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7FB" w:rsidRPr="004E47FB" w:rsidRDefault="004E47FB" w:rsidP="004E47FB">
      <w:pPr>
        <w:tabs>
          <w:tab w:val="clear" w:pos="709"/>
        </w:tabs>
        <w:suppressAutoHyphens w:val="0"/>
        <w:spacing w:after="0" w:line="240" w:lineRule="auto"/>
        <w:ind w:left="20" w:firstLine="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ФЕДЕРАЛЬНОЕ ГОСУДАРСТВЕННОЕ БЮДЖЕТНОЕ</w:t>
      </w:r>
      <w:r w:rsidRPr="004E47FB">
        <w:rPr>
          <w:rFonts w:ascii="Arial Unicode MS" w:eastAsia="Arial Unicode MS" w:hAnsi="Arial Unicode MS" w:cs="Arial Unicode MS"/>
          <w:color w:val="000000"/>
          <w:kern w:val="0"/>
          <w:sz w:val="24"/>
          <w:szCs w:val="24"/>
          <w:lang w:eastAsia="ru-RU" w:bidi="ru-RU"/>
        </w:rPr>
        <w:br/>
        <w:t>ОБРАЗОВАТЕЛЬНОЕ УЧРЕЖДЕНИЕ ВЫСШЕГО ОБРАЗОВАНИЯ</w:t>
      </w:r>
      <w:r w:rsidRPr="004E47FB">
        <w:rPr>
          <w:rFonts w:ascii="Arial Unicode MS" w:eastAsia="Arial Unicode MS" w:hAnsi="Arial Unicode MS" w:cs="Arial Unicode MS"/>
          <w:color w:val="000000"/>
          <w:kern w:val="0"/>
          <w:sz w:val="24"/>
          <w:szCs w:val="24"/>
          <w:lang w:eastAsia="ru-RU" w:bidi="ru-RU"/>
        </w:rPr>
        <w:br/>
        <w:t>«ДАГЕСТАНСКИЙ ГОСУДАРСТВЕННЫЙ</w:t>
      </w:r>
      <w:r w:rsidRPr="004E47FB">
        <w:rPr>
          <w:rFonts w:ascii="Arial Unicode MS" w:eastAsia="Arial Unicode MS" w:hAnsi="Arial Unicode MS" w:cs="Arial Unicode MS"/>
          <w:color w:val="000000"/>
          <w:kern w:val="0"/>
          <w:sz w:val="24"/>
          <w:szCs w:val="24"/>
          <w:lang w:eastAsia="ru-RU" w:bidi="ru-RU"/>
        </w:rPr>
        <w:br/>
        <w:t>МЕДИЦИНСКИЙ УНИВЕРСИТЕТ»</w:t>
      </w:r>
    </w:p>
    <w:p w:rsidR="004E47FB" w:rsidRPr="004E47FB" w:rsidRDefault="004E47FB" w:rsidP="004E47FB">
      <w:pPr>
        <w:tabs>
          <w:tab w:val="clear" w:pos="709"/>
        </w:tabs>
        <w:suppressAutoHyphens w:val="0"/>
        <w:spacing w:after="1353" w:line="240" w:lineRule="auto"/>
        <w:ind w:left="20" w:firstLine="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МИНИСТЕРСТВА ЗДРАВООХРАНЕНИЯ РОССИЙСКОЙ ФЕДЕРАЦИИ</w:t>
      </w:r>
      <w:r w:rsidRPr="004E47FB">
        <w:rPr>
          <w:rFonts w:ascii="Arial Unicode MS" w:eastAsia="Arial Unicode MS" w:hAnsi="Arial Unicode MS" w:cs="Arial Unicode MS"/>
          <w:color w:val="000000"/>
          <w:kern w:val="0"/>
          <w:sz w:val="24"/>
          <w:szCs w:val="24"/>
          <w:lang w:eastAsia="ru-RU" w:bidi="ru-RU"/>
        </w:rPr>
        <w:br/>
        <w:t>(ФГБОУ ВО ДГМУ МИНЗДРАВА РОССИИ)</w:t>
      </w:r>
    </w:p>
    <w:p w:rsidR="004E47FB" w:rsidRPr="004E47FB" w:rsidRDefault="004E47FB" w:rsidP="004E47FB">
      <w:pPr>
        <w:tabs>
          <w:tab w:val="clear" w:pos="709"/>
        </w:tabs>
        <w:suppressAutoHyphens w:val="0"/>
        <w:spacing w:after="1105" w:line="280" w:lineRule="exact"/>
        <w:ind w:firstLine="0"/>
        <w:jc w:val="right"/>
        <w:rPr>
          <w:rFonts w:ascii="Times New Roman" w:eastAsia="Times New Roman" w:hAnsi="Times New Roman" w:cs="Times New Roman"/>
          <w:i/>
          <w:iCs/>
          <w:kern w:val="0"/>
          <w:sz w:val="28"/>
          <w:szCs w:val="28"/>
          <w:lang w:eastAsia="ru-RU" w:bidi="ru-RU"/>
        </w:rPr>
      </w:pPr>
      <w:r w:rsidRPr="004E47FB">
        <w:rPr>
          <w:rFonts w:ascii="Times New Roman" w:eastAsia="Times New Roman" w:hAnsi="Times New Roman" w:cs="Times New Roman"/>
          <w:i/>
          <w:iCs/>
          <w:color w:val="000000"/>
          <w:kern w:val="0"/>
          <w:sz w:val="28"/>
          <w:szCs w:val="28"/>
          <w:lang w:eastAsia="ru-RU" w:bidi="ru-RU"/>
        </w:rPr>
        <w:t>На правах рукописи</w:t>
      </w:r>
    </w:p>
    <w:p w:rsidR="004E47FB" w:rsidRPr="004E47FB" w:rsidRDefault="004E47FB" w:rsidP="004E47FB">
      <w:pPr>
        <w:tabs>
          <w:tab w:val="clear" w:pos="709"/>
        </w:tabs>
        <w:suppressAutoHyphens w:val="0"/>
        <w:spacing w:after="521" w:line="280" w:lineRule="exact"/>
        <w:ind w:left="20" w:firstLine="0"/>
        <w:jc w:val="center"/>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БУДАЙЧИЕВ ГАСАН МАГОМЕД-АЛИЕВИЧ</w:t>
      </w:r>
    </w:p>
    <w:p w:rsidR="004E47FB" w:rsidRPr="004E47FB" w:rsidRDefault="004E47FB" w:rsidP="004E47FB">
      <w:pPr>
        <w:tabs>
          <w:tab w:val="clear" w:pos="709"/>
        </w:tabs>
        <w:suppressAutoHyphens w:val="0"/>
        <w:spacing w:after="884" w:line="485" w:lineRule="exact"/>
        <w:ind w:right="80" w:firstLine="0"/>
        <w:jc w:val="center"/>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КЛИНИКО-ПАТОГЕНЕТИЧЕСКИЙ ПОДХОД</w:t>
      </w:r>
      <w:r w:rsidRPr="004E47FB">
        <w:rPr>
          <w:rFonts w:ascii="Times New Roman" w:eastAsia="Times New Roman" w:hAnsi="Times New Roman" w:cs="Times New Roman"/>
          <w:b/>
          <w:bCs/>
          <w:color w:val="000000"/>
          <w:kern w:val="0"/>
          <w:sz w:val="28"/>
          <w:szCs w:val="28"/>
          <w:lang w:eastAsia="ru-RU" w:bidi="ru-RU"/>
        </w:rPr>
        <w:br/>
        <w:t>В ПРОГРАММЕ ПРОФИЛАКТИКИ И ЛЕЧЕНИЯ КАРИЕСА</w:t>
      </w:r>
      <w:r w:rsidRPr="004E47FB">
        <w:rPr>
          <w:rFonts w:ascii="Times New Roman" w:eastAsia="Times New Roman" w:hAnsi="Times New Roman" w:cs="Times New Roman"/>
          <w:b/>
          <w:bCs/>
          <w:color w:val="000000"/>
          <w:kern w:val="0"/>
          <w:sz w:val="28"/>
          <w:szCs w:val="28"/>
          <w:lang w:eastAsia="ru-RU" w:bidi="ru-RU"/>
        </w:rPr>
        <w:br/>
        <w:t>У ДЕТЕЙ С САХАРНЫМ ДИАБЕТОМ ПЕРВОГО ТИПА</w:t>
      </w:r>
    </w:p>
    <w:p w:rsidR="004E47FB" w:rsidRPr="004E47FB" w:rsidRDefault="004E47FB" w:rsidP="004E47FB">
      <w:pPr>
        <w:tabs>
          <w:tab w:val="clear" w:pos="709"/>
        </w:tabs>
        <w:suppressAutoHyphens w:val="0"/>
        <w:spacing w:after="471" w:line="280" w:lineRule="exact"/>
        <w:ind w:left="3040" w:firstLine="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14.01.14-стоматология</w:t>
      </w:r>
    </w:p>
    <w:p w:rsidR="004E47FB" w:rsidRPr="004E47FB" w:rsidRDefault="004E47FB" w:rsidP="004E47FB">
      <w:pPr>
        <w:tabs>
          <w:tab w:val="clear" w:pos="709"/>
        </w:tabs>
        <w:suppressAutoHyphens w:val="0"/>
        <w:spacing w:after="0" w:line="475" w:lineRule="exact"/>
        <w:ind w:left="20" w:firstLine="0"/>
        <w:jc w:val="center"/>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Диссертация</w:t>
      </w:r>
    </w:p>
    <w:p w:rsidR="004E47FB" w:rsidRPr="004E47FB" w:rsidRDefault="004E47FB" w:rsidP="004E47FB">
      <w:pPr>
        <w:tabs>
          <w:tab w:val="clear" w:pos="709"/>
        </w:tabs>
        <w:suppressAutoHyphens w:val="0"/>
        <w:spacing w:after="412" w:line="475" w:lineRule="exact"/>
        <w:ind w:left="20" w:firstLine="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на соискание ученой степени</w:t>
      </w:r>
      <w:r w:rsidRPr="004E47FB">
        <w:rPr>
          <w:rFonts w:ascii="Arial Unicode MS" w:eastAsia="Arial Unicode MS" w:hAnsi="Arial Unicode MS" w:cs="Arial Unicode MS"/>
          <w:color w:val="000000"/>
          <w:kern w:val="0"/>
          <w:sz w:val="24"/>
          <w:szCs w:val="24"/>
          <w:lang w:eastAsia="ru-RU" w:bidi="ru-RU"/>
        </w:rPr>
        <w:br/>
        <w:t>кандидата медицинских наук</w:t>
      </w:r>
    </w:p>
    <w:p w:rsidR="004E47FB" w:rsidRPr="004E47FB" w:rsidRDefault="004E47FB" w:rsidP="004E47FB">
      <w:pPr>
        <w:tabs>
          <w:tab w:val="clear" w:pos="709"/>
        </w:tabs>
        <w:suppressAutoHyphens w:val="0"/>
        <w:spacing w:after="0" w:line="485" w:lineRule="exact"/>
        <w:ind w:left="4600" w:firstLine="0"/>
        <w:jc w:val="left"/>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Научный руководитель</w:t>
      </w:r>
      <w:r w:rsidRPr="004E47FB">
        <w:rPr>
          <w:rFonts w:ascii="Times New Roman" w:eastAsia="Times New Roman" w:hAnsi="Times New Roman" w:cs="Times New Roman"/>
          <w:color w:val="000000"/>
          <w:kern w:val="0"/>
          <w:sz w:val="28"/>
          <w:szCs w:val="28"/>
          <w:shd w:val="clear" w:color="auto" w:fill="FFFFFF"/>
          <w:lang w:eastAsia="ru-RU" w:bidi="ru-RU"/>
        </w:rPr>
        <w:t>:</w:t>
      </w:r>
    </w:p>
    <w:p w:rsidR="004E47FB" w:rsidRPr="004E47FB" w:rsidRDefault="004E47FB" w:rsidP="004E47FB">
      <w:pPr>
        <w:tabs>
          <w:tab w:val="clear" w:pos="709"/>
        </w:tabs>
        <w:suppressAutoHyphens w:val="0"/>
        <w:spacing w:after="1724" w:line="485" w:lineRule="exact"/>
        <w:ind w:left="4600" w:firstLine="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доктор медицинских наук, доцент Д.А. Доменюк</w:t>
      </w:r>
    </w:p>
    <w:p w:rsidR="004E47FB" w:rsidRPr="004E47FB" w:rsidRDefault="004E47FB" w:rsidP="004E47FB">
      <w:pPr>
        <w:tabs>
          <w:tab w:val="clear" w:pos="709"/>
        </w:tabs>
        <w:suppressAutoHyphens w:val="0"/>
        <w:spacing w:after="0" w:line="280" w:lineRule="exact"/>
        <w:ind w:left="20" w:firstLine="0"/>
        <w:jc w:val="left"/>
        <w:rPr>
          <w:rFonts w:ascii="Arial Unicode MS" w:eastAsia="Arial Unicode MS" w:hAnsi="Arial Unicode MS" w:cs="Arial Unicode MS"/>
          <w:color w:val="000000"/>
          <w:kern w:val="0"/>
          <w:sz w:val="24"/>
          <w:szCs w:val="24"/>
          <w:lang w:eastAsia="ru-RU" w:bidi="ru-RU"/>
        </w:rPr>
        <w:sectPr w:rsidR="004E47FB" w:rsidRPr="004E47FB" w:rsidSect="004E47FB">
          <w:headerReference w:type="even" r:id="rId8"/>
          <w:footerReference w:type="even" r:id="rId9"/>
          <w:footerReference w:type="default" r:id="rId10"/>
          <w:type w:val="continuous"/>
          <w:pgSz w:w="11900" w:h="16840"/>
          <w:pgMar w:top="1157" w:right="834" w:bottom="1157" w:left="1879" w:header="0" w:footer="3" w:gutter="0"/>
          <w:cols w:space="720"/>
          <w:noEndnote/>
          <w:docGrid w:linePitch="360"/>
        </w:sectPr>
      </w:pPr>
      <w:r w:rsidRPr="004E47FB">
        <w:rPr>
          <w:rFonts w:ascii="Arial Unicode MS" w:eastAsia="Arial Unicode MS" w:hAnsi="Arial Unicode MS" w:cs="Arial Unicode MS"/>
          <w:color w:val="000000"/>
          <w:kern w:val="0"/>
          <w:sz w:val="24"/>
          <w:szCs w:val="24"/>
          <w:lang w:eastAsia="ru-RU" w:bidi="ru-RU"/>
        </w:rPr>
        <w:t>Махачкала, 2020</w:t>
      </w:r>
    </w:p>
    <w:p w:rsidR="004E47FB" w:rsidRPr="004E47FB" w:rsidRDefault="004E47FB" w:rsidP="004E47FB">
      <w:pPr>
        <w:tabs>
          <w:tab w:val="clear" w:pos="709"/>
          <w:tab w:val="right" w:pos="9256"/>
        </w:tabs>
        <w:suppressAutoHyphens w:val="0"/>
        <w:spacing w:after="0" w:line="370" w:lineRule="exact"/>
        <w:ind w:firstLine="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kern w:val="0"/>
          <w:sz w:val="28"/>
          <w:szCs w:val="28"/>
          <w:lang w:eastAsia="ru-RU" w:bidi="ru-RU"/>
        </w:rPr>
        <w:fldChar w:fldCharType="begin"/>
      </w:r>
      <w:r w:rsidRPr="004E47FB">
        <w:rPr>
          <w:rFonts w:ascii="Times New Roman" w:eastAsia="Times New Roman" w:hAnsi="Times New Roman" w:cs="Times New Roman"/>
          <w:b/>
          <w:bCs/>
          <w:kern w:val="0"/>
          <w:sz w:val="28"/>
          <w:szCs w:val="28"/>
          <w:lang w:eastAsia="ru-RU" w:bidi="ru-RU"/>
        </w:rPr>
        <w:instrText xml:space="preserve"> TOC \o "1-5" \h \z </w:instrText>
      </w:r>
      <w:r w:rsidRPr="004E47FB">
        <w:rPr>
          <w:rFonts w:ascii="Times New Roman" w:eastAsia="Times New Roman" w:hAnsi="Times New Roman" w:cs="Times New Roman"/>
          <w:b/>
          <w:bCs/>
          <w:kern w:val="0"/>
          <w:sz w:val="28"/>
          <w:szCs w:val="28"/>
          <w:lang w:eastAsia="ru-RU" w:bidi="ru-RU"/>
        </w:rPr>
        <w:fldChar w:fldCharType="separate"/>
      </w:r>
      <w:r w:rsidRPr="004E47FB">
        <w:rPr>
          <w:rFonts w:ascii="Times New Roman" w:eastAsia="Times New Roman" w:hAnsi="Times New Roman" w:cs="Times New Roman"/>
          <w:b/>
          <w:bCs/>
          <w:color w:val="000000"/>
          <w:kern w:val="0"/>
          <w:sz w:val="28"/>
          <w:szCs w:val="28"/>
          <w:lang w:eastAsia="ru-RU" w:bidi="ru-RU"/>
        </w:rPr>
        <w:t>ВВЕДЕНИЕ</w:t>
      </w:r>
      <w:r w:rsidRPr="004E47FB">
        <w:rPr>
          <w:rFonts w:ascii="Times New Roman" w:eastAsia="Times New Roman" w:hAnsi="Times New Roman" w:cs="Times New Roman"/>
          <w:b/>
          <w:bCs/>
          <w:color w:val="000000"/>
          <w:kern w:val="0"/>
          <w:sz w:val="28"/>
          <w:szCs w:val="28"/>
          <w:lang w:eastAsia="ru-RU" w:bidi="ru-RU"/>
        </w:rPr>
        <w:tab/>
        <w:t>4</w:t>
      </w:r>
    </w:p>
    <w:p w:rsidR="004E47FB" w:rsidRPr="004E47FB" w:rsidRDefault="004E47FB" w:rsidP="004E47FB">
      <w:pPr>
        <w:tabs>
          <w:tab w:val="clear" w:pos="709"/>
          <w:tab w:val="left" w:pos="9010"/>
        </w:tabs>
        <w:suppressAutoHyphens w:val="0"/>
        <w:spacing w:after="0" w:line="370" w:lineRule="exact"/>
        <w:ind w:right="2020" w:firstLine="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ГЛАВА I. ЭТИОПАТОГЕНЕТИЧЕСКАЯ КОНЦЕПЦИЯ КАРИОЗНЫХ ПОРАЖЕНИЙ ЗУБОВ ПРИ САХАРНОМ ДИАБЕТЕ 1 ТИПА (ОБЗОР ЛИТЕРАТУРЫ)</w:t>
      </w:r>
      <w:r w:rsidRPr="004E47FB">
        <w:rPr>
          <w:rFonts w:ascii="Times New Roman" w:eastAsia="Times New Roman" w:hAnsi="Times New Roman" w:cs="Times New Roman"/>
          <w:b/>
          <w:bCs/>
          <w:color w:val="000000"/>
          <w:kern w:val="0"/>
          <w:sz w:val="28"/>
          <w:szCs w:val="28"/>
          <w:lang w:eastAsia="ru-RU" w:bidi="ru-RU"/>
        </w:rPr>
        <w:tab/>
        <w:t>12</w:t>
      </w:r>
    </w:p>
    <w:p w:rsidR="004E47FB" w:rsidRPr="004E47FB" w:rsidRDefault="004E47FB" w:rsidP="004E47FB">
      <w:pPr>
        <w:numPr>
          <w:ilvl w:val="0"/>
          <w:numId w:val="24"/>
        </w:numPr>
        <w:tabs>
          <w:tab w:val="clear" w:pos="709"/>
          <w:tab w:val="left" w:pos="570"/>
        </w:tabs>
        <w:suppressAutoHyphens w:val="0"/>
        <w:spacing w:after="0" w:line="370" w:lineRule="exact"/>
        <w:ind w:firstLine="0"/>
        <w:jc w:val="left"/>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Современные аспекты патогенеза кариеса постоянных зубов у</w:t>
      </w:r>
    </w:p>
    <w:p w:rsidR="004E47FB" w:rsidRPr="004E47FB" w:rsidRDefault="004E47FB" w:rsidP="004E47FB">
      <w:pPr>
        <w:tabs>
          <w:tab w:val="clear" w:pos="709"/>
          <w:tab w:val="right" w:pos="9256"/>
        </w:tabs>
        <w:suppressAutoHyphens w:val="0"/>
        <w:spacing w:after="0" w:line="370" w:lineRule="exact"/>
        <w:ind w:left="740" w:firstLine="0"/>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детей и подростков</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12</w:t>
      </w:r>
    </w:p>
    <w:p w:rsidR="004E47FB" w:rsidRPr="004E47FB" w:rsidRDefault="004E47FB" w:rsidP="004E47FB">
      <w:pPr>
        <w:numPr>
          <w:ilvl w:val="0"/>
          <w:numId w:val="24"/>
        </w:numPr>
        <w:tabs>
          <w:tab w:val="clear" w:pos="709"/>
          <w:tab w:val="left" w:pos="570"/>
        </w:tabs>
        <w:suppressAutoHyphens w:val="0"/>
        <w:spacing w:after="0" w:line="370" w:lineRule="exact"/>
        <w:ind w:firstLine="0"/>
        <w:jc w:val="left"/>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Специфическая и неспецифическая эндогенная профилактика</w:t>
      </w:r>
    </w:p>
    <w:p w:rsidR="004E47FB" w:rsidRPr="004E47FB" w:rsidRDefault="004E47FB" w:rsidP="004E47FB">
      <w:pPr>
        <w:tabs>
          <w:tab w:val="clear" w:pos="709"/>
          <w:tab w:val="right" w:pos="9256"/>
        </w:tabs>
        <w:suppressAutoHyphens w:val="0"/>
        <w:spacing w:after="0" w:line="370" w:lineRule="exact"/>
        <w:ind w:left="740" w:firstLine="0"/>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кариеса</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27</w:t>
      </w:r>
    </w:p>
    <w:p w:rsidR="004E47FB" w:rsidRPr="004E47FB" w:rsidRDefault="004E47FB" w:rsidP="004E47FB">
      <w:pPr>
        <w:tabs>
          <w:tab w:val="clear" w:pos="709"/>
          <w:tab w:val="right" w:pos="9256"/>
        </w:tabs>
        <w:suppressAutoHyphens w:val="0"/>
        <w:spacing w:after="0" w:line="370" w:lineRule="exact"/>
        <w:ind w:firstLine="0"/>
        <w:rPr>
          <w:rFonts w:ascii="Times New Roman" w:eastAsia="Times New Roman" w:hAnsi="Times New Roman" w:cs="Times New Roman"/>
          <w:b/>
          <w:bCs/>
          <w:kern w:val="0"/>
          <w:sz w:val="28"/>
          <w:szCs w:val="28"/>
          <w:lang w:eastAsia="ru-RU" w:bidi="ru-RU"/>
        </w:rPr>
      </w:pPr>
      <w:hyperlink w:anchor="bookmark4" w:tooltip="Current Document">
        <w:r w:rsidRPr="004E47FB">
          <w:rPr>
            <w:rFonts w:ascii="Times New Roman" w:eastAsia="Times New Roman" w:hAnsi="Times New Roman" w:cs="Times New Roman"/>
            <w:b/>
            <w:bCs/>
            <w:color w:val="000000"/>
            <w:kern w:val="0"/>
            <w:sz w:val="28"/>
            <w:szCs w:val="28"/>
            <w:lang w:eastAsia="ru-RU" w:bidi="ru-RU"/>
          </w:rPr>
          <w:t>ГЛАВА II. ОБЪЕКТЫ И МЕТОДЫ ИССЛЕДОВАНИЯ</w:t>
        </w:r>
        <w:r w:rsidRPr="004E47FB">
          <w:rPr>
            <w:rFonts w:ascii="Times New Roman" w:eastAsia="Times New Roman" w:hAnsi="Times New Roman" w:cs="Times New Roman"/>
            <w:b/>
            <w:bCs/>
            <w:color w:val="000000"/>
            <w:kern w:val="0"/>
            <w:sz w:val="28"/>
            <w:szCs w:val="28"/>
            <w:lang w:eastAsia="ru-RU" w:bidi="ru-RU"/>
          </w:rPr>
          <w:tab/>
          <w:t>36</w:t>
        </w:r>
      </w:hyperlink>
    </w:p>
    <w:p w:rsidR="004E47FB" w:rsidRPr="004E47FB" w:rsidRDefault="004E47FB" w:rsidP="004E47FB">
      <w:pPr>
        <w:numPr>
          <w:ilvl w:val="1"/>
          <w:numId w:val="24"/>
        </w:numPr>
        <w:tabs>
          <w:tab w:val="clear" w:pos="709"/>
          <w:tab w:val="left" w:pos="594"/>
          <w:tab w:val="right" w:pos="9256"/>
        </w:tabs>
        <w:suppressAutoHyphens w:val="0"/>
        <w:spacing w:after="0" w:line="370" w:lineRule="exact"/>
        <w:ind w:firstLine="0"/>
        <w:jc w:val="left"/>
        <w:rPr>
          <w:rFonts w:ascii="Times New Roman" w:eastAsia="Times New Roman" w:hAnsi="Times New Roman" w:cs="Times New Roman"/>
          <w:kern w:val="0"/>
          <w:sz w:val="28"/>
          <w:szCs w:val="28"/>
          <w:lang w:eastAsia="ru-RU" w:bidi="ru-RU"/>
        </w:rPr>
      </w:pPr>
      <w:hyperlink w:anchor="bookmark5" w:tooltip="Current Document">
        <w:r w:rsidRPr="004E47FB">
          <w:rPr>
            <w:rFonts w:ascii="Times New Roman" w:eastAsia="Times New Roman" w:hAnsi="Times New Roman" w:cs="Times New Roman"/>
            <w:color w:val="000000"/>
            <w:kern w:val="0"/>
            <w:sz w:val="28"/>
            <w:szCs w:val="28"/>
            <w:lang w:eastAsia="ru-RU" w:bidi="ru-RU"/>
          </w:rPr>
          <w:t>Дизайн исследования и характеристика объектов исследования</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36</w:t>
        </w:r>
      </w:hyperlink>
    </w:p>
    <w:p w:rsidR="004E47FB" w:rsidRPr="004E47FB" w:rsidRDefault="004E47FB" w:rsidP="004E47FB">
      <w:pPr>
        <w:numPr>
          <w:ilvl w:val="1"/>
          <w:numId w:val="24"/>
        </w:numPr>
        <w:tabs>
          <w:tab w:val="clear" w:pos="709"/>
          <w:tab w:val="left" w:pos="594"/>
          <w:tab w:val="right" w:pos="9256"/>
        </w:tabs>
        <w:suppressAutoHyphens w:val="0"/>
        <w:spacing w:after="0" w:line="370" w:lineRule="exact"/>
        <w:ind w:firstLine="0"/>
        <w:jc w:val="left"/>
        <w:rPr>
          <w:rFonts w:ascii="Times New Roman" w:eastAsia="Times New Roman" w:hAnsi="Times New Roman" w:cs="Times New Roman"/>
          <w:kern w:val="0"/>
          <w:sz w:val="28"/>
          <w:szCs w:val="28"/>
          <w:lang w:eastAsia="ru-RU" w:bidi="ru-RU"/>
        </w:rPr>
      </w:pPr>
      <w:hyperlink w:anchor="bookmark6" w:tooltip="Current Document">
        <w:r w:rsidRPr="004E47FB">
          <w:rPr>
            <w:rFonts w:ascii="Times New Roman" w:eastAsia="Times New Roman" w:hAnsi="Times New Roman" w:cs="Times New Roman"/>
            <w:color w:val="000000"/>
            <w:kern w:val="0"/>
            <w:sz w:val="28"/>
            <w:szCs w:val="28"/>
            <w:lang w:eastAsia="ru-RU" w:bidi="ru-RU"/>
          </w:rPr>
          <w:t>Методы стоматологического исследования</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40</w:t>
        </w:r>
      </w:hyperlink>
    </w:p>
    <w:p w:rsidR="004E47FB" w:rsidRPr="004E47FB" w:rsidRDefault="004E47FB" w:rsidP="004E47FB">
      <w:pPr>
        <w:numPr>
          <w:ilvl w:val="2"/>
          <w:numId w:val="24"/>
        </w:numPr>
        <w:tabs>
          <w:tab w:val="clear" w:pos="709"/>
          <w:tab w:val="left" w:pos="1545"/>
          <w:tab w:val="right" w:pos="9256"/>
        </w:tabs>
        <w:suppressAutoHyphens w:val="0"/>
        <w:spacing w:after="0" w:line="370" w:lineRule="exact"/>
        <w:ind w:left="740" w:firstLine="0"/>
        <w:jc w:val="left"/>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Методы оценки гигиенического состояния полости рта</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40</w:t>
      </w:r>
    </w:p>
    <w:p w:rsidR="004E47FB" w:rsidRPr="004E47FB" w:rsidRDefault="004E47FB" w:rsidP="004E47FB">
      <w:pPr>
        <w:numPr>
          <w:ilvl w:val="2"/>
          <w:numId w:val="24"/>
        </w:numPr>
        <w:tabs>
          <w:tab w:val="clear" w:pos="709"/>
          <w:tab w:val="left" w:pos="1545"/>
        </w:tabs>
        <w:suppressAutoHyphens w:val="0"/>
        <w:spacing w:after="0" w:line="370" w:lineRule="exact"/>
        <w:ind w:left="740" w:firstLine="0"/>
        <w:jc w:val="left"/>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Метод определения распространённости, интенсивности</w:t>
      </w:r>
    </w:p>
    <w:p w:rsidR="004E47FB" w:rsidRPr="004E47FB" w:rsidRDefault="004E47FB" w:rsidP="004E47FB">
      <w:pPr>
        <w:tabs>
          <w:tab w:val="clear" w:pos="709"/>
          <w:tab w:val="right" w:pos="9256"/>
        </w:tabs>
        <w:suppressAutoHyphens w:val="0"/>
        <w:spacing w:after="0" w:line="370" w:lineRule="exact"/>
        <w:ind w:firstLine="0"/>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кариозных поражений постоянных зубов</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42</w:t>
      </w:r>
    </w:p>
    <w:p w:rsidR="004E47FB" w:rsidRPr="004E47FB" w:rsidRDefault="004E47FB" w:rsidP="004E47FB">
      <w:pPr>
        <w:numPr>
          <w:ilvl w:val="2"/>
          <w:numId w:val="24"/>
        </w:numPr>
        <w:tabs>
          <w:tab w:val="clear" w:pos="709"/>
          <w:tab w:val="left" w:pos="1892"/>
        </w:tabs>
        <w:suppressAutoHyphens w:val="0"/>
        <w:spacing w:after="0" w:line="370" w:lineRule="exact"/>
        <w:ind w:left="740" w:firstLine="0"/>
        <w:jc w:val="left"/>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Метод определения структурно-функциональной</w:t>
      </w:r>
    </w:p>
    <w:p w:rsidR="004E47FB" w:rsidRPr="004E47FB" w:rsidRDefault="004E47FB" w:rsidP="004E47FB">
      <w:pPr>
        <w:tabs>
          <w:tab w:val="clear" w:pos="709"/>
          <w:tab w:val="right" w:pos="9256"/>
        </w:tabs>
        <w:suppressAutoHyphens w:val="0"/>
        <w:spacing w:after="0" w:line="370" w:lineRule="exact"/>
        <w:ind w:firstLine="0"/>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эмалерезистентности и кислотоустойчивости постоянных зубов</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43</w:t>
      </w:r>
    </w:p>
    <w:p w:rsidR="004E47FB" w:rsidRPr="004E47FB" w:rsidRDefault="004E47FB" w:rsidP="004E47FB">
      <w:pPr>
        <w:numPr>
          <w:ilvl w:val="2"/>
          <w:numId w:val="24"/>
        </w:numPr>
        <w:tabs>
          <w:tab w:val="clear" w:pos="709"/>
          <w:tab w:val="left" w:pos="1545"/>
          <w:tab w:val="right" w:pos="9256"/>
        </w:tabs>
        <w:suppressAutoHyphens w:val="0"/>
        <w:spacing w:after="0" w:line="370" w:lineRule="exact"/>
        <w:ind w:left="740" w:firstLine="0"/>
        <w:jc w:val="left"/>
        <w:rPr>
          <w:rFonts w:ascii="Times New Roman" w:eastAsia="Times New Roman" w:hAnsi="Times New Roman" w:cs="Times New Roman"/>
          <w:kern w:val="0"/>
          <w:sz w:val="28"/>
          <w:szCs w:val="28"/>
          <w:lang w:eastAsia="ru-RU" w:bidi="ru-RU"/>
        </w:rPr>
      </w:pPr>
      <w:hyperlink w:anchor="bookmark11" w:tooltip="Current Document">
        <w:r w:rsidRPr="004E47FB">
          <w:rPr>
            <w:rFonts w:ascii="Times New Roman" w:eastAsia="Times New Roman" w:hAnsi="Times New Roman" w:cs="Times New Roman"/>
            <w:color w:val="000000"/>
            <w:kern w:val="0"/>
            <w:sz w:val="28"/>
            <w:szCs w:val="28"/>
            <w:lang w:eastAsia="ru-RU" w:bidi="ru-RU"/>
          </w:rPr>
          <w:t>Метод определения очаговой деминерализации эмали</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45</w:t>
        </w:r>
      </w:hyperlink>
    </w:p>
    <w:p w:rsidR="004E47FB" w:rsidRPr="004E47FB" w:rsidRDefault="004E47FB" w:rsidP="004E47FB">
      <w:pPr>
        <w:numPr>
          <w:ilvl w:val="2"/>
          <w:numId w:val="24"/>
        </w:numPr>
        <w:tabs>
          <w:tab w:val="clear" w:pos="709"/>
          <w:tab w:val="left" w:pos="1545"/>
        </w:tabs>
        <w:suppressAutoHyphens w:val="0"/>
        <w:spacing w:after="0" w:line="370" w:lineRule="exact"/>
        <w:ind w:left="740" w:firstLine="0"/>
        <w:jc w:val="left"/>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Электрометрический метод диагностики твёрдых тканей</w:t>
      </w:r>
    </w:p>
    <w:p w:rsidR="004E47FB" w:rsidRPr="004E47FB" w:rsidRDefault="004E47FB" w:rsidP="004E47FB">
      <w:pPr>
        <w:tabs>
          <w:tab w:val="clear" w:pos="709"/>
          <w:tab w:val="right" w:pos="9256"/>
        </w:tabs>
        <w:suppressAutoHyphens w:val="0"/>
        <w:spacing w:after="0" w:line="370" w:lineRule="exact"/>
        <w:ind w:firstLine="0"/>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зубов</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45</w:t>
      </w:r>
    </w:p>
    <w:p w:rsidR="004E47FB" w:rsidRPr="004E47FB" w:rsidRDefault="004E47FB" w:rsidP="004E47FB">
      <w:pPr>
        <w:numPr>
          <w:ilvl w:val="1"/>
          <w:numId w:val="24"/>
        </w:numPr>
        <w:tabs>
          <w:tab w:val="clear" w:pos="709"/>
          <w:tab w:val="left" w:pos="594"/>
          <w:tab w:val="right" w:pos="9256"/>
        </w:tabs>
        <w:suppressAutoHyphens w:val="0"/>
        <w:spacing w:after="0" w:line="370" w:lineRule="exact"/>
        <w:ind w:firstLine="0"/>
        <w:jc w:val="left"/>
        <w:rPr>
          <w:rFonts w:ascii="Times New Roman" w:eastAsia="Times New Roman" w:hAnsi="Times New Roman" w:cs="Times New Roman"/>
          <w:kern w:val="0"/>
          <w:sz w:val="28"/>
          <w:szCs w:val="28"/>
          <w:lang w:eastAsia="ru-RU" w:bidi="ru-RU"/>
        </w:rPr>
      </w:pPr>
      <w:hyperlink w:anchor="bookmark13" w:tooltip="Current Document">
        <w:r w:rsidRPr="004E47FB">
          <w:rPr>
            <w:rFonts w:ascii="Times New Roman" w:eastAsia="Times New Roman" w:hAnsi="Times New Roman" w:cs="Times New Roman"/>
            <w:color w:val="000000"/>
            <w:kern w:val="0"/>
            <w:sz w:val="28"/>
            <w:szCs w:val="28"/>
            <w:lang w:eastAsia="ru-RU" w:bidi="ru-RU"/>
          </w:rPr>
          <w:t>Лабораторные методы исследования ротовой жидкости</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47</w:t>
        </w:r>
      </w:hyperlink>
    </w:p>
    <w:p w:rsidR="004E47FB" w:rsidRPr="004E47FB" w:rsidRDefault="004E47FB" w:rsidP="004E47FB">
      <w:pPr>
        <w:numPr>
          <w:ilvl w:val="2"/>
          <w:numId w:val="24"/>
        </w:numPr>
        <w:tabs>
          <w:tab w:val="clear" w:pos="709"/>
          <w:tab w:val="left" w:pos="1545"/>
          <w:tab w:val="right" w:pos="9256"/>
        </w:tabs>
        <w:suppressAutoHyphens w:val="0"/>
        <w:spacing w:after="0" w:line="370" w:lineRule="exact"/>
        <w:ind w:left="740" w:firstLine="0"/>
        <w:jc w:val="left"/>
        <w:rPr>
          <w:rFonts w:ascii="Times New Roman" w:eastAsia="Times New Roman" w:hAnsi="Times New Roman" w:cs="Times New Roman"/>
          <w:kern w:val="0"/>
          <w:sz w:val="28"/>
          <w:szCs w:val="28"/>
          <w:lang w:eastAsia="ru-RU" w:bidi="ru-RU"/>
        </w:rPr>
      </w:pPr>
      <w:hyperlink w:anchor="bookmark14" w:tooltip="Current Document">
        <w:r w:rsidRPr="004E47FB">
          <w:rPr>
            <w:rFonts w:ascii="Times New Roman" w:eastAsia="Times New Roman" w:hAnsi="Times New Roman" w:cs="Times New Roman"/>
            <w:color w:val="000000"/>
            <w:kern w:val="0"/>
            <w:sz w:val="28"/>
            <w:szCs w:val="28"/>
            <w:lang w:eastAsia="ru-RU" w:bidi="ru-RU"/>
          </w:rPr>
          <w:t>Биофизические методы исследования ротовой жидкости</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48</w:t>
        </w:r>
      </w:hyperlink>
    </w:p>
    <w:p w:rsidR="004E47FB" w:rsidRPr="004E47FB" w:rsidRDefault="004E47FB" w:rsidP="004E47FB">
      <w:pPr>
        <w:numPr>
          <w:ilvl w:val="2"/>
          <w:numId w:val="24"/>
        </w:numPr>
        <w:tabs>
          <w:tab w:val="clear" w:pos="709"/>
          <w:tab w:val="left" w:pos="1545"/>
        </w:tabs>
        <w:suppressAutoHyphens w:val="0"/>
        <w:spacing w:after="0" w:line="370" w:lineRule="exact"/>
        <w:ind w:left="740" w:firstLine="0"/>
        <w:jc w:val="left"/>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Цитоморфологические методы исследования ротовой</w:t>
      </w:r>
    </w:p>
    <w:p w:rsidR="004E47FB" w:rsidRPr="004E47FB" w:rsidRDefault="004E47FB" w:rsidP="004E47FB">
      <w:pPr>
        <w:tabs>
          <w:tab w:val="clear" w:pos="709"/>
          <w:tab w:val="right" w:pos="9256"/>
        </w:tabs>
        <w:suppressAutoHyphens w:val="0"/>
        <w:spacing w:after="0" w:line="370" w:lineRule="exact"/>
        <w:ind w:firstLine="0"/>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жидкости</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48</w:t>
      </w:r>
    </w:p>
    <w:p w:rsidR="004E47FB" w:rsidRPr="004E47FB" w:rsidRDefault="004E47FB" w:rsidP="004E47FB">
      <w:pPr>
        <w:numPr>
          <w:ilvl w:val="2"/>
          <w:numId w:val="24"/>
        </w:numPr>
        <w:tabs>
          <w:tab w:val="clear" w:pos="709"/>
          <w:tab w:val="left" w:pos="1545"/>
        </w:tabs>
        <w:suppressAutoHyphens w:val="0"/>
        <w:spacing w:after="0" w:line="370" w:lineRule="exact"/>
        <w:ind w:left="740" w:firstLine="0"/>
        <w:jc w:val="left"/>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Биохимические методы исследования кальций-фосфорного</w:t>
      </w:r>
    </w:p>
    <w:p w:rsidR="004E47FB" w:rsidRPr="004E47FB" w:rsidRDefault="004E47FB" w:rsidP="004E47FB">
      <w:pPr>
        <w:tabs>
          <w:tab w:val="clear" w:pos="709"/>
          <w:tab w:val="right" w:pos="9256"/>
        </w:tabs>
        <w:suppressAutoHyphens w:val="0"/>
        <w:spacing w:after="0" w:line="370" w:lineRule="exact"/>
        <w:ind w:firstLine="0"/>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обмена и кальций-регулирующих гормонов в ротовой жидкости</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56</w:t>
      </w:r>
    </w:p>
    <w:p w:rsidR="004E47FB" w:rsidRPr="004E47FB" w:rsidRDefault="004E47FB" w:rsidP="004E47FB">
      <w:pPr>
        <w:numPr>
          <w:ilvl w:val="2"/>
          <w:numId w:val="24"/>
        </w:numPr>
        <w:tabs>
          <w:tab w:val="clear" w:pos="709"/>
          <w:tab w:val="left" w:pos="1545"/>
        </w:tabs>
        <w:suppressAutoHyphens w:val="0"/>
        <w:spacing w:after="0" w:line="370" w:lineRule="exact"/>
        <w:ind w:left="740" w:firstLine="0"/>
        <w:jc w:val="left"/>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 xml:space="preserve">Иммунологические методы исследования ротовой жидкости </w:t>
      </w:r>
      <w:r w:rsidRPr="004E47FB">
        <w:rPr>
          <w:rFonts w:ascii="Times New Roman" w:eastAsia="Times New Roman" w:hAnsi="Times New Roman" w:cs="Times New Roman"/>
          <w:b/>
          <w:bCs/>
          <w:color w:val="000000"/>
          <w:kern w:val="0"/>
          <w:sz w:val="28"/>
          <w:szCs w:val="28"/>
          <w:shd w:val="clear" w:color="auto" w:fill="FFFFFF"/>
          <w:lang w:eastAsia="ru-RU" w:bidi="ru-RU"/>
        </w:rPr>
        <w:t>57</w:t>
      </w:r>
    </w:p>
    <w:p w:rsidR="004E47FB" w:rsidRPr="004E47FB" w:rsidRDefault="004E47FB" w:rsidP="004E47FB">
      <w:pPr>
        <w:numPr>
          <w:ilvl w:val="1"/>
          <w:numId w:val="24"/>
        </w:numPr>
        <w:tabs>
          <w:tab w:val="clear" w:pos="709"/>
          <w:tab w:val="left" w:pos="594"/>
          <w:tab w:val="right" w:pos="9256"/>
        </w:tabs>
        <w:suppressAutoHyphens w:val="0"/>
        <w:spacing w:after="0" w:line="370" w:lineRule="exact"/>
        <w:ind w:firstLine="0"/>
        <w:jc w:val="left"/>
        <w:rPr>
          <w:rFonts w:ascii="Times New Roman" w:eastAsia="Times New Roman" w:hAnsi="Times New Roman" w:cs="Times New Roman"/>
          <w:kern w:val="0"/>
          <w:sz w:val="28"/>
          <w:szCs w:val="28"/>
          <w:lang w:eastAsia="ru-RU" w:bidi="ru-RU"/>
        </w:rPr>
      </w:pPr>
      <w:hyperlink w:anchor="bookmark18" w:tooltip="Current Document">
        <w:r w:rsidRPr="004E47FB">
          <w:rPr>
            <w:rFonts w:ascii="Times New Roman" w:eastAsia="Times New Roman" w:hAnsi="Times New Roman" w:cs="Times New Roman"/>
            <w:color w:val="000000"/>
            <w:kern w:val="0"/>
            <w:sz w:val="28"/>
            <w:szCs w:val="28"/>
            <w:lang w:eastAsia="ru-RU" w:bidi="ru-RU"/>
          </w:rPr>
          <w:t>Статистические методы обработки полученного материала</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58</w:t>
        </w:r>
      </w:hyperlink>
    </w:p>
    <w:p w:rsidR="004E47FB" w:rsidRPr="004E47FB" w:rsidRDefault="004E47FB" w:rsidP="004E47FB">
      <w:pPr>
        <w:tabs>
          <w:tab w:val="clear" w:pos="709"/>
          <w:tab w:val="right" w:pos="8663"/>
        </w:tabs>
        <w:suppressAutoHyphens w:val="0"/>
        <w:spacing w:after="0" w:line="370" w:lineRule="exact"/>
        <w:ind w:right="620" w:firstLine="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ГЛАВА III. ФОНОВЫЕ КЛИНИКО-ЛАБОРАТОРНЫЕ ПОКАЗАТЕЛИ ОРАЛЬНОГО ГОМЕОСТАЗА НА МОМЕНТ ПЕРВИЧНОГО ОБРАЩЕНИЯ</w:t>
      </w:r>
      <w:r w:rsidRPr="004E47FB">
        <w:rPr>
          <w:rFonts w:ascii="Times New Roman" w:eastAsia="Times New Roman" w:hAnsi="Times New Roman" w:cs="Times New Roman"/>
          <w:b/>
          <w:bCs/>
          <w:color w:val="000000"/>
          <w:kern w:val="0"/>
          <w:sz w:val="28"/>
          <w:szCs w:val="28"/>
          <w:lang w:eastAsia="ru-RU" w:bidi="ru-RU"/>
        </w:rPr>
        <w:tab/>
        <w:t>60</w:t>
      </w:r>
    </w:p>
    <w:p w:rsidR="004E47FB" w:rsidRPr="004E47FB" w:rsidRDefault="004E47FB" w:rsidP="004E47FB">
      <w:pPr>
        <w:numPr>
          <w:ilvl w:val="0"/>
          <w:numId w:val="25"/>
        </w:numPr>
        <w:tabs>
          <w:tab w:val="clear" w:pos="709"/>
          <w:tab w:val="left" w:pos="589"/>
          <w:tab w:val="right" w:pos="9256"/>
        </w:tabs>
        <w:suppressAutoHyphens w:val="0"/>
        <w:spacing w:after="0" w:line="370" w:lineRule="exact"/>
        <w:ind w:firstLine="0"/>
        <w:jc w:val="left"/>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Результаты оценки стоматологического статуса</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60</w:t>
      </w:r>
    </w:p>
    <w:p w:rsidR="004E47FB" w:rsidRPr="004E47FB" w:rsidRDefault="004E47FB" w:rsidP="004E47FB">
      <w:pPr>
        <w:numPr>
          <w:ilvl w:val="0"/>
          <w:numId w:val="25"/>
        </w:numPr>
        <w:tabs>
          <w:tab w:val="clear" w:pos="709"/>
          <w:tab w:val="left" w:pos="589"/>
        </w:tabs>
        <w:suppressAutoHyphens w:val="0"/>
        <w:spacing w:after="0" w:line="370" w:lineRule="exact"/>
        <w:ind w:firstLine="0"/>
        <w:jc w:val="left"/>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Эпидемиологические характеристики поражаемости постоянных</w:t>
      </w:r>
    </w:p>
    <w:p w:rsidR="004E47FB" w:rsidRPr="004E47FB" w:rsidRDefault="004E47FB" w:rsidP="004E47FB">
      <w:pPr>
        <w:tabs>
          <w:tab w:val="clear" w:pos="709"/>
          <w:tab w:val="right" w:pos="9256"/>
        </w:tabs>
        <w:suppressAutoHyphens w:val="0"/>
        <w:spacing w:after="0" w:line="370" w:lineRule="exact"/>
        <w:ind w:firstLine="0"/>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зубов кариозным процессом у детей исследуемых групп</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61</w:t>
      </w:r>
    </w:p>
    <w:p w:rsidR="004E47FB" w:rsidRPr="004E47FB" w:rsidRDefault="004E47FB" w:rsidP="004E47FB">
      <w:pPr>
        <w:numPr>
          <w:ilvl w:val="0"/>
          <w:numId w:val="25"/>
        </w:numPr>
        <w:tabs>
          <w:tab w:val="clear" w:pos="709"/>
          <w:tab w:val="left" w:pos="589"/>
          <w:tab w:val="right" w:pos="9256"/>
        </w:tabs>
        <w:suppressAutoHyphens w:val="0"/>
        <w:spacing w:after="0" w:line="370" w:lineRule="exact"/>
        <w:ind w:firstLine="0"/>
        <w:jc w:val="left"/>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Биофизические показатели ротовой жидкости</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67</w:t>
      </w:r>
    </w:p>
    <w:p w:rsidR="004E47FB" w:rsidRPr="004E47FB" w:rsidRDefault="004E47FB" w:rsidP="004E47FB">
      <w:pPr>
        <w:numPr>
          <w:ilvl w:val="0"/>
          <w:numId w:val="25"/>
        </w:numPr>
        <w:tabs>
          <w:tab w:val="clear" w:pos="709"/>
          <w:tab w:val="left" w:pos="589"/>
          <w:tab w:val="right" w:pos="9256"/>
        </w:tabs>
        <w:suppressAutoHyphens w:val="0"/>
        <w:spacing w:after="0" w:line="370" w:lineRule="exact"/>
        <w:ind w:firstLine="0"/>
        <w:jc w:val="left"/>
        <w:rPr>
          <w:rFonts w:ascii="Times New Roman" w:eastAsia="Times New Roman" w:hAnsi="Times New Roman" w:cs="Times New Roman"/>
          <w:kern w:val="0"/>
          <w:sz w:val="28"/>
          <w:szCs w:val="28"/>
          <w:lang w:eastAsia="ru-RU" w:bidi="ru-RU"/>
        </w:rPr>
      </w:pPr>
      <w:hyperlink w:anchor="bookmark15" w:tooltip="Current Document">
        <w:r w:rsidRPr="004E47FB">
          <w:rPr>
            <w:rFonts w:ascii="Times New Roman" w:eastAsia="Times New Roman" w:hAnsi="Times New Roman" w:cs="Times New Roman"/>
            <w:color w:val="000000"/>
            <w:kern w:val="0"/>
            <w:sz w:val="28"/>
            <w:szCs w:val="28"/>
            <w:lang w:eastAsia="ru-RU" w:bidi="ru-RU"/>
          </w:rPr>
          <w:t>Цитоморфологические показатели ротовой жидкости</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69</w:t>
        </w:r>
      </w:hyperlink>
    </w:p>
    <w:p w:rsidR="004E47FB" w:rsidRPr="004E47FB" w:rsidRDefault="004E47FB" w:rsidP="004E47FB">
      <w:pPr>
        <w:numPr>
          <w:ilvl w:val="0"/>
          <w:numId w:val="25"/>
        </w:numPr>
        <w:tabs>
          <w:tab w:val="clear" w:pos="709"/>
          <w:tab w:val="left" w:pos="589"/>
        </w:tabs>
        <w:suppressAutoHyphens w:val="0"/>
        <w:spacing w:after="0" w:line="370" w:lineRule="exact"/>
        <w:ind w:firstLine="0"/>
        <w:jc w:val="left"/>
        <w:rPr>
          <w:rFonts w:ascii="Times New Roman" w:eastAsia="Times New Roman" w:hAnsi="Times New Roman" w:cs="Times New Roman"/>
          <w:kern w:val="0"/>
          <w:sz w:val="28"/>
          <w:szCs w:val="28"/>
          <w:lang w:eastAsia="ru-RU" w:bidi="ru-RU"/>
        </w:rPr>
      </w:pPr>
      <w:r w:rsidRPr="004E47FB">
        <w:rPr>
          <w:rFonts w:ascii="Times New Roman" w:eastAsia="Times New Roman" w:hAnsi="Times New Roman" w:cs="Times New Roman"/>
          <w:color w:val="000000"/>
          <w:kern w:val="0"/>
          <w:sz w:val="28"/>
          <w:szCs w:val="28"/>
          <w:lang w:eastAsia="ru-RU" w:bidi="ru-RU"/>
        </w:rPr>
        <w:t xml:space="preserve">Саливарные биохимические показатели </w:t>
      </w:r>
      <w:r w:rsidRPr="004E47FB">
        <w:rPr>
          <w:rFonts w:ascii="Times New Roman" w:eastAsia="Times New Roman" w:hAnsi="Times New Roman" w:cs="Times New Roman"/>
          <w:color w:val="000000"/>
          <w:kern w:val="0"/>
          <w:sz w:val="28"/>
          <w:szCs w:val="28"/>
          <w:lang w:val="uk-UA" w:eastAsia="uk-UA" w:bidi="uk-UA"/>
        </w:rPr>
        <w:t>фосфорно</w:t>
      </w:r>
      <w:r w:rsidRPr="004E47FB">
        <w:rPr>
          <w:rFonts w:ascii="Times New Roman" w:eastAsia="Times New Roman" w:hAnsi="Times New Roman" w:cs="Times New Roman"/>
          <w:color w:val="000000"/>
          <w:kern w:val="0"/>
          <w:sz w:val="28"/>
          <w:szCs w:val="28"/>
          <w:lang w:eastAsia="ru-RU" w:bidi="ru-RU"/>
        </w:rPr>
        <w:t>-кальциевого</w:t>
      </w:r>
    </w:p>
    <w:p w:rsidR="004E47FB" w:rsidRPr="004E47FB" w:rsidRDefault="004E47FB" w:rsidP="004E47FB">
      <w:pPr>
        <w:tabs>
          <w:tab w:val="clear" w:pos="709"/>
          <w:tab w:val="right" w:pos="9256"/>
        </w:tabs>
        <w:suppressAutoHyphens w:val="0"/>
        <w:spacing w:after="0" w:line="370" w:lineRule="exact"/>
        <w:ind w:firstLine="0"/>
        <w:rPr>
          <w:rFonts w:ascii="Times New Roman" w:eastAsia="Times New Roman" w:hAnsi="Times New Roman" w:cs="Times New Roman"/>
          <w:kern w:val="0"/>
          <w:sz w:val="28"/>
          <w:szCs w:val="28"/>
          <w:lang w:eastAsia="ru-RU" w:bidi="ru-RU"/>
        </w:rPr>
        <w:sectPr w:rsidR="004E47FB" w:rsidRPr="004E47FB">
          <w:pgSz w:w="11900" w:h="16840"/>
          <w:pgMar w:top="1647" w:right="911" w:bottom="1589" w:left="1668" w:header="0" w:footer="3" w:gutter="0"/>
          <w:cols w:space="720"/>
          <w:noEndnote/>
          <w:docGrid w:linePitch="360"/>
        </w:sectPr>
      </w:pPr>
      <w:hyperlink w:anchor="bookmark21" w:tooltip="Current Document">
        <w:r w:rsidRPr="004E47FB">
          <w:rPr>
            <w:rFonts w:ascii="Times New Roman" w:eastAsia="Times New Roman" w:hAnsi="Times New Roman" w:cs="Times New Roman"/>
            <w:color w:val="000000"/>
            <w:kern w:val="0"/>
            <w:sz w:val="28"/>
            <w:szCs w:val="28"/>
            <w:lang w:eastAsia="ru-RU" w:bidi="ru-RU"/>
          </w:rPr>
          <w:t>обмена</w:t>
        </w:r>
        <w:r w:rsidRPr="004E47FB">
          <w:rPr>
            <w:rFonts w:ascii="Times New Roman" w:eastAsia="Times New Roman" w:hAnsi="Times New Roman" w:cs="Times New Roman"/>
            <w:color w:val="000000"/>
            <w:kern w:val="0"/>
            <w:sz w:val="28"/>
            <w:szCs w:val="28"/>
            <w:lang w:eastAsia="ru-RU" w:bidi="ru-RU"/>
          </w:rPr>
          <w:tab/>
        </w:r>
        <w:r w:rsidRPr="004E47FB">
          <w:rPr>
            <w:rFonts w:ascii="Times New Roman" w:eastAsia="Times New Roman" w:hAnsi="Times New Roman" w:cs="Times New Roman"/>
            <w:b/>
            <w:bCs/>
            <w:color w:val="000000"/>
            <w:kern w:val="0"/>
            <w:sz w:val="28"/>
            <w:szCs w:val="28"/>
            <w:shd w:val="clear" w:color="auto" w:fill="FFFFFF"/>
            <w:lang w:eastAsia="ru-RU" w:bidi="ru-RU"/>
          </w:rPr>
          <w:t>74</w:t>
        </w:r>
      </w:hyperlink>
      <w:r w:rsidRPr="004E47FB">
        <w:rPr>
          <w:rFonts w:ascii="Times New Roman" w:eastAsia="Times New Roman" w:hAnsi="Times New Roman" w:cs="Times New Roman"/>
          <w:kern w:val="0"/>
          <w:sz w:val="28"/>
          <w:szCs w:val="28"/>
          <w:lang w:eastAsia="ru-RU" w:bidi="ru-RU"/>
        </w:rPr>
        <w:fldChar w:fldCharType="end"/>
      </w:r>
    </w:p>
    <w:p w:rsidR="004E47FB" w:rsidRPr="004E47FB" w:rsidRDefault="004E47FB" w:rsidP="004E47FB">
      <w:pPr>
        <w:numPr>
          <w:ilvl w:val="0"/>
          <w:numId w:val="25"/>
        </w:numPr>
        <w:tabs>
          <w:tab w:val="clear" w:pos="709"/>
          <w:tab w:val="left" w:pos="589"/>
          <w:tab w:val="left" w:pos="8986"/>
        </w:tabs>
        <w:suppressAutoHyphens w:val="0"/>
        <w:spacing w:after="0" w:line="370" w:lineRule="exact"/>
        <w:ind w:firstLine="0"/>
        <w:jc w:val="left"/>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Иммунологические параметры ротовой жидкости</w:t>
      </w:r>
      <w:r w:rsidRPr="004E47FB">
        <w:rPr>
          <w:rFonts w:ascii="Times New Roman" w:eastAsia="Times New Roman" w:hAnsi="Times New Roman" w:cs="Times New Roman"/>
          <w:b/>
          <w:bCs/>
          <w:color w:val="000000"/>
          <w:kern w:val="0"/>
          <w:sz w:val="28"/>
          <w:szCs w:val="28"/>
          <w:lang w:eastAsia="ru-RU" w:bidi="ru-RU"/>
        </w:rPr>
        <w:tab/>
        <w:t>81</w:t>
      </w:r>
    </w:p>
    <w:p w:rsidR="004E47FB" w:rsidRPr="004E47FB" w:rsidRDefault="004E47FB" w:rsidP="004E47FB">
      <w:pPr>
        <w:tabs>
          <w:tab w:val="clear" w:pos="709"/>
          <w:tab w:val="left" w:pos="2669"/>
          <w:tab w:val="left" w:pos="7325"/>
        </w:tabs>
        <w:suppressAutoHyphens w:val="0"/>
        <w:spacing w:after="0" w:line="370" w:lineRule="exact"/>
        <w:ind w:firstLine="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ГЛАВА IV.</w:t>
      </w:r>
      <w:r w:rsidRPr="004E47FB">
        <w:rPr>
          <w:rFonts w:ascii="Times New Roman" w:eastAsia="Times New Roman" w:hAnsi="Times New Roman" w:cs="Times New Roman"/>
          <w:b/>
          <w:bCs/>
          <w:color w:val="000000"/>
          <w:kern w:val="0"/>
          <w:sz w:val="28"/>
          <w:szCs w:val="28"/>
          <w:lang w:eastAsia="ru-RU" w:bidi="ru-RU"/>
        </w:rPr>
        <w:tab/>
        <w:t>КЛИНИКО-ЛАБОРАТОРНАЯ</w:t>
      </w:r>
      <w:r w:rsidRPr="004E47FB">
        <w:rPr>
          <w:rFonts w:ascii="Times New Roman" w:eastAsia="Times New Roman" w:hAnsi="Times New Roman" w:cs="Times New Roman"/>
          <w:b/>
          <w:bCs/>
          <w:color w:val="000000"/>
          <w:kern w:val="0"/>
          <w:sz w:val="28"/>
          <w:szCs w:val="28"/>
          <w:lang w:eastAsia="ru-RU" w:bidi="ru-RU"/>
        </w:rPr>
        <w:tab/>
        <w:t>ОЦЕНКА</w:t>
      </w:r>
    </w:p>
    <w:p w:rsidR="004E47FB" w:rsidRPr="004E47FB" w:rsidRDefault="004E47FB" w:rsidP="004E47FB">
      <w:pPr>
        <w:tabs>
          <w:tab w:val="clear" w:pos="709"/>
          <w:tab w:val="right" w:pos="9300"/>
        </w:tabs>
        <w:suppressAutoHyphens w:val="0"/>
        <w:spacing w:after="0" w:line="370" w:lineRule="exact"/>
        <w:ind w:right="700" w:firstLine="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ЭФФЕКТИВНОСТИ ПАТОГЕНЕТИЧЕСКОЙ ТЕРАПИИ В ПРОФИЛАКТИКЕ И ЛЕЧЕНИИ КАРИОЗНЫХ ПОРАЖЕНИЙ ЗУБОВ</w:t>
      </w:r>
      <w:r w:rsidRPr="004E47FB">
        <w:rPr>
          <w:rFonts w:ascii="Times New Roman" w:eastAsia="Times New Roman" w:hAnsi="Times New Roman" w:cs="Times New Roman"/>
          <w:b/>
          <w:bCs/>
          <w:color w:val="000000"/>
          <w:kern w:val="0"/>
          <w:sz w:val="28"/>
          <w:szCs w:val="28"/>
          <w:lang w:eastAsia="ru-RU" w:bidi="ru-RU"/>
        </w:rPr>
        <w:tab/>
        <w:t>85</w:t>
      </w:r>
    </w:p>
    <w:p w:rsidR="004E47FB" w:rsidRPr="004E47FB" w:rsidRDefault="004E47FB" w:rsidP="004E47FB">
      <w:pPr>
        <w:numPr>
          <w:ilvl w:val="0"/>
          <w:numId w:val="26"/>
        </w:numPr>
        <w:tabs>
          <w:tab w:val="clear" w:pos="709"/>
          <w:tab w:val="left" w:pos="594"/>
        </w:tabs>
        <w:suppressAutoHyphens w:val="0"/>
        <w:spacing w:after="0" w:line="370" w:lineRule="exact"/>
        <w:ind w:firstLine="0"/>
        <w:jc w:val="left"/>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Разработка и обоснование дифференцированного подхода</w:t>
      </w:r>
    </w:p>
    <w:p w:rsidR="004E47FB" w:rsidRPr="004E47FB" w:rsidRDefault="004E47FB" w:rsidP="004E47FB">
      <w:pPr>
        <w:tabs>
          <w:tab w:val="clear" w:pos="709"/>
        </w:tabs>
        <w:suppressAutoHyphens w:val="0"/>
        <w:spacing w:after="0" w:line="370" w:lineRule="exact"/>
        <w:ind w:firstLine="0"/>
        <w:jc w:val="left"/>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в комплексной программе профилактики и лечения кариеса зубов с использованием средств общей, местной патогенетической терапии 85</w:t>
      </w:r>
    </w:p>
    <w:p w:rsidR="004E47FB" w:rsidRPr="004E47FB" w:rsidRDefault="004E47FB" w:rsidP="004E47FB">
      <w:pPr>
        <w:numPr>
          <w:ilvl w:val="0"/>
          <w:numId w:val="26"/>
        </w:numPr>
        <w:tabs>
          <w:tab w:val="clear" w:pos="709"/>
          <w:tab w:val="left" w:pos="594"/>
        </w:tabs>
        <w:suppressAutoHyphens w:val="0"/>
        <w:spacing w:after="0" w:line="370" w:lineRule="exact"/>
        <w:ind w:firstLine="0"/>
        <w:jc w:val="left"/>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Клиническая оценка эффективности комплексной программы</w:t>
      </w:r>
    </w:p>
    <w:p w:rsidR="004E47FB" w:rsidRPr="004E47FB" w:rsidRDefault="004E47FB" w:rsidP="004E47FB">
      <w:pPr>
        <w:tabs>
          <w:tab w:val="clear" w:pos="709"/>
          <w:tab w:val="right" w:pos="9300"/>
        </w:tabs>
        <w:suppressAutoHyphens w:val="0"/>
        <w:spacing w:after="0" w:line="370" w:lineRule="exact"/>
        <w:ind w:firstLine="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kern w:val="0"/>
          <w:sz w:val="28"/>
          <w:szCs w:val="28"/>
          <w:lang w:eastAsia="ru-RU" w:bidi="ru-RU"/>
        </w:rPr>
        <w:fldChar w:fldCharType="begin"/>
      </w:r>
      <w:r w:rsidRPr="004E47FB">
        <w:rPr>
          <w:rFonts w:ascii="Times New Roman" w:eastAsia="Times New Roman" w:hAnsi="Times New Roman" w:cs="Times New Roman"/>
          <w:b/>
          <w:bCs/>
          <w:kern w:val="0"/>
          <w:sz w:val="28"/>
          <w:szCs w:val="28"/>
          <w:lang w:eastAsia="ru-RU" w:bidi="ru-RU"/>
        </w:rPr>
        <w:instrText xml:space="preserve"> TOC \o "1-5" \h \z </w:instrText>
      </w:r>
      <w:r w:rsidRPr="004E47FB">
        <w:rPr>
          <w:rFonts w:ascii="Times New Roman" w:eastAsia="Times New Roman" w:hAnsi="Times New Roman" w:cs="Times New Roman"/>
          <w:b/>
          <w:bCs/>
          <w:kern w:val="0"/>
          <w:sz w:val="28"/>
          <w:szCs w:val="28"/>
          <w:lang w:eastAsia="ru-RU" w:bidi="ru-RU"/>
        </w:rPr>
        <w:fldChar w:fldCharType="separate"/>
      </w:r>
      <w:r w:rsidRPr="004E47FB">
        <w:rPr>
          <w:rFonts w:ascii="Times New Roman" w:eastAsia="Times New Roman" w:hAnsi="Times New Roman" w:cs="Times New Roman"/>
          <w:b/>
          <w:bCs/>
          <w:color w:val="000000"/>
          <w:kern w:val="0"/>
          <w:sz w:val="28"/>
          <w:szCs w:val="28"/>
          <w:lang w:eastAsia="ru-RU" w:bidi="ru-RU"/>
        </w:rPr>
        <w:t>профилактики и лечения кариеса зубов</w:t>
      </w:r>
      <w:r w:rsidRPr="004E47FB">
        <w:rPr>
          <w:rFonts w:ascii="Times New Roman" w:eastAsia="Times New Roman" w:hAnsi="Times New Roman" w:cs="Times New Roman"/>
          <w:b/>
          <w:bCs/>
          <w:color w:val="000000"/>
          <w:kern w:val="0"/>
          <w:sz w:val="28"/>
          <w:szCs w:val="28"/>
          <w:lang w:eastAsia="ru-RU" w:bidi="ru-RU"/>
        </w:rPr>
        <w:tab/>
        <w:t>92</w:t>
      </w:r>
    </w:p>
    <w:p w:rsidR="004E47FB" w:rsidRPr="004E47FB" w:rsidRDefault="004E47FB" w:rsidP="004E47FB">
      <w:pPr>
        <w:numPr>
          <w:ilvl w:val="0"/>
          <w:numId w:val="26"/>
        </w:numPr>
        <w:tabs>
          <w:tab w:val="clear" w:pos="709"/>
          <w:tab w:val="left" w:pos="594"/>
        </w:tabs>
        <w:suppressAutoHyphens w:val="0"/>
        <w:spacing w:after="0" w:line="370" w:lineRule="exact"/>
        <w:ind w:firstLine="0"/>
        <w:jc w:val="left"/>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Биофизические показателей ротовой жидкости на фоне внедрения</w:t>
      </w:r>
    </w:p>
    <w:p w:rsidR="004E47FB" w:rsidRPr="004E47FB" w:rsidRDefault="004E47FB" w:rsidP="004E47FB">
      <w:pPr>
        <w:tabs>
          <w:tab w:val="clear" w:pos="709"/>
          <w:tab w:val="right" w:pos="9300"/>
        </w:tabs>
        <w:suppressAutoHyphens w:val="0"/>
        <w:spacing w:after="0" w:line="370" w:lineRule="exact"/>
        <w:ind w:firstLine="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комплексной программы профилактики и лечения кариеса зубов</w:t>
      </w:r>
      <w:r w:rsidRPr="004E47FB">
        <w:rPr>
          <w:rFonts w:ascii="Times New Roman" w:eastAsia="Times New Roman" w:hAnsi="Times New Roman" w:cs="Times New Roman"/>
          <w:b/>
          <w:bCs/>
          <w:color w:val="000000"/>
          <w:kern w:val="0"/>
          <w:sz w:val="28"/>
          <w:szCs w:val="28"/>
          <w:lang w:eastAsia="ru-RU" w:bidi="ru-RU"/>
        </w:rPr>
        <w:tab/>
        <w:t>99</w:t>
      </w:r>
    </w:p>
    <w:p w:rsidR="004E47FB" w:rsidRPr="004E47FB" w:rsidRDefault="004E47FB" w:rsidP="004E47FB">
      <w:pPr>
        <w:numPr>
          <w:ilvl w:val="0"/>
          <w:numId w:val="26"/>
        </w:numPr>
        <w:tabs>
          <w:tab w:val="clear" w:pos="709"/>
          <w:tab w:val="left" w:pos="594"/>
        </w:tabs>
        <w:suppressAutoHyphens w:val="0"/>
        <w:spacing w:after="0" w:line="370" w:lineRule="exact"/>
        <w:ind w:firstLine="0"/>
        <w:jc w:val="left"/>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Цитоморфологическая оценка ротовой жидкости при реализации</w:t>
      </w:r>
    </w:p>
    <w:p w:rsidR="004E47FB" w:rsidRPr="004E47FB" w:rsidRDefault="004E47FB" w:rsidP="004E47FB">
      <w:pPr>
        <w:tabs>
          <w:tab w:val="clear" w:pos="709"/>
          <w:tab w:val="right" w:pos="9300"/>
        </w:tabs>
        <w:suppressAutoHyphens w:val="0"/>
        <w:spacing w:after="0" w:line="370" w:lineRule="exact"/>
        <w:ind w:firstLine="0"/>
        <w:jc w:val="left"/>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комплексной программы с применением средств патогенетической терапии</w:t>
      </w:r>
      <w:r w:rsidRPr="004E47FB">
        <w:rPr>
          <w:rFonts w:ascii="Times New Roman" w:eastAsia="Times New Roman" w:hAnsi="Times New Roman" w:cs="Times New Roman"/>
          <w:b/>
          <w:bCs/>
          <w:color w:val="000000"/>
          <w:kern w:val="0"/>
          <w:sz w:val="28"/>
          <w:szCs w:val="28"/>
          <w:lang w:eastAsia="ru-RU" w:bidi="ru-RU"/>
        </w:rPr>
        <w:tab/>
        <w:t>102</w:t>
      </w:r>
    </w:p>
    <w:p w:rsidR="004E47FB" w:rsidRPr="004E47FB" w:rsidRDefault="004E47FB" w:rsidP="004E47FB">
      <w:pPr>
        <w:numPr>
          <w:ilvl w:val="0"/>
          <w:numId w:val="26"/>
        </w:numPr>
        <w:tabs>
          <w:tab w:val="clear" w:pos="709"/>
          <w:tab w:val="left" w:pos="594"/>
        </w:tabs>
        <w:suppressAutoHyphens w:val="0"/>
        <w:spacing w:after="0" w:line="370" w:lineRule="exact"/>
        <w:ind w:firstLine="0"/>
        <w:jc w:val="left"/>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Результаты коррекции саливарных показателей фосфорно</w:t>
      </w:r>
      <w:r w:rsidRPr="004E47FB">
        <w:rPr>
          <w:rFonts w:ascii="Times New Roman" w:eastAsia="Times New Roman" w:hAnsi="Times New Roman" w:cs="Times New Roman"/>
          <w:b/>
          <w:bCs/>
          <w:color w:val="000000"/>
          <w:kern w:val="0"/>
          <w:sz w:val="28"/>
          <w:szCs w:val="28"/>
          <w:lang w:eastAsia="ru-RU" w:bidi="ru-RU"/>
        </w:rPr>
        <w:softHyphen/>
        <w:t>кальциевого метаболизма в ходе реализации комплексной программы 113</w:t>
      </w:r>
    </w:p>
    <w:p w:rsidR="004E47FB" w:rsidRPr="004E47FB" w:rsidRDefault="004E47FB" w:rsidP="004E47FB">
      <w:pPr>
        <w:numPr>
          <w:ilvl w:val="0"/>
          <w:numId w:val="26"/>
        </w:numPr>
        <w:tabs>
          <w:tab w:val="clear" w:pos="709"/>
          <w:tab w:val="left" w:pos="594"/>
        </w:tabs>
        <w:suppressAutoHyphens w:val="0"/>
        <w:spacing w:after="0" w:line="370" w:lineRule="exact"/>
        <w:ind w:firstLine="0"/>
        <w:jc w:val="left"/>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Возможности коррекции иммунологических показателей ротовой</w:t>
      </w:r>
    </w:p>
    <w:p w:rsidR="004E47FB" w:rsidRPr="004E47FB" w:rsidRDefault="004E47FB" w:rsidP="004E47FB">
      <w:pPr>
        <w:tabs>
          <w:tab w:val="clear" w:pos="709"/>
          <w:tab w:val="right" w:pos="9300"/>
        </w:tabs>
        <w:suppressAutoHyphens w:val="0"/>
        <w:spacing w:after="0" w:line="370" w:lineRule="exact"/>
        <w:ind w:firstLine="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жидкости с использованием средств патогенетической терапии</w:t>
      </w:r>
      <w:r w:rsidRPr="004E47FB">
        <w:rPr>
          <w:rFonts w:ascii="Times New Roman" w:eastAsia="Times New Roman" w:hAnsi="Times New Roman" w:cs="Times New Roman"/>
          <w:b/>
          <w:bCs/>
          <w:color w:val="000000"/>
          <w:kern w:val="0"/>
          <w:sz w:val="28"/>
          <w:szCs w:val="28"/>
          <w:lang w:eastAsia="ru-RU" w:bidi="ru-RU"/>
        </w:rPr>
        <w:tab/>
        <w:t>118</w:t>
      </w:r>
    </w:p>
    <w:p w:rsidR="004E47FB" w:rsidRPr="004E47FB" w:rsidRDefault="004E47FB" w:rsidP="004E47FB">
      <w:pPr>
        <w:tabs>
          <w:tab w:val="clear" w:pos="709"/>
          <w:tab w:val="right" w:pos="9300"/>
        </w:tabs>
        <w:suppressAutoHyphens w:val="0"/>
        <w:spacing w:after="0" w:line="370" w:lineRule="exact"/>
        <w:ind w:firstLine="0"/>
        <w:jc w:val="left"/>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ГЛАВА V. ОБСУЖДЕНИЕ РЕЗУЛЬТАТОВ ИССЛЕДОВАНИЯ И ЗАКЛЮЧЕНИЕ</w:t>
      </w:r>
      <w:r w:rsidRPr="004E47FB">
        <w:rPr>
          <w:rFonts w:ascii="Times New Roman" w:eastAsia="Times New Roman" w:hAnsi="Times New Roman" w:cs="Times New Roman"/>
          <w:b/>
          <w:bCs/>
          <w:color w:val="000000"/>
          <w:kern w:val="0"/>
          <w:sz w:val="28"/>
          <w:szCs w:val="28"/>
          <w:lang w:eastAsia="ru-RU" w:bidi="ru-RU"/>
        </w:rPr>
        <w:tab/>
        <w:t>123</w:t>
      </w:r>
    </w:p>
    <w:p w:rsidR="004E47FB" w:rsidRPr="004E47FB" w:rsidRDefault="004E47FB" w:rsidP="004E47FB">
      <w:pPr>
        <w:tabs>
          <w:tab w:val="clear" w:pos="709"/>
          <w:tab w:val="right" w:pos="9300"/>
        </w:tabs>
        <w:suppressAutoHyphens w:val="0"/>
        <w:spacing w:after="0" w:line="370" w:lineRule="exact"/>
        <w:ind w:firstLine="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ВЫВОДЫ</w:t>
      </w:r>
      <w:r w:rsidRPr="004E47FB">
        <w:rPr>
          <w:rFonts w:ascii="Times New Roman" w:eastAsia="Times New Roman" w:hAnsi="Times New Roman" w:cs="Times New Roman"/>
          <w:b/>
          <w:bCs/>
          <w:color w:val="000000"/>
          <w:kern w:val="0"/>
          <w:sz w:val="28"/>
          <w:szCs w:val="28"/>
          <w:lang w:eastAsia="ru-RU" w:bidi="ru-RU"/>
        </w:rPr>
        <w:tab/>
        <w:t>142</w:t>
      </w:r>
    </w:p>
    <w:p w:rsidR="004E47FB" w:rsidRPr="004E47FB" w:rsidRDefault="004E47FB" w:rsidP="004E47FB">
      <w:pPr>
        <w:tabs>
          <w:tab w:val="clear" w:pos="709"/>
          <w:tab w:val="right" w:pos="9300"/>
        </w:tabs>
        <w:suppressAutoHyphens w:val="0"/>
        <w:spacing w:after="0" w:line="370" w:lineRule="exact"/>
        <w:ind w:firstLine="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ПРАКТИЧЕСКИЕ РЕКОМЕНДАЦИИ</w:t>
      </w:r>
      <w:r w:rsidRPr="004E47FB">
        <w:rPr>
          <w:rFonts w:ascii="Times New Roman" w:eastAsia="Times New Roman" w:hAnsi="Times New Roman" w:cs="Times New Roman"/>
          <w:b/>
          <w:bCs/>
          <w:color w:val="000000"/>
          <w:kern w:val="0"/>
          <w:sz w:val="28"/>
          <w:szCs w:val="28"/>
          <w:lang w:eastAsia="ru-RU" w:bidi="ru-RU"/>
        </w:rPr>
        <w:tab/>
        <w:t>145</w:t>
      </w:r>
    </w:p>
    <w:p w:rsidR="004E47FB" w:rsidRPr="004E47FB" w:rsidRDefault="004E47FB" w:rsidP="004E47FB">
      <w:pPr>
        <w:tabs>
          <w:tab w:val="clear" w:pos="709"/>
          <w:tab w:val="right" w:pos="9300"/>
        </w:tabs>
        <w:suppressAutoHyphens w:val="0"/>
        <w:spacing w:after="0" w:line="370" w:lineRule="exact"/>
        <w:ind w:firstLine="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СПИСОК СОКРАЩЕНИЙ И УСЛОВНЫХ ОБОЗНАЧЕНИЙ</w:t>
      </w:r>
      <w:r w:rsidRPr="004E47FB">
        <w:rPr>
          <w:rFonts w:ascii="Times New Roman" w:eastAsia="Times New Roman" w:hAnsi="Times New Roman" w:cs="Times New Roman"/>
          <w:b/>
          <w:bCs/>
          <w:color w:val="000000"/>
          <w:kern w:val="0"/>
          <w:sz w:val="28"/>
          <w:szCs w:val="28"/>
          <w:lang w:eastAsia="ru-RU" w:bidi="ru-RU"/>
        </w:rPr>
        <w:tab/>
        <w:t>147</w:t>
      </w:r>
    </w:p>
    <w:p w:rsidR="004E47FB" w:rsidRPr="004E47FB" w:rsidRDefault="004E47FB" w:rsidP="004E47FB">
      <w:pPr>
        <w:tabs>
          <w:tab w:val="clear" w:pos="709"/>
          <w:tab w:val="right" w:pos="9300"/>
        </w:tabs>
        <w:suppressAutoHyphens w:val="0"/>
        <w:spacing w:after="0" w:line="370" w:lineRule="exact"/>
        <w:ind w:firstLine="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СПИСОК ЛИТЕРАТУРЫ</w:t>
      </w:r>
      <w:r w:rsidRPr="004E47FB">
        <w:rPr>
          <w:rFonts w:ascii="Times New Roman" w:eastAsia="Times New Roman" w:hAnsi="Times New Roman" w:cs="Times New Roman"/>
          <w:b/>
          <w:bCs/>
          <w:color w:val="000000"/>
          <w:kern w:val="0"/>
          <w:sz w:val="28"/>
          <w:szCs w:val="28"/>
          <w:lang w:eastAsia="ru-RU" w:bidi="ru-RU"/>
        </w:rPr>
        <w:tab/>
        <w:t>148</w:t>
      </w:r>
    </w:p>
    <w:p w:rsidR="004E47FB" w:rsidRPr="004E47FB" w:rsidRDefault="004E47FB" w:rsidP="004E47FB">
      <w:pPr>
        <w:tabs>
          <w:tab w:val="clear" w:pos="709"/>
          <w:tab w:val="right" w:pos="9300"/>
        </w:tabs>
        <w:suppressAutoHyphens w:val="0"/>
        <w:spacing w:after="0" w:line="370" w:lineRule="exact"/>
        <w:ind w:firstLine="0"/>
        <w:rPr>
          <w:rFonts w:ascii="Times New Roman" w:eastAsia="Times New Roman" w:hAnsi="Times New Roman" w:cs="Times New Roman"/>
          <w:b/>
          <w:bCs/>
          <w:kern w:val="0"/>
          <w:sz w:val="28"/>
          <w:szCs w:val="28"/>
          <w:lang w:eastAsia="ru-RU" w:bidi="ru-RU"/>
        </w:rPr>
        <w:sectPr w:rsidR="004E47FB" w:rsidRPr="004E47FB">
          <w:pgSz w:w="11900" w:h="16840"/>
          <w:pgMar w:top="1157" w:right="839" w:bottom="1157" w:left="1668" w:header="0" w:footer="3" w:gutter="0"/>
          <w:cols w:space="720"/>
          <w:noEndnote/>
          <w:docGrid w:linePitch="360"/>
        </w:sectPr>
      </w:pPr>
      <w:hyperlink w:anchor="bookmark29" w:tooltip="Current Document">
        <w:r w:rsidRPr="004E47FB">
          <w:rPr>
            <w:rFonts w:ascii="Times New Roman" w:eastAsia="Times New Roman" w:hAnsi="Times New Roman" w:cs="Times New Roman"/>
            <w:b/>
            <w:bCs/>
            <w:color w:val="000000"/>
            <w:kern w:val="0"/>
            <w:sz w:val="28"/>
            <w:szCs w:val="28"/>
            <w:lang w:eastAsia="ru-RU" w:bidi="ru-RU"/>
          </w:rPr>
          <w:t>ПРИЛОЖЕНИЯ</w:t>
        </w:r>
        <w:r w:rsidRPr="004E47FB">
          <w:rPr>
            <w:rFonts w:ascii="Times New Roman" w:eastAsia="Times New Roman" w:hAnsi="Times New Roman" w:cs="Times New Roman"/>
            <w:b/>
            <w:bCs/>
            <w:color w:val="000000"/>
            <w:kern w:val="0"/>
            <w:sz w:val="28"/>
            <w:szCs w:val="28"/>
            <w:lang w:eastAsia="ru-RU" w:bidi="ru-RU"/>
          </w:rPr>
          <w:tab/>
          <w:t>174</w:t>
        </w:r>
      </w:hyperlink>
      <w:r w:rsidRPr="004E47FB">
        <w:rPr>
          <w:rFonts w:ascii="Times New Roman" w:eastAsia="Times New Roman" w:hAnsi="Times New Roman" w:cs="Times New Roman"/>
          <w:b/>
          <w:bCs/>
          <w:kern w:val="0"/>
          <w:sz w:val="28"/>
          <w:szCs w:val="28"/>
          <w:lang w:eastAsia="ru-RU" w:bidi="ru-RU"/>
        </w:rPr>
        <w:fldChar w:fldCharType="end"/>
      </w:r>
    </w:p>
    <w:p w:rsidR="004E47FB" w:rsidRPr="004E47FB" w:rsidRDefault="004E47FB" w:rsidP="004E47FB">
      <w:pPr>
        <w:keepNext/>
        <w:keepLines/>
        <w:tabs>
          <w:tab w:val="clear" w:pos="709"/>
        </w:tabs>
        <w:suppressAutoHyphens w:val="0"/>
        <w:spacing w:after="0" w:line="480" w:lineRule="exact"/>
        <w:ind w:firstLine="740"/>
        <w:outlineLvl w:val="2"/>
        <w:rPr>
          <w:rFonts w:ascii="Times New Roman" w:eastAsia="Times New Roman" w:hAnsi="Times New Roman" w:cs="Times New Roman"/>
          <w:b/>
          <w:bCs/>
          <w:kern w:val="0"/>
          <w:sz w:val="28"/>
          <w:szCs w:val="28"/>
          <w:lang w:eastAsia="ru-RU" w:bidi="ru-RU"/>
        </w:rPr>
      </w:pPr>
      <w:bookmarkStart w:id="0" w:name="bookmark0"/>
      <w:r w:rsidRPr="004E47FB">
        <w:rPr>
          <w:rFonts w:ascii="Times New Roman" w:eastAsia="Times New Roman" w:hAnsi="Times New Roman" w:cs="Times New Roman"/>
          <w:b/>
          <w:bCs/>
          <w:color w:val="000000"/>
          <w:kern w:val="0"/>
          <w:sz w:val="28"/>
          <w:szCs w:val="28"/>
          <w:lang w:eastAsia="ru-RU" w:bidi="ru-RU"/>
        </w:rPr>
        <w:t>Актуальность исследования</w:t>
      </w:r>
      <w:bookmarkEnd w:id="0"/>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Трофические расстройства и метаболические нарушения, возникающие на клеточном, тканевом и системном уровне детского организма при СД 1 типа, предопределяют состояние органов ротовой полости [22,26,34,87,128]. Патологические изменения в полости рта, зачастую опережающие основные клинические признаки эндокринопатии, имеют не только функциональный, воспалительный, но и воспалительно-деструктивный характер [12,18,28,58].</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 xml:space="preserve">По данным ВОЗ (2013), Международной диабетической федерации </w:t>
      </w:r>
      <w:r w:rsidRPr="004E47FB">
        <w:rPr>
          <w:rFonts w:ascii="Arial Unicode MS" w:eastAsia="Arial Unicode MS" w:hAnsi="Arial Unicode MS" w:cs="Arial Unicode MS"/>
          <w:color w:val="000000"/>
          <w:kern w:val="0"/>
          <w:sz w:val="24"/>
          <w:szCs w:val="24"/>
          <w:lang w:eastAsia="en-US" w:bidi="en-US"/>
        </w:rPr>
        <w:t>(</w:t>
      </w:r>
      <w:r w:rsidRPr="004E47FB">
        <w:rPr>
          <w:rFonts w:ascii="Arial Unicode MS" w:eastAsia="Arial Unicode MS" w:hAnsi="Arial Unicode MS" w:cs="Arial Unicode MS"/>
          <w:color w:val="000000"/>
          <w:kern w:val="0"/>
          <w:sz w:val="24"/>
          <w:szCs w:val="24"/>
          <w:lang w:val="en-US" w:eastAsia="en-US" w:bidi="en-US"/>
        </w:rPr>
        <w:t>IDF</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eastAsia="ru-RU" w:bidi="ru-RU"/>
        </w:rPr>
        <w:t xml:space="preserve">2016) и Международного общества по детскому и подростковому диабету </w:t>
      </w:r>
      <w:r w:rsidRPr="004E47FB">
        <w:rPr>
          <w:rFonts w:ascii="Arial Unicode MS" w:eastAsia="Arial Unicode MS" w:hAnsi="Arial Unicode MS" w:cs="Arial Unicode MS"/>
          <w:color w:val="000000"/>
          <w:kern w:val="0"/>
          <w:sz w:val="24"/>
          <w:szCs w:val="24"/>
          <w:lang w:eastAsia="en-US" w:bidi="en-US"/>
        </w:rPr>
        <w:t>(</w:t>
      </w:r>
      <w:r w:rsidRPr="004E47FB">
        <w:rPr>
          <w:rFonts w:ascii="Arial Unicode MS" w:eastAsia="Arial Unicode MS" w:hAnsi="Arial Unicode MS" w:cs="Arial Unicode MS"/>
          <w:color w:val="000000"/>
          <w:kern w:val="0"/>
          <w:sz w:val="24"/>
          <w:szCs w:val="24"/>
          <w:lang w:val="en-US" w:eastAsia="en-US" w:bidi="en-US"/>
        </w:rPr>
        <w:t>ISPAD</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eastAsia="ru-RU" w:bidi="ru-RU"/>
        </w:rPr>
        <w:t>2014), СД 1 типа, несмотря на достигнутые научно</w:t>
      </w:r>
      <w:r w:rsidRPr="004E47FB">
        <w:rPr>
          <w:rFonts w:ascii="Arial Unicode MS" w:eastAsia="Arial Unicode MS" w:hAnsi="Arial Unicode MS" w:cs="Arial Unicode MS"/>
          <w:color w:val="000000"/>
          <w:kern w:val="0"/>
          <w:sz w:val="24"/>
          <w:szCs w:val="24"/>
          <w:lang w:eastAsia="ru-RU" w:bidi="ru-RU"/>
        </w:rPr>
        <w:softHyphen/>
        <w:t>практические результаты и прогресс в диабетологии, остаётся глобальной и приоритетной проблемой здравоохранения большинства мировых государств, при этом количество зарегистрированных случаев с СД 1 типа в детской популяции в мире достигло 549 000 [168,213,214,217,234,244]. В России к 2017 на диспансерном учёте состоят 22 969 детей и 8758 подростков, страдающих СД 1 типа, при этом ежегодные темпы прироста заболеваемости у детей составили 2,82 %, у подростков - 0,97 %, достигнув показателей 86,73 и 203,29 на 100 000 населения соответственно [37].</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sectPr w:rsidR="004E47FB" w:rsidRPr="004E47FB">
          <w:headerReference w:type="even" r:id="rId11"/>
          <w:footerReference w:type="even" r:id="rId12"/>
          <w:footerReference w:type="default" r:id="rId13"/>
          <w:headerReference w:type="first" r:id="rId14"/>
          <w:footerReference w:type="first" r:id="rId15"/>
          <w:pgSz w:w="11900" w:h="16840"/>
          <w:pgMar w:top="1647" w:right="820" w:bottom="1345" w:left="1668" w:header="0" w:footer="3" w:gutter="0"/>
          <w:cols w:space="720"/>
          <w:noEndnote/>
          <w:titlePg/>
          <w:docGrid w:linePitch="360"/>
        </w:sectPr>
      </w:pPr>
      <w:r w:rsidRPr="004E47FB">
        <w:rPr>
          <w:rFonts w:ascii="Arial Unicode MS" w:eastAsia="Arial Unicode MS" w:hAnsi="Arial Unicode MS" w:cs="Arial Unicode MS"/>
          <w:color w:val="000000"/>
          <w:kern w:val="0"/>
          <w:sz w:val="24"/>
          <w:szCs w:val="24"/>
          <w:lang w:eastAsia="ru-RU" w:bidi="ru-RU"/>
        </w:rPr>
        <w:t xml:space="preserve">Недостаточный объём, доступность квалифицированной детской стоматологической помощи, низкая санитарная культура, отсутствие мотивации детского населения к гигиене полости рта и профилактике заболеваний твёрдых тканей зубов, не позволяют добиться существенного снижения тяжести и распространённости кариозных поражений зубов. По данным отечественных кариесологов, распространённость и интенсивность кариеса постоянных зубов среди детей «ключевых» возрастных групп составляет: </w:t>
      </w:r>
      <w:r w:rsidRPr="004E47FB">
        <w:rPr>
          <w:rFonts w:ascii="Times New Roman" w:eastAsia="Arial Unicode MS" w:hAnsi="Times New Roman" w:cs="Times New Roman"/>
          <w:color w:val="000000"/>
          <w:kern w:val="0"/>
          <w:sz w:val="28"/>
          <w:szCs w:val="28"/>
          <w:lang w:eastAsia="ru-RU" w:bidi="ru-RU"/>
        </w:rPr>
        <w:t>6</w:t>
      </w:r>
      <w:r w:rsidRPr="004E47FB">
        <w:rPr>
          <w:rFonts w:ascii="Arial Unicode MS" w:eastAsia="Arial Unicode MS" w:hAnsi="Arial Unicode MS" w:cs="Arial Unicode MS"/>
          <w:color w:val="000000"/>
          <w:kern w:val="0"/>
          <w:sz w:val="24"/>
          <w:szCs w:val="24"/>
          <w:lang w:eastAsia="ru-RU" w:bidi="ru-RU"/>
        </w:rPr>
        <w:t xml:space="preserve"> летние - 22% и 0,30; 12 летние - 78% и 2,91; 15 летние - </w:t>
      </w:r>
      <w:r w:rsidRPr="004E47FB">
        <w:rPr>
          <w:rFonts w:ascii="Times New Roman" w:eastAsia="Arial Unicode MS" w:hAnsi="Times New Roman" w:cs="Times New Roman"/>
          <w:color w:val="000000"/>
          <w:kern w:val="0"/>
          <w:sz w:val="28"/>
          <w:szCs w:val="28"/>
          <w:lang w:eastAsia="ru-RU" w:bidi="ru-RU"/>
        </w:rPr>
        <w:t>88</w:t>
      </w:r>
      <w:r w:rsidRPr="004E47FB">
        <w:rPr>
          <w:rFonts w:ascii="Arial Unicode MS" w:eastAsia="Arial Unicode MS" w:hAnsi="Arial Unicode MS" w:cs="Arial Unicode MS"/>
          <w:color w:val="000000"/>
          <w:kern w:val="0"/>
          <w:sz w:val="24"/>
          <w:szCs w:val="24"/>
          <w:lang w:eastAsia="ru-RU" w:bidi="ru-RU"/>
        </w:rPr>
        <w:t>% и 4,37 соответственно [3,23,39,61,80,83,89,103,137,140]. Опубликованные научные данные свидетельствуют, что поражаемость кариесом среди детей с СД 1 типа определяется эмалевой резистентностью, физико-химическим</w:t>
      </w:r>
    </w:p>
    <w:p w:rsidR="004E47FB" w:rsidRPr="004E47FB" w:rsidRDefault="004E47FB" w:rsidP="004E47FB">
      <w:pPr>
        <w:tabs>
          <w:tab w:val="clear" w:pos="709"/>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val="uk-UA" w:eastAsia="uk-UA" w:bidi="uk-UA"/>
        </w:rPr>
        <w:t xml:space="preserve">составом </w:t>
      </w:r>
      <w:r w:rsidRPr="004E47FB">
        <w:rPr>
          <w:rFonts w:ascii="Arial Unicode MS" w:eastAsia="Arial Unicode MS" w:hAnsi="Arial Unicode MS" w:cs="Arial Unicode MS"/>
          <w:color w:val="000000"/>
          <w:kern w:val="0"/>
          <w:sz w:val="24"/>
          <w:szCs w:val="24"/>
          <w:lang w:eastAsia="ru-RU" w:bidi="ru-RU"/>
        </w:rPr>
        <w:t>слюны, сбалансированностью факторов местного иммунитета, саливарной активностью кариесогенной микрофлоры, степенью компенсации углеводного обмена. Установленный комплекс этиопатогенетических факторов адекватно отображает выраженность иммунометаболических, гомеостатических, нейрорегуляторных, гемодинамических сдвигом в детском организме при эндокринопатии [8,10,35,111,129,150,158].</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В научных публикациях данные о состоянии фосфорно-кальциевого обмена у детей с СД 1 типа освещены не в полном объёме. Недостаточно изучены саливарные цитоморфологические показатели, определяющие степень минерализации, активность микробной флоры и интенсивность воспаления в полости рта при СД 1 типа. Не исследованы изменения локального иммунитета, уровня колонизации кариесогенной микрофлорой ротовой жидкости детей с СД 1 типа. Углублённое изучение фосфорно</w:t>
      </w:r>
      <w:r w:rsidRPr="004E47FB">
        <w:rPr>
          <w:rFonts w:ascii="Arial Unicode MS" w:eastAsia="Arial Unicode MS" w:hAnsi="Arial Unicode MS" w:cs="Arial Unicode MS"/>
          <w:color w:val="000000"/>
          <w:kern w:val="0"/>
          <w:sz w:val="24"/>
          <w:szCs w:val="24"/>
          <w:lang w:eastAsia="ru-RU" w:bidi="ru-RU"/>
        </w:rPr>
        <w:softHyphen/>
        <w:t xml:space="preserve">кальциевого метаболизма, неспецифической защиты, цитоморфологических показателей и уровня обсеменённости </w:t>
      </w:r>
      <w:r w:rsidRPr="004E47FB">
        <w:rPr>
          <w:rFonts w:ascii="Arial Unicode MS" w:eastAsia="Arial Unicode MS" w:hAnsi="Arial Unicode MS" w:cs="Arial Unicode MS"/>
          <w:color w:val="000000"/>
          <w:kern w:val="0"/>
          <w:sz w:val="24"/>
          <w:szCs w:val="24"/>
          <w:lang w:val="en-US" w:eastAsia="en-US" w:bidi="en-US"/>
        </w:rPr>
        <w:t>Str</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val="en-US" w:eastAsia="en-US" w:bidi="en-US"/>
        </w:rPr>
        <w:t>mutans</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eastAsia="ru-RU" w:bidi="ru-RU"/>
        </w:rPr>
        <w:t xml:space="preserve">и </w:t>
      </w:r>
      <w:r w:rsidRPr="004E47FB">
        <w:rPr>
          <w:rFonts w:ascii="Arial Unicode MS" w:eastAsia="Arial Unicode MS" w:hAnsi="Arial Unicode MS" w:cs="Arial Unicode MS"/>
          <w:color w:val="000000"/>
          <w:kern w:val="0"/>
          <w:sz w:val="24"/>
          <w:szCs w:val="24"/>
          <w:lang w:val="en-US" w:eastAsia="en-US" w:bidi="en-US"/>
        </w:rPr>
        <w:t>Lactobacillus</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eastAsia="ru-RU" w:bidi="ru-RU"/>
        </w:rPr>
        <w:t>в ротовой жидкости при СД 1 типа у детей позволит разработать комплекс патогенетической профилактики кариеса с учётом патогенеза заболевания.</w:t>
      </w:r>
    </w:p>
    <w:p w:rsidR="004E47FB" w:rsidRPr="004E47FB" w:rsidRDefault="004E47FB" w:rsidP="004E47FB">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Степень разработанности темы</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Полностью не изучены факторы риска развития кариеса зубов на фоне СД 1 типа у детей, не освещено состояние саливарного минерального обмена, параметров локального иммунитета и микробиоценоза ротовой полости, что не позволяет расширить имеющиеся представления об этиопатогенезе деминерализации твёрдых тканей зубов при эндокринопатии.</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Не сформулирована комплексная оценка уровня кариесрезистентности зубной эмали у детей с СД 1 типа в зависимости от показателей фосфорно</w:t>
      </w:r>
      <w:r w:rsidRPr="004E47FB">
        <w:rPr>
          <w:rFonts w:ascii="Arial Unicode MS" w:eastAsia="Arial Unicode MS" w:hAnsi="Arial Unicode MS" w:cs="Arial Unicode MS"/>
          <w:color w:val="000000"/>
          <w:kern w:val="0"/>
          <w:sz w:val="24"/>
          <w:szCs w:val="24"/>
          <w:lang w:eastAsia="ru-RU" w:bidi="ru-RU"/>
        </w:rPr>
        <w:softHyphen/>
        <w:t>кальциевого обмена НРЖ, состояния неспецифической защиты полости рта, агрессивности кариесогенной микрофлоры.</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Отсутствует методологический подход к проведению профилактики и лечения кариеса у детей с различным стажем СД 1 типа, а также</w:t>
      </w:r>
    </w:p>
    <w:p w:rsidR="004E47FB" w:rsidRPr="004E47FB" w:rsidRDefault="004E47FB" w:rsidP="004E47FB">
      <w:pPr>
        <w:tabs>
          <w:tab w:val="clear" w:pos="709"/>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теоретически не аргументированы и клинически не внедрены</w:t>
      </w:r>
    </w:p>
    <w:p w:rsidR="004E47FB" w:rsidRPr="004E47FB" w:rsidRDefault="004E47FB" w:rsidP="004E47FB">
      <w:pPr>
        <w:tabs>
          <w:tab w:val="clear" w:pos="709"/>
        </w:tabs>
        <w:suppressAutoHyphens w:val="0"/>
        <w:spacing w:after="0" w:line="480" w:lineRule="exact"/>
        <w:ind w:firstLine="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патогенетические схемы кариес профилактики у детей с эндокринопатией.</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Times New Roman" w:eastAsia="Arial Unicode MS" w:hAnsi="Times New Roman" w:cs="Times New Roman"/>
          <w:b/>
          <w:bCs/>
          <w:color w:val="000000"/>
          <w:kern w:val="0"/>
          <w:sz w:val="28"/>
          <w:lang w:eastAsia="ru-RU" w:bidi="ru-RU"/>
        </w:rPr>
        <w:t xml:space="preserve">Цель исследования: </w:t>
      </w:r>
      <w:r w:rsidRPr="004E47FB">
        <w:rPr>
          <w:rFonts w:ascii="Arial Unicode MS" w:eastAsia="Arial Unicode MS" w:hAnsi="Arial Unicode MS" w:cs="Arial Unicode MS"/>
          <w:color w:val="000000"/>
          <w:kern w:val="0"/>
          <w:sz w:val="24"/>
          <w:szCs w:val="24"/>
          <w:lang w:eastAsia="ru-RU" w:bidi="ru-RU"/>
        </w:rPr>
        <w:t xml:space="preserve">повышение эффективности комплексной патогенетической профилактики и лечения кариеса у детей с СД </w:t>
      </w:r>
      <w:r w:rsidRPr="004E47FB">
        <w:rPr>
          <w:rFonts w:ascii="Times New Roman" w:eastAsia="Arial Unicode MS" w:hAnsi="Times New Roman" w:cs="Times New Roman"/>
          <w:color w:val="000000"/>
          <w:kern w:val="0"/>
          <w:sz w:val="28"/>
          <w:szCs w:val="28"/>
          <w:lang w:eastAsia="ru-RU" w:bidi="ru-RU"/>
        </w:rPr>
        <w:t>1</w:t>
      </w:r>
      <w:r w:rsidRPr="004E47FB">
        <w:rPr>
          <w:rFonts w:ascii="Arial Unicode MS" w:eastAsia="Arial Unicode MS" w:hAnsi="Arial Unicode MS" w:cs="Arial Unicode MS"/>
          <w:color w:val="000000"/>
          <w:kern w:val="0"/>
          <w:sz w:val="24"/>
          <w:szCs w:val="24"/>
          <w:lang w:eastAsia="ru-RU" w:bidi="ru-RU"/>
        </w:rPr>
        <w:t xml:space="preserve"> типа.</w:t>
      </w:r>
    </w:p>
    <w:p w:rsidR="004E47FB" w:rsidRPr="004E47FB" w:rsidRDefault="004E47FB" w:rsidP="004E47FB">
      <w:pPr>
        <w:keepNext/>
        <w:keepLines/>
        <w:tabs>
          <w:tab w:val="clear" w:pos="709"/>
        </w:tabs>
        <w:suppressAutoHyphens w:val="0"/>
        <w:spacing w:after="0" w:line="480" w:lineRule="exact"/>
        <w:ind w:firstLine="740"/>
        <w:outlineLvl w:val="2"/>
        <w:rPr>
          <w:rFonts w:ascii="Times New Roman" w:eastAsia="Times New Roman" w:hAnsi="Times New Roman" w:cs="Times New Roman"/>
          <w:b/>
          <w:bCs/>
          <w:kern w:val="0"/>
          <w:sz w:val="28"/>
          <w:szCs w:val="28"/>
          <w:lang w:eastAsia="ru-RU" w:bidi="ru-RU"/>
        </w:rPr>
      </w:pPr>
      <w:bookmarkStart w:id="1" w:name="bookmark1"/>
      <w:r w:rsidRPr="004E47FB">
        <w:rPr>
          <w:rFonts w:ascii="Times New Roman" w:eastAsia="Times New Roman" w:hAnsi="Times New Roman" w:cs="Times New Roman"/>
          <w:b/>
          <w:bCs/>
          <w:color w:val="000000"/>
          <w:kern w:val="0"/>
          <w:sz w:val="28"/>
          <w:szCs w:val="28"/>
          <w:lang w:eastAsia="ru-RU" w:bidi="ru-RU"/>
        </w:rPr>
        <w:t>Задачи исследования:</w:t>
      </w:r>
      <w:bookmarkEnd w:id="1"/>
    </w:p>
    <w:p w:rsidR="004E47FB" w:rsidRPr="004E47FB" w:rsidRDefault="004E47FB" w:rsidP="004E47FB">
      <w:pPr>
        <w:numPr>
          <w:ilvl w:val="0"/>
          <w:numId w:val="27"/>
        </w:numPr>
        <w:tabs>
          <w:tab w:val="clear" w:pos="709"/>
          <w:tab w:val="left" w:pos="1061"/>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Изучить гигиенический статус полости рта и поражаемость зубов кариесом у детей с СД 1 типа на различных стадиях заболевания.</w:t>
      </w:r>
    </w:p>
    <w:p w:rsidR="004E47FB" w:rsidRPr="004E47FB" w:rsidRDefault="004E47FB" w:rsidP="004E47FB">
      <w:pPr>
        <w:numPr>
          <w:ilvl w:val="0"/>
          <w:numId w:val="27"/>
        </w:numPr>
        <w:tabs>
          <w:tab w:val="clear" w:pos="709"/>
          <w:tab w:val="left" w:pos="1061"/>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Исследовать саливарные параметры фосфорно-кальциевого обмена, биофизических, цитоморфологических показателей у детей с СД 1 типа в проекции на уровень кариесрезистентности твёрдых тканей зубов.</w:t>
      </w:r>
    </w:p>
    <w:p w:rsidR="004E47FB" w:rsidRPr="004E47FB" w:rsidRDefault="004E47FB" w:rsidP="004E47FB">
      <w:pPr>
        <w:numPr>
          <w:ilvl w:val="0"/>
          <w:numId w:val="27"/>
        </w:numPr>
        <w:tabs>
          <w:tab w:val="clear" w:pos="709"/>
          <w:tab w:val="left" w:pos="1063"/>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Определить интенсивность нарушений орального гомеостаза по уровню неспецифического локального иммунитета и степени колонизации кариесогенной микрофлоры НРЖ у детей с различным стажем СД 1 типа.</w:t>
      </w:r>
    </w:p>
    <w:p w:rsidR="004E47FB" w:rsidRPr="004E47FB" w:rsidRDefault="004E47FB" w:rsidP="004E47FB">
      <w:pPr>
        <w:numPr>
          <w:ilvl w:val="0"/>
          <w:numId w:val="27"/>
        </w:numPr>
        <w:tabs>
          <w:tab w:val="clear" w:pos="709"/>
          <w:tab w:val="left" w:pos="1068"/>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Для детей с диагнозом «СД 1 типа» разработать, апробировать и реализовать патогенетически обоснованную комплексную кариес профилактическую программу, базирующуюся на персонифицированном подходе с учётом стажа заболевания.</w:t>
      </w:r>
    </w:p>
    <w:p w:rsidR="004E47FB" w:rsidRPr="004E47FB" w:rsidRDefault="004E47FB" w:rsidP="004E47FB">
      <w:pPr>
        <w:numPr>
          <w:ilvl w:val="0"/>
          <w:numId w:val="27"/>
        </w:numPr>
        <w:tabs>
          <w:tab w:val="clear" w:pos="709"/>
          <w:tab w:val="left" w:pos="1077"/>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Оценить эффективность разработанного комплекса профилактики и лечения кариозных поражений зубов у детей, страдающих СД 1 типа, с использованием лабораторных и клинических показателей.</w:t>
      </w:r>
    </w:p>
    <w:p w:rsidR="004E47FB" w:rsidRPr="004E47FB" w:rsidRDefault="004E47FB" w:rsidP="004E47FB">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Научная новизна исследования</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Представлены новые данные об особенностях кариесогенной ситуации полости рта и динамике поражаемости зубов кариозным процессом у детей с различным стажем СД 1 типа.</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Впервые представлен анализ изменений структурно-функциональной резистентности, локальной деминерализации и электрометрии зубной эмали у детей с СД 1 типа в динамике длительности заболевания.</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Обосновано применение саливарных биологических маркеров раннего выявления нарушений минерального обмена, определяющих уровень восприимчивости к кариесу у детей, страдающих СД 1 типа.</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Выявлен относительный риск развития кариозного процесса у детей с СД 1 типа по биохимическим, биофизическим, цитоморфологическим, микробиологическим, иммунологическим саливарным показателям.</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Полученные биохимические, биофизические, цитоморфологические, микробиологические и иммунологические саливарные показатели детей с различным стажем СД 1 типа имеют лабораторно-диагностическую значимость при оценке интенсивности эндокринопатии.</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Определены качественные показатели микробной контаминации и количества полиморфно-ядерных лейкоцитов в ротовой жидкости у детей с СД 1 типа, и охарактеризована интенсивность функциональных расстройств в системе орального гомеостаза на этапах развития заболевания.</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Установлена возможность метаболической коррекции саливарных маркёров фосфорно-кальциевого обмена у детей с СД 1 типа при помощи витаминно-минеральных, кариесстатических, реминерализующих средств.</w:t>
      </w:r>
    </w:p>
    <w:p w:rsidR="004E47FB" w:rsidRPr="004E47FB" w:rsidRDefault="004E47FB" w:rsidP="004E47FB">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Теоретическая и практическая значимость работы</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Научной ценностью обладает систематизация этиологических факторов, определяющих риск возникновение кариеса у детей с СД 1 типа, позволяя улучшить эффективность кариеспрофилактических мероприятий.</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Для практического здравоохранения обоснован метод определения уровня кариесрезистентности у детей по состоянию саливарного фосфорно</w:t>
      </w:r>
      <w:r w:rsidRPr="004E47FB">
        <w:rPr>
          <w:rFonts w:ascii="Arial Unicode MS" w:eastAsia="Arial Unicode MS" w:hAnsi="Arial Unicode MS" w:cs="Arial Unicode MS"/>
          <w:color w:val="000000"/>
          <w:kern w:val="0"/>
          <w:sz w:val="24"/>
          <w:szCs w:val="24"/>
          <w:lang w:eastAsia="ru-RU" w:bidi="ru-RU"/>
        </w:rPr>
        <w:softHyphen/>
        <w:t>кальциевого обмена, биофизических, цитоморфологических показателей, активности кариесогенной микрофлоры и состояния локального иммунитета, с целью раннего выявления и оценки эффективности лечения кариеса.</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Разработана и реализована патогенетически обоснованная комплексная кариеспрофилактическая программа у детей с различным стажем СД 1 типа, позволяющая повысить эффективность лечения кариозных поражений зубов.</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Динамика изменений саливарного индекса воспаления, коэффициента контаминации микробной флоры, лизоцимной активности, содержания лактоферрина в ротовой жидкости у детей с СД 1 типа может использоваться в качестве оценки эффективности коррекции метаболических нарушений.</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Практической значимостью обладает доказанная возможность применения саливарных диагностических экспресс тестов для выявления риска возникновения кариеса у детей с СД 1 типа.</w:t>
      </w:r>
    </w:p>
    <w:p w:rsidR="004E47FB" w:rsidRPr="004E47FB" w:rsidRDefault="004E47FB" w:rsidP="004E47FB">
      <w:pPr>
        <w:keepNext/>
        <w:keepLines/>
        <w:tabs>
          <w:tab w:val="clear" w:pos="709"/>
        </w:tabs>
        <w:suppressAutoHyphens w:val="0"/>
        <w:spacing w:after="0" w:line="480" w:lineRule="exact"/>
        <w:ind w:firstLine="740"/>
        <w:outlineLvl w:val="2"/>
        <w:rPr>
          <w:rFonts w:ascii="Times New Roman" w:eastAsia="Times New Roman" w:hAnsi="Times New Roman" w:cs="Times New Roman"/>
          <w:b/>
          <w:bCs/>
          <w:kern w:val="0"/>
          <w:sz w:val="28"/>
          <w:szCs w:val="28"/>
          <w:lang w:eastAsia="ru-RU" w:bidi="ru-RU"/>
        </w:rPr>
      </w:pPr>
      <w:bookmarkStart w:id="2" w:name="bookmark2"/>
      <w:r w:rsidRPr="004E47FB">
        <w:rPr>
          <w:rFonts w:ascii="Times New Roman" w:eastAsia="Times New Roman" w:hAnsi="Times New Roman" w:cs="Times New Roman"/>
          <w:b/>
          <w:bCs/>
          <w:color w:val="000000"/>
          <w:kern w:val="0"/>
          <w:sz w:val="28"/>
          <w:szCs w:val="28"/>
          <w:lang w:eastAsia="ru-RU" w:bidi="ru-RU"/>
        </w:rPr>
        <w:t>Методология и методы исследования</w:t>
      </w:r>
      <w:bookmarkEnd w:id="2"/>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Исследование, как проспективное, рандомизированное, открытое, перекрёстное, одноцентровое, реализовано с применением интегративных междисциплинарных подходов. Тактика, базирующаяся на прогнозировании и экстраполировании количественных величин в категориальном поле детской стоматологии, биохимии, микробиологии, иммунологии, позволила расширить информативность каждого метода изучаемой дисциплины.</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Times New Roman" w:eastAsia="Arial Unicode MS" w:hAnsi="Times New Roman" w:cs="Times New Roman"/>
          <w:i/>
          <w:iCs/>
          <w:color w:val="000000"/>
          <w:kern w:val="0"/>
          <w:sz w:val="28"/>
          <w:szCs w:val="28"/>
          <w:lang w:eastAsia="ru-RU" w:bidi="ru-RU"/>
        </w:rPr>
        <w:t>Объекты исследования.</w:t>
      </w:r>
      <w:r w:rsidRPr="004E47FB">
        <w:rPr>
          <w:rFonts w:ascii="Arial Unicode MS" w:eastAsia="Arial Unicode MS" w:hAnsi="Arial Unicode MS" w:cs="Arial Unicode MS"/>
          <w:color w:val="000000"/>
          <w:kern w:val="0"/>
          <w:sz w:val="24"/>
          <w:szCs w:val="24"/>
          <w:lang w:eastAsia="ru-RU" w:bidi="ru-RU"/>
        </w:rPr>
        <w:t xml:space="preserve"> Оральный гигиенический статус детей с СД 1 типа, кариесрезистентность эмали, очаговая эмалевая деминерализация, электрометрия эмали, биохимические, биофизические, микробиологические, иммунологические, цитоморфологические саливарные показатели.</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Times New Roman" w:eastAsia="Arial Unicode MS" w:hAnsi="Times New Roman" w:cs="Times New Roman"/>
          <w:i/>
          <w:iCs/>
          <w:color w:val="000000"/>
          <w:kern w:val="0"/>
          <w:sz w:val="28"/>
          <w:szCs w:val="28"/>
          <w:lang w:eastAsia="ru-RU" w:bidi="ru-RU"/>
        </w:rPr>
        <w:t>Предмет исследования.</w:t>
      </w:r>
      <w:r w:rsidRPr="004E47FB">
        <w:rPr>
          <w:rFonts w:ascii="Arial Unicode MS" w:eastAsia="Arial Unicode MS" w:hAnsi="Arial Unicode MS" w:cs="Arial Unicode MS"/>
          <w:color w:val="000000"/>
          <w:kern w:val="0"/>
          <w:sz w:val="24"/>
          <w:szCs w:val="24"/>
          <w:lang w:eastAsia="ru-RU" w:bidi="ru-RU"/>
        </w:rPr>
        <w:t xml:space="preserve"> Оценка эффективности комплексной программы с применением средств патогенетической терапии на кариесрезистентность, состояние саливарного гомеостаза, уровень микробной инвазии и неспецифической резистентности ротовой жидкости.</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Times New Roman" w:eastAsia="Arial Unicode MS" w:hAnsi="Times New Roman" w:cs="Times New Roman"/>
          <w:i/>
          <w:iCs/>
          <w:color w:val="000000"/>
          <w:kern w:val="0"/>
          <w:sz w:val="28"/>
          <w:szCs w:val="28"/>
          <w:lang w:eastAsia="ru-RU" w:bidi="ru-RU"/>
        </w:rPr>
        <w:t>Методы исследования.</w:t>
      </w:r>
      <w:r w:rsidRPr="004E47FB">
        <w:rPr>
          <w:rFonts w:ascii="Arial Unicode MS" w:eastAsia="Arial Unicode MS" w:hAnsi="Arial Unicode MS" w:cs="Arial Unicode MS"/>
          <w:color w:val="000000"/>
          <w:kern w:val="0"/>
          <w:sz w:val="24"/>
          <w:szCs w:val="24"/>
          <w:lang w:eastAsia="ru-RU" w:bidi="ru-RU"/>
        </w:rPr>
        <w:t xml:space="preserve"> Эпидемиологические - определение уровня гигиены и поражаемости кариесом у детей с СД 1 типа. Лабораторные - оценка влияния патогенетической профилактики кариеса у детей с СД 1 типа на биофизические, биохимические, иммунологические, микробиологические, цитоморфологические саливарные показатели. Клинические - изучение эффективности кариеспрофилактического комплекса у детей с СД 1 типа на кариесрезистентность. Статистические - анализ степени достоверности результатов, оценка взаимосвязей исследуемых величин.</w:t>
      </w:r>
    </w:p>
    <w:p w:rsidR="004E47FB" w:rsidRPr="004E47FB" w:rsidRDefault="004E47FB" w:rsidP="004E47FB">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Научные положения, выносимые на защиту</w:t>
      </w:r>
    </w:p>
    <w:p w:rsidR="004E47FB" w:rsidRPr="004E47FB" w:rsidRDefault="004E47FB" w:rsidP="004E47FB">
      <w:pPr>
        <w:numPr>
          <w:ilvl w:val="0"/>
          <w:numId w:val="28"/>
        </w:numPr>
        <w:tabs>
          <w:tab w:val="clear" w:pos="709"/>
          <w:tab w:val="left" w:pos="1037"/>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Клинические особенности поражаемости зубов кариесом у детей с СД 1 типа в зависимости от состояния неспецифической резистентности, кальций-фосфорного метаболизма, биофизических, цитоморфологических, микробиологических показателей ротовой жидкости и стажа заболевания.</w:t>
      </w:r>
    </w:p>
    <w:p w:rsidR="004E47FB" w:rsidRPr="004E47FB" w:rsidRDefault="004E47FB" w:rsidP="004E47FB">
      <w:pPr>
        <w:numPr>
          <w:ilvl w:val="0"/>
          <w:numId w:val="28"/>
        </w:numPr>
        <w:tabs>
          <w:tab w:val="clear" w:pos="709"/>
          <w:tab w:val="left" w:pos="1054"/>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Прогноз развития кариесогенной ситуации в полости рта у детей с СД 1 типа с помощью оценки саливарных биохимических, биофизических, цитоморфологических, микробиологических, иммунологических показателей ротовой жидкости в зависимости от степени эндокринопатии.</w:t>
      </w:r>
    </w:p>
    <w:p w:rsidR="004E47FB" w:rsidRPr="004E47FB" w:rsidRDefault="004E47FB" w:rsidP="004E47FB">
      <w:pPr>
        <w:numPr>
          <w:ilvl w:val="0"/>
          <w:numId w:val="28"/>
        </w:numPr>
        <w:tabs>
          <w:tab w:val="clear" w:pos="709"/>
          <w:tab w:val="left" w:pos="1054"/>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Эффективность реализации комплексной кариеспрофилактической программы с применением средств патогенетической терапии в уменьшении риска возникновения и профилактике кариеса у детей с СД 1 типа.</w:t>
      </w:r>
    </w:p>
    <w:p w:rsidR="004E47FB" w:rsidRPr="004E47FB" w:rsidRDefault="004E47FB" w:rsidP="004E47FB">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Степень достоверности</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 xml:space="preserve">О степени достоверности результатов исследования свидетельствует: аргументированная цель и задачи работы; достаточный объём клинического материала </w:t>
      </w:r>
      <w:r w:rsidRPr="004E47FB">
        <w:rPr>
          <w:rFonts w:ascii="Arial Unicode MS" w:eastAsia="Arial Unicode MS" w:hAnsi="Arial Unicode MS" w:cs="Arial Unicode MS"/>
          <w:color w:val="000000"/>
          <w:kern w:val="0"/>
          <w:sz w:val="24"/>
          <w:szCs w:val="24"/>
          <w:lang w:eastAsia="en-US" w:bidi="en-US"/>
        </w:rPr>
        <w:t>(</w:t>
      </w:r>
      <w:r w:rsidRPr="004E47FB">
        <w:rPr>
          <w:rFonts w:ascii="Arial Unicode MS" w:eastAsia="Arial Unicode MS" w:hAnsi="Arial Unicode MS" w:cs="Arial Unicode MS"/>
          <w:color w:val="000000"/>
          <w:kern w:val="0"/>
          <w:sz w:val="24"/>
          <w:szCs w:val="24"/>
          <w:lang w:val="en-US" w:eastAsia="en-US" w:bidi="en-US"/>
        </w:rPr>
        <w:t>n</w:t>
      </w:r>
      <w:r w:rsidRPr="004E47FB">
        <w:rPr>
          <w:rFonts w:ascii="Arial Unicode MS" w:eastAsia="Arial Unicode MS" w:hAnsi="Arial Unicode MS" w:cs="Arial Unicode MS"/>
          <w:color w:val="000000"/>
          <w:kern w:val="0"/>
          <w:sz w:val="24"/>
          <w:szCs w:val="24"/>
          <w:lang w:eastAsia="en-US" w:bidi="en-US"/>
        </w:rPr>
        <w:t xml:space="preserve">=187); </w:t>
      </w:r>
      <w:r w:rsidRPr="004E47FB">
        <w:rPr>
          <w:rFonts w:ascii="Arial Unicode MS" w:eastAsia="Arial Unicode MS" w:hAnsi="Arial Unicode MS" w:cs="Arial Unicode MS"/>
          <w:color w:val="000000"/>
          <w:kern w:val="0"/>
          <w:sz w:val="24"/>
          <w:szCs w:val="24"/>
          <w:lang w:eastAsia="ru-RU" w:bidi="ru-RU"/>
        </w:rPr>
        <w:t xml:space="preserve">наличие основной профилактической группы и группы контроля, включающих по три подгруппы; современные прецизионные методы исследования; калиброванное, сертифицированное оборудование. Представленные положения, выводы, рекомендации в полном объёме подтверждены табличными данными. Обработка результатов проведена с помощью пакета программ </w:t>
      </w:r>
      <w:r w:rsidRPr="004E47FB">
        <w:rPr>
          <w:rFonts w:ascii="Arial Unicode MS" w:eastAsia="Arial Unicode MS" w:hAnsi="Arial Unicode MS" w:cs="Arial Unicode MS"/>
          <w:color w:val="000000"/>
          <w:kern w:val="0"/>
          <w:sz w:val="24"/>
          <w:szCs w:val="24"/>
          <w:lang w:eastAsia="en-US" w:bidi="en-US"/>
        </w:rPr>
        <w:t>«</w:t>
      </w:r>
      <w:r w:rsidRPr="004E47FB">
        <w:rPr>
          <w:rFonts w:ascii="Arial Unicode MS" w:eastAsia="Arial Unicode MS" w:hAnsi="Arial Unicode MS" w:cs="Arial Unicode MS"/>
          <w:color w:val="000000"/>
          <w:kern w:val="0"/>
          <w:sz w:val="24"/>
          <w:szCs w:val="24"/>
          <w:lang w:val="en-US" w:eastAsia="en-US" w:bidi="en-US"/>
        </w:rPr>
        <w:t>SPSS</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val="en-US" w:eastAsia="en-US" w:bidi="en-US"/>
        </w:rPr>
        <w:t>Statistics</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eastAsia="ru-RU" w:bidi="ru-RU"/>
        </w:rPr>
        <w:t xml:space="preserve">22.0» и </w:t>
      </w:r>
      <w:r w:rsidRPr="004E47FB">
        <w:rPr>
          <w:rFonts w:ascii="Arial Unicode MS" w:eastAsia="Arial Unicode MS" w:hAnsi="Arial Unicode MS" w:cs="Arial Unicode MS"/>
          <w:color w:val="000000"/>
          <w:kern w:val="0"/>
          <w:sz w:val="24"/>
          <w:szCs w:val="24"/>
          <w:lang w:eastAsia="en-US" w:bidi="en-US"/>
        </w:rPr>
        <w:t>«</w:t>
      </w:r>
      <w:r w:rsidRPr="004E47FB">
        <w:rPr>
          <w:rFonts w:ascii="Arial Unicode MS" w:eastAsia="Arial Unicode MS" w:hAnsi="Arial Unicode MS" w:cs="Arial Unicode MS"/>
          <w:color w:val="000000"/>
          <w:kern w:val="0"/>
          <w:sz w:val="24"/>
          <w:szCs w:val="24"/>
          <w:lang w:val="en-US" w:eastAsia="en-US" w:bidi="en-US"/>
        </w:rPr>
        <w:t>Statistica</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eastAsia="ru-RU" w:bidi="ru-RU"/>
        </w:rPr>
        <w:t>8.0».</w:t>
      </w:r>
    </w:p>
    <w:p w:rsidR="004E47FB" w:rsidRPr="004E47FB" w:rsidRDefault="004E47FB" w:rsidP="004E47FB">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Апробация результатов исследования</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 xml:space="preserve">Апробация результатов диссертационной работы состоялась 17.01.2020г. (Протокол №1) на расширенном заседании профильных кафедр стоматологического факультета и кафедр факультета повышения квалификации врачей ФГБОУ ВО ДГМУ Минздрава России. Основные результаты исследования доложены и обсуждены на семинарах, форумах, конгрессах, симпозиумах, конкурсах, научно-практических конференциях межрегионального и всероссийского уровня с международным участием, включая </w:t>
      </w:r>
      <w:r w:rsidRPr="004E47FB">
        <w:rPr>
          <w:rFonts w:ascii="Arial Unicode MS" w:eastAsia="Arial Unicode MS" w:hAnsi="Arial Unicode MS" w:cs="Arial Unicode MS"/>
          <w:color w:val="000000"/>
          <w:kern w:val="0"/>
          <w:sz w:val="24"/>
          <w:szCs w:val="24"/>
          <w:lang w:val="en-US" w:eastAsia="en-US" w:bidi="en-US"/>
        </w:rPr>
        <w:t>LII</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val="en-US" w:eastAsia="en-US" w:bidi="en-US"/>
        </w:rPr>
        <w:t>LIII</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val="en-US" w:eastAsia="en-US" w:bidi="en-US"/>
        </w:rPr>
        <w:t>LIV</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eastAsia="ru-RU" w:bidi="ru-RU"/>
        </w:rPr>
        <w:t>научно-практические конференции стоматологов Ставропольского края «Актуальные проблемы клинической стоматологии» (Ставрополь, 2017, 2018, 2019); VII Открытую международную научно</w:t>
      </w:r>
      <w:r w:rsidRPr="004E47FB">
        <w:rPr>
          <w:rFonts w:ascii="Arial Unicode MS" w:eastAsia="Arial Unicode MS" w:hAnsi="Arial Unicode MS" w:cs="Arial Unicode MS"/>
          <w:color w:val="000000"/>
          <w:kern w:val="0"/>
          <w:sz w:val="24"/>
          <w:szCs w:val="24"/>
          <w:lang w:eastAsia="ru-RU" w:bidi="ru-RU"/>
        </w:rPr>
        <w:softHyphen/>
        <w:t>практическую конференцию «Актуальные проблемы экспериментальной и</w:t>
      </w:r>
    </w:p>
    <w:p w:rsidR="004E47FB" w:rsidRPr="004E47FB" w:rsidRDefault="004E47FB" w:rsidP="004E47FB">
      <w:pPr>
        <w:tabs>
          <w:tab w:val="clear" w:pos="709"/>
          <w:tab w:val="left" w:pos="8822"/>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клинической медицины» (Москва, 2017); Х Российскую научно</w:t>
      </w:r>
      <w:r w:rsidRPr="004E47FB">
        <w:rPr>
          <w:rFonts w:ascii="Arial Unicode MS" w:eastAsia="Arial Unicode MS" w:hAnsi="Arial Unicode MS" w:cs="Arial Unicode MS"/>
          <w:color w:val="000000"/>
          <w:kern w:val="0"/>
          <w:sz w:val="24"/>
          <w:szCs w:val="24"/>
          <w:lang w:eastAsia="ru-RU" w:bidi="ru-RU"/>
        </w:rPr>
        <w:softHyphen/>
        <w:t>практическую конференцию с международным участием «Здоровье человека в XXI веке» (Казань, 2018); Всероссийскую научно-практическую конференцию «Стоматология - наука и практика. Перспективы развития» (Волгоград, 2018); VII Международный Российско-Европейский Конгресс по детской стоматологии (Москва, 2018); Международной научно-практической конференции «Инновации в медицине» (Махачкала, 2019);</w:t>
      </w:r>
      <w:r w:rsidRPr="004E47FB">
        <w:rPr>
          <w:rFonts w:ascii="Arial Unicode MS" w:eastAsia="Arial Unicode MS" w:hAnsi="Arial Unicode MS" w:cs="Arial Unicode MS"/>
          <w:color w:val="000000"/>
          <w:kern w:val="0"/>
          <w:sz w:val="24"/>
          <w:szCs w:val="24"/>
          <w:lang w:eastAsia="ru-RU" w:bidi="ru-RU"/>
        </w:rPr>
        <w:tab/>
        <w:t>67-й</w:t>
      </w:r>
    </w:p>
    <w:p w:rsidR="004E47FB" w:rsidRPr="004E47FB" w:rsidRDefault="004E47FB" w:rsidP="004E47FB">
      <w:pPr>
        <w:tabs>
          <w:tab w:val="clear" w:pos="709"/>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 xml:space="preserve">Всероссийской научной конференции молодых ученых и студентов с международным участием (Махачкала, 2019); VII Открытый Всероссийский стоматологический форум </w:t>
      </w:r>
      <w:r w:rsidRPr="004E47FB">
        <w:rPr>
          <w:rFonts w:ascii="Arial Unicode MS" w:eastAsia="Arial Unicode MS" w:hAnsi="Arial Unicode MS" w:cs="Arial Unicode MS"/>
          <w:color w:val="000000"/>
          <w:kern w:val="0"/>
          <w:sz w:val="24"/>
          <w:szCs w:val="24"/>
          <w:lang w:eastAsia="en-US" w:bidi="en-US"/>
        </w:rPr>
        <w:t>«</w:t>
      </w:r>
      <w:r w:rsidRPr="004E47FB">
        <w:rPr>
          <w:rFonts w:ascii="Arial Unicode MS" w:eastAsia="Arial Unicode MS" w:hAnsi="Arial Unicode MS" w:cs="Arial Unicode MS"/>
          <w:color w:val="000000"/>
          <w:kern w:val="0"/>
          <w:sz w:val="24"/>
          <w:szCs w:val="24"/>
          <w:lang w:val="en-US" w:eastAsia="en-US" w:bidi="en-US"/>
        </w:rPr>
        <w:t>Volga</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val="en-US" w:eastAsia="en-US" w:bidi="en-US"/>
        </w:rPr>
        <w:t>Dental</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val="en-US" w:eastAsia="en-US" w:bidi="en-US"/>
        </w:rPr>
        <w:t>Summit</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eastAsia="ru-RU" w:bidi="ru-RU"/>
        </w:rPr>
        <w:t xml:space="preserve">(г. Волгоград, 2019); XVIII Международный медицинский Конгресс </w:t>
      </w:r>
      <w:r w:rsidRPr="004E47FB">
        <w:rPr>
          <w:rFonts w:ascii="Arial Unicode MS" w:eastAsia="Arial Unicode MS" w:hAnsi="Arial Unicode MS" w:cs="Arial Unicode MS"/>
          <w:color w:val="000000"/>
          <w:kern w:val="0"/>
          <w:sz w:val="24"/>
          <w:szCs w:val="24"/>
          <w:lang w:eastAsia="en-US" w:bidi="en-US"/>
        </w:rPr>
        <w:t>«</w:t>
      </w:r>
      <w:r w:rsidRPr="004E47FB">
        <w:rPr>
          <w:rFonts w:ascii="Arial Unicode MS" w:eastAsia="Arial Unicode MS" w:hAnsi="Arial Unicode MS" w:cs="Arial Unicode MS"/>
          <w:color w:val="000000"/>
          <w:kern w:val="0"/>
          <w:sz w:val="24"/>
          <w:szCs w:val="24"/>
          <w:lang w:val="en-US" w:eastAsia="en-US" w:bidi="en-US"/>
        </w:rPr>
        <w:t>Euromedica</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eastAsia="ru-RU" w:bidi="ru-RU"/>
        </w:rPr>
        <w:t>(Ганновер, 2019).</w:t>
      </w:r>
    </w:p>
    <w:p w:rsidR="004E47FB" w:rsidRPr="004E47FB" w:rsidRDefault="004E47FB" w:rsidP="004E47FB">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Внедрение результатов исследований</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Результаты исследования внедрены и используются в материалах лекций, семинарских и практических занятий в учебном процессе на кафедре стоматологии детского возраста, стоматологии общей практики и детской стоматологии ФГБОУ ВО СтГМУ; кафедре стоматологии Пятигорского медико-фармацевтического института - филиала ФГБОУ ВО ВолгГМУ; кафедре стоматологии детского возраста ФГБОУ ВО ДГМУ. Также, практические рекомендации внедрены и используются в клинической работе стоматологических учреждений различных организационно-правовых форм собственности, в том числе АНО «Медицинский центр семейной стоматологии» г. Ставрополя, «Детская стоматологическая поликлиника» ФГБОУ ВО СтГМУ, ООО «Вита-Дент» - Детская стоматологическая клиника «Африка» г. Ставрополя, ГБУЗ СК «ГКДСП» г. Ставрополя, Республиканская детская стоматологическая поликлиника г. Махачкалы.</w:t>
      </w:r>
    </w:p>
    <w:p w:rsidR="004E47FB" w:rsidRPr="004E47FB" w:rsidRDefault="004E47FB" w:rsidP="004E47FB">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Публикации</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 xml:space="preserve">По теме исследования опубликовано 12 статей, из них 9 печатных работ - в научных изданиях, рекомендованных экспертным советом Высшей аттестационной комиссии Министерства образования и науки РФ в Перечень рецензируемых изданий для опубликования материалов диссертации на соискание ученой степени кандидата наук, </w:t>
      </w:r>
      <w:r w:rsidRPr="004E47FB">
        <w:rPr>
          <w:rFonts w:ascii="Times New Roman" w:eastAsia="Arial Unicode MS" w:hAnsi="Times New Roman" w:cs="Times New Roman"/>
          <w:color w:val="000000"/>
          <w:kern w:val="0"/>
          <w:sz w:val="28"/>
          <w:szCs w:val="28"/>
          <w:lang w:eastAsia="ru-RU" w:bidi="ru-RU"/>
        </w:rPr>
        <w:t>1</w:t>
      </w:r>
      <w:r w:rsidRPr="004E47FB">
        <w:rPr>
          <w:rFonts w:ascii="Arial Unicode MS" w:eastAsia="Arial Unicode MS" w:hAnsi="Arial Unicode MS" w:cs="Arial Unicode MS"/>
          <w:color w:val="000000"/>
          <w:kern w:val="0"/>
          <w:sz w:val="24"/>
          <w:szCs w:val="24"/>
          <w:lang w:eastAsia="ru-RU" w:bidi="ru-RU"/>
        </w:rPr>
        <w:t xml:space="preserve"> работа - в издании, индексируемом международной библиографической базой данных </w:t>
      </w:r>
      <w:r w:rsidRPr="004E47FB">
        <w:rPr>
          <w:rFonts w:ascii="Arial Unicode MS" w:eastAsia="Arial Unicode MS" w:hAnsi="Arial Unicode MS" w:cs="Arial Unicode MS"/>
          <w:color w:val="000000"/>
          <w:kern w:val="0"/>
          <w:sz w:val="24"/>
          <w:szCs w:val="24"/>
          <w:lang w:eastAsia="en-US" w:bidi="en-US"/>
        </w:rPr>
        <w:t>«</w:t>
      </w:r>
      <w:r w:rsidRPr="004E47FB">
        <w:rPr>
          <w:rFonts w:ascii="Arial Unicode MS" w:eastAsia="Arial Unicode MS" w:hAnsi="Arial Unicode MS" w:cs="Arial Unicode MS"/>
          <w:color w:val="000000"/>
          <w:kern w:val="0"/>
          <w:sz w:val="24"/>
          <w:szCs w:val="24"/>
          <w:lang w:val="en-US" w:eastAsia="en-US" w:bidi="en-US"/>
        </w:rPr>
        <w:t>Web</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val="en-US" w:eastAsia="en-US" w:bidi="en-US"/>
        </w:rPr>
        <w:t>of</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val="en-US" w:eastAsia="en-US" w:bidi="en-US"/>
        </w:rPr>
        <w:t>Science</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eastAsia="ru-RU" w:bidi="ru-RU"/>
        </w:rPr>
        <w:t>Издано 3 учебно-методических пособия. Общий объем научных публикаций - 11,4 у.п.л., авторский вклад - 7,41 у.п.л. (35-100%).</w:t>
      </w:r>
    </w:p>
    <w:p w:rsidR="004E47FB" w:rsidRPr="004E47FB" w:rsidRDefault="004E47FB" w:rsidP="004E47FB">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Личное участие автора в исследовании</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Патентно-информационный поиск, подбор, анализ научных данных зарубежных и российских авторов по данной проблеме проведён лично диссертантом (100%). Разработка дизайна, планирование этапов, определение методологии, формулировка цели, задач исследования выполнены с научным руководителем совместно. Соискателем лично осуществлялась оценка гигиенического статуса, стоматологическая санация детей с СД 1 типа, ведение медицинской учётной документации. Автор самостоятельно провёл анализ 361 панорамной томограммы зубных рядов, получил биологический материал для лабораторных, микробиологических и иммунологических исследований (1743). Степень участия диссертанта в биофизических, биохимических, иммунологических, микробиологических исследованиях и разработке кариес профилактической программы составила 81%. Ключевые научные положения, выводы, практические рекомендации, сформулированы соискателем лично, и базируются на результатах полученных данных. Иллюстративный материал, полностью подготовленный автором, повышает информативность лабораторно-клинических данных. Степень участия автора в написании научных публикации составила 72%. Анализ результатов и статистическая обработка данных осуществлена лично автором (</w:t>
      </w:r>
      <w:r w:rsidRPr="004E47FB">
        <w:rPr>
          <w:rFonts w:ascii="Times New Roman" w:eastAsia="Arial Unicode MS" w:hAnsi="Times New Roman" w:cs="Times New Roman"/>
          <w:color w:val="000000"/>
          <w:kern w:val="0"/>
          <w:sz w:val="28"/>
          <w:szCs w:val="28"/>
          <w:lang w:eastAsia="ru-RU" w:bidi="ru-RU"/>
        </w:rPr>
        <w:t>100</w:t>
      </w:r>
      <w:r w:rsidRPr="004E47FB">
        <w:rPr>
          <w:rFonts w:ascii="Arial Unicode MS" w:eastAsia="Arial Unicode MS" w:hAnsi="Arial Unicode MS" w:cs="Arial Unicode MS"/>
          <w:color w:val="000000"/>
          <w:kern w:val="0"/>
          <w:sz w:val="24"/>
          <w:szCs w:val="24"/>
          <w:lang w:eastAsia="ru-RU" w:bidi="ru-RU"/>
        </w:rPr>
        <w:t>%).</w:t>
      </w:r>
    </w:p>
    <w:p w:rsidR="004E47FB" w:rsidRPr="004E47FB" w:rsidRDefault="004E47FB" w:rsidP="004E47FB">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Объем и структура диссертации</w:t>
      </w:r>
    </w:p>
    <w:p w:rsidR="004E47FB" w:rsidRPr="004E47FB" w:rsidRDefault="004E47FB" w:rsidP="004E47FB">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Диссертация представляет собой рукопись на русском языке, включает введение, литературный обзор, материалы и методы исследований, двух глав собственных исследований, обсуждение полученных результатов, выводы и практические рекомендации. Указатель литературы содержит 152 отечественных и 107 зарубежных источников. Изложенный материал иллюстрирован 20 рисунками и 41 таблицей.</w:t>
      </w:r>
    </w:p>
    <w:p w:rsidR="002E0F36" w:rsidRDefault="002E0F36" w:rsidP="004E47FB"/>
    <w:p w:rsidR="004E47FB" w:rsidRDefault="004E47FB" w:rsidP="004E47FB"/>
    <w:p w:rsidR="004E47FB" w:rsidRDefault="004E47FB" w:rsidP="004E47FB"/>
    <w:p w:rsidR="004E47FB" w:rsidRPr="004E47FB" w:rsidRDefault="004E47FB" w:rsidP="004E47FB">
      <w:pPr>
        <w:tabs>
          <w:tab w:val="clear" w:pos="709"/>
        </w:tabs>
        <w:suppressAutoHyphens w:val="0"/>
        <w:spacing w:after="0" w:line="480" w:lineRule="exact"/>
        <w:ind w:left="4400" w:firstLine="0"/>
        <w:jc w:val="left"/>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ВЫВОДЫ</w:t>
      </w:r>
    </w:p>
    <w:p w:rsidR="004E47FB" w:rsidRPr="004E47FB" w:rsidRDefault="004E47FB" w:rsidP="004E47FB">
      <w:pPr>
        <w:numPr>
          <w:ilvl w:val="0"/>
          <w:numId w:val="29"/>
        </w:numPr>
        <w:tabs>
          <w:tab w:val="clear" w:pos="709"/>
          <w:tab w:val="left" w:pos="1085"/>
        </w:tabs>
        <w:suppressAutoHyphens w:val="0"/>
        <w:spacing w:after="0" w:line="480" w:lineRule="exact"/>
        <w:ind w:firstLine="76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Установлено, что у детей с СД 1 типа поражаемость кариесом, состояние очаговой деминерализации, структурно-функциональной резистентности, электрометрии зубной эмали, а также гигиеническое состояние полости рта, определяется продолжительностью заболевания. У детей с длительностью СД 1 типа до года «средняя» распространённость (74,1%), интенсивность (КПУ+кп=2,76±0,69) кариеса сочетается со «средним» уровнем кариесрезистентности (ТЭР-тест - 3,17±1,08; ИОЭ - 2,89±0,94; ЭТТЗ</w:t>
      </w:r>
    </w:p>
    <w:p w:rsidR="004E47FB" w:rsidRPr="004E47FB" w:rsidRDefault="004E47FB" w:rsidP="004E47FB">
      <w:pPr>
        <w:numPr>
          <w:ilvl w:val="0"/>
          <w:numId w:val="30"/>
        </w:numPr>
        <w:tabs>
          <w:tab w:val="clear" w:pos="709"/>
          <w:tab w:val="left" w:pos="307"/>
        </w:tabs>
        <w:suppressAutoHyphens w:val="0"/>
        <w:spacing w:after="0" w:line="480" w:lineRule="exact"/>
        <w:ind w:firstLine="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 xml:space="preserve">0,71±0,12мкА) и «удовлетворительным» уровнем оральной гигиены </w:t>
      </w:r>
      <w:r w:rsidRPr="004E47FB">
        <w:rPr>
          <w:rFonts w:ascii="Arial Unicode MS" w:eastAsia="Arial Unicode MS" w:hAnsi="Arial Unicode MS" w:cs="Arial Unicode MS"/>
          <w:color w:val="000000"/>
          <w:kern w:val="0"/>
          <w:sz w:val="24"/>
          <w:szCs w:val="24"/>
          <w:lang w:eastAsia="en-US" w:bidi="en-US"/>
        </w:rPr>
        <w:t>(</w:t>
      </w:r>
      <w:r w:rsidRPr="004E47FB">
        <w:rPr>
          <w:rFonts w:ascii="Arial Unicode MS" w:eastAsia="Arial Unicode MS" w:hAnsi="Arial Unicode MS" w:cs="Arial Unicode MS"/>
          <w:color w:val="000000"/>
          <w:kern w:val="0"/>
          <w:sz w:val="24"/>
          <w:szCs w:val="24"/>
          <w:lang w:val="en-US" w:eastAsia="en-US" w:bidi="en-US"/>
        </w:rPr>
        <w:t>OHI</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val="en-US" w:eastAsia="en-US" w:bidi="en-US"/>
        </w:rPr>
        <w:t>S</w:t>
      </w:r>
      <w:r w:rsidRPr="004E47FB">
        <w:rPr>
          <w:rFonts w:ascii="Arial Unicode MS" w:eastAsia="Arial Unicode MS" w:hAnsi="Arial Unicode MS" w:cs="Arial Unicode MS"/>
          <w:color w:val="000000"/>
          <w:kern w:val="0"/>
          <w:sz w:val="24"/>
          <w:szCs w:val="24"/>
          <w:lang w:eastAsia="en-US" w:bidi="en-US"/>
        </w:rPr>
        <w:t xml:space="preserve">=1,39±0,14). </w:t>
      </w:r>
      <w:r w:rsidRPr="004E47FB">
        <w:rPr>
          <w:rFonts w:ascii="Arial Unicode MS" w:eastAsia="Arial Unicode MS" w:hAnsi="Arial Unicode MS" w:cs="Arial Unicode MS"/>
          <w:color w:val="000000"/>
          <w:kern w:val="0"/>
          <w:sz w:val="24"/>
          <w:szCs w:val="24"/>
          <w:lang w:eastAsia="ru-RU" w:bidi="ru-RU"/>
        </w:rPr>
        <w:t xml:space="preserve">Дети со стажем СД 1 типа от 1 года до 5 лет имеют «среднюю» распространённость (75,0%), максимальные значения «среднего» уровня интенсивности (КПУ+кп=4,08±1,26) кариеса, сочетающиеся со «средним» уровнем эмалевой резистентности (ТЭР-тест - 4,91±0,97; ИОЭ - 4,57±0,72; ЭТТЗ - 2,19±0,41мкА) и «удовлетворительным» уровнем гигиены ротовой полости </w:t>
      </w:r>
      <w:r w:rsidRPr="004E47FB">
        <w:rPr>
          <w:rFonts w:ascii="Arial Unicode MS" w:eastAsia="Arial Unicode MS" w:hAnsi="Arial Unicode MS" w:cs="Arial Unicode MS"/>
          <w:color w:val="000000"/>
          <w:kern w:val="0"/>
          <w:sz w:val="24"/>
          <w:szCs w:val="24"/>
          <w:lang w:eastAsia="en-US" w:bidi="en-US"/>
        </w:rPr>
        <w:t>(</w:t>
      </w:r>
      <w:r w:rsidRPr="004E47FB">
        <w:rPr>
          <w:rFonts w:ascii="Arial Unicode MS" w:eastAsia="Arial Unicode MS" w:hAnsi="Arial Unicode MS" w:cs="Arial Unicode MS"/>
          <w:color w:val="000000"/>
          <w:kern w:val="0"/>
          <w:sz w:val="24"/>
          <w:szCs w:val="24"/>
          <w:lang w:val="en-US" w:eastAsia="en-US" w:bidi="en-US"/>
        </w:rPr>
        <w:t>OHI</w:t>
      </w:r>
      <w:r w:rsidRPr="004E47FB">
        <w:rPr>
          <w:rFonts w:ascii="Arial Unicode MS" w:eastAsia="Arial Unicode MS" w:hAnsi="Arial Unicode MS" w:cs="Arial Unicode MS"/>
          <w:color w:val="000000"/>
          <w:kern w:val="0"/>
          <w:sz w:val="24"/>
          <w:szCs w:val="24"/>
          <w:lang w:eastAsia="en-US" w:bidi="en-US"/>
        </w:rPr>
        <w:t>-</w:t>
      </w:r>
      <w:r w:rsidRPr="004E47FB">
        <w:rPr>
          <w:rFonts w:ascii="Arial Unicode MS" w:eastAsia="Arial Unicode MS" w:hAnsi="Arial Unicode MS" w:cs="Arial Unicode MS"/>
          <w:color w:val="000000"/>
          <w:kern w:val="0"/>
          <w:sz w:val="24"/>
          <w:szCs w:val="24"/>
          <w:lang w:val="en-US" w:eastAsia="en-US" w:bidi="en-US"/>
        </w:rPr>
        <w:t>S</w:t>
      </w:r>
      <w:r w:rsidRPr="004E47FB">
        <w:rPr>
          <w:rFonts w:ascii="Arial Unicode MS" w:eastAsia="Arial Unicode MS" w:hAnsi="Arial Unicode MS" w:cs="Arial Unicode MS"/>
          <w:color w:val="000000"/>
          <w:kern w:val="0"/>
          <w:sz w:val="24"/>
          <w:szCs w:val="24"/>
          <w:lang w:eastAsia="en-US" w:bidi="en-US"/>
        </w:rPr>
        <w:t xml:space="preserve">=1,53±0,23). </w:t>
      </w:r>
      <w:r w:rsidRPr="004E47FB">
        <w:rPr>
          <w:rFonts w:ascii="Arial Unicode MS" w:eastAsia="Arial Unicode MS" w:hAnsi="Arial Unicode MS" w:cs="Arial Unicode MS"/>
          <w:color w:val="000000"/>
          <w:kern w:val="0"/>
          <w:sz w:val="24"/>
          <w:szCs w:val="24"/>
          <w:lang w:eastAsia="ru-RU" w:bidi="ru-RU"/>
        </w:rPr>
        <w:t>Для детей, имеющих стаж СД 1 типа от 5 до 10 лет, характерна «высокая» распространённость (93,1%), «очень высокая» интенсивность (КПУ+кп=6,82±1,87) кариозных поражений зубов, которая сочетается с «низкой» эмалевой резистентностью (ТЭР-тест - 6,54±1,49; ИОЭ</w:t>
      </w:r>
    </w:p>
    <w:p w:rsidR="004E47FB" w:rsidRPr="004E47FB" w:rsidRDefault="004E47FB" w:rsidP="004E47FB">
      <w:pPr>
        <w:numPr>
          <w:ilvl w:val="0"/>
          <w:numId w:val="30"/>
        </w:numPr>
        <w:tabs>
          <w:tab w:val="clear" w:pos="709"/>
          <w:tab w:val="left" w:pos="307"/>
        </w:tabs>
        <w:suppressAutoHyphens w:val="0"/>
        <w:spacing w:after="0" w:line="480" w:lineRule="exact"/>
        <w:ind w:firstLine="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 xml:space="preserve">6,25±0,88; ЭТТЗ - 3,81±0,77мкА) и «неудовлетворительным» уровнем оральной гигиены </w:t>
      </w:r>
      <w:r w:rsidRPr="004E47FB">
        <w:rPr>
          <w:rFonts w:ascii="Arial Unicode MS" w:eastAsia="Arial Unicode MS" w:hAnsi="Arial Unicode MS" w:cs="Arial Unicode MS"/>
          <w:color w:val="000000"/>
          <w:kern w:val="0"/>
          <w:sz w:val="24"/>
          <w:szCs w:val="24"/>
          <w:lang w:eastAsia="en-US" w:bidi="en-US"/>
        </w:rPr>
        <w:t>(</w:t>
      </w:r>
      <w:r w:rsidRPr="004E47FB">
        <w:rPr>
          <w:rFonts w:ascii="Arial Unicode MS" w:eastAsia="Arial Unicode MS" w:hAnsi="Arial Unicode MS" w:cs="Arial Unicode MS"/>
          <w:color w:val="000000"/>
          <w:kern w:val="0"/>
          <w:sz w:val="24"/>
          <w:szCs w:val="24"/>
          <w:lang w:val="en-US" w:eastAsia="en-US" w:bidi="en-US"/>
        </w:rPr>
        <w:t>OHI</w:t>
      </w:r>
      <w:r w:rsidRPr="004E47FB">
        <w:rPr>
          <w:rFonts w:ascii="Arial Unicode MS" w:eastAsia="Arial Unicode MS" w:hAnsi="Arial Unicode MS" w:cs="Arial Unicode MS"/>
          <w:color w:val="000000"/>
          <w:kern w:val="0"/>
          <w:sz w:val="24"/>
          <w:szCs w:val="24"/>
          <w:lang w:eastAsia="en-US" w:bidi="en-US"/>
        </w:rPr>
        <w:t>-</w:t>
      </w:r>
      <w:r w:rsidRPr="004E47FB">
        <w:rPr>
          <w:rFonts w:ascii="Arial Unicode MS" w:eastAsia="Arial Unicode MS" w:hAnsi="Arial Unicode MS" w:cs="Arial Unicode MS"/>
          <w:color w:val="000000"/>
          <w:kern w:val="0"/>
          <w:sz w:val="24"/>
          <w:szCs w:val="24"/>
          <w:lang w:val="en-US" w:eastAsia="en-US" w:bidi="en-US"/>
        </w:rPr>
        <w:t>S</w:t>
      </w:r>
      <w:r w:rsidRPr="004E47FB">
        <w:rPr>
          <w:rFonts w:ascii="Arial Unicode MS" w:eastAsia="Arial Unicode MS" w:hAnsi="Arial Unicode MS" w:cs="Arial Unicode MS"/>
          <w:color w:val="000000"/>
          <w:kern w:val="0"/>
          <w:sz w:val="24"/>
          <w:szCs w:val="24"/>
          <w:lang w:eastAsia="en-US" w:bidi="en-US"/>
        </w:rPr>
        <w:t>=1,84±0,31).</w:t>
      </w:r>
    </w:p>
    <w:p w:rsidR="004E47FB" w:rsidRPr="004E47FB" w:rsidRDefault="004E47FB" w:rsidP="004E47FB">
      <w:pPr>
        <w:numPr>
          <w:ilvl w:val="0"/>
          <w:numId w:val="29"/>
        </w:numPr>
        <w:tabs>
          <w:tab w:val="clear" w:pos="709"/>
          <w:tab w:val="left" w:pos="907"/>
        </w:tabs>
        <w:suppressAutoHyphens w:val="0"/>
        <w:spacing w:after="0" w:line="480" w:lineRule="exact"/>
        <w:ind w:firstLine="60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 xml:space="preserve">Доказано, что дети с диагнозом «СД 1 типа» имеют статистически достоверное изменение саливарных параметров фосфорно-кальциевого метаболизма, кальций-регулирующих гормонов, а также биофизических, цитоморфологических показателей. Увеличение длительности заболевания сопровождается ростом содержания кальция (общего, ионизированного), фосфора, паратгормона, встречаемости микрокристаллов III типа, числа полиморфно-ядерных лейкоцитов, усилением микробной контаминации при сокращении активности ЩФ, уровня </w:t>
      </w:r>
      <w:r w:rsidRPr="004E47FB">
        <w:rPr>
          <w:rFonts w:ascii="Arial Unicode MS" w:eastAsia="Arial Unicode MS" w:hAnsi="Arial Unicode MS" w:cs="Arial Unicode MS"/>
          <w:color w:val="000000"/>
          <w:kern w:val="0"/>
          <w:sz w:val="24"/>
          <w:szCs w:val="24"/>
          <w:lang w:eastAsia="en-US" w:bidi="en-US"/>
        </w:rPr>
        <w:t>25-</w:t>
      </w:r>
      <w:r w:rsidRPr="004E47FB">
        <w:rPr>
          <w:rFonts w:ascii="Arial Unicode MS" w:eastAsia="Arial Unicode MS" w:hAnsi="Arial Unicode MS" w:cs="Arial Unicode MS"/>
          <w:color w:val="000000"/>
          <w:kern w:val="0"/>
          <w:sz w:val="24"/>
          <w:szCs w:val="24"/>
          <w:lang w:val="en-US" w:eastAsia="en-US" w:bidi="en-US"/>
        </w:rPr>
        <w:t>OH</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eastAsia="ru-RU" w:bidi="ru-RU"/>
        </w:rPr>
        <w:t xml:space="preserve">витамина </w:t>
      </w:r>
      <w:r w:rsidRPr="004E47FB">
        <w:rPr>
          <w:rFonts w:ascii="Arial Unicode MS" w:eastAsia="Arial Unicode MS" w:hAnsi="Arial Unicode MS" w:cs="Arial Unicode MS"/>
          <w:color w:val="000000"/>
          <w:kern w:val="0"/>
          <w:sz w:val="24"/>
          <w:szCs w:val="24"/>
          <w:lang w:val="en-US" w:eastAsia="en-US" w:bidi="en-US"/>
        </w:rPr>
        <w:t>D</w:t>
      </w:r>
      <w:r w:rsidRPr="004E47FB">
        <w:rPr>
          <w:rFonts w:ascii="Arial Unicode MS" w:eastAsia="Arial Unicode MS" w:hAnsi="Arial Unicode MS" w:cs="Arial Unicode MS"/>
          <w:color w:val="000000"/>
          <w:kern w:val="0"/>
          <w:sz w:val="24"/>
          <w:szCs w:val="24"/>
          <w:vertAlign w:val="subscript"/>
          <w:lang w:eastAsia="en-US" w:bidi="en-US"/>
        </w:rPr>
        <w:t>3</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eastAsia="ru-RU" w:bidi="ru-RU"/>
        </w:rPr>
        <w:t>остеокальцина, саливарной секреции, минерализующего потенциала, смещении рН в сторону ацидоза. Разнонаправленный характер изменений саливарных величин при увеличении продолжительности СД 1 типа свидетельствует о торможении процессов ремоделирования, низкой интенсивности «созревания» и фосфорилирования неорганических компонентов зубной эмали при усилении эмалевой деминерализации, гипофункции слюнных желез, дисбалансе в работе механизмов орального гомеостаза.</w:t>
      </w:r>
    </w:p>
    <w:p w:rsidR="004E47FB" w:rsidRPr="004E47FB" w:rsidRDefault="004E47FB" w:rsidP="004E47FB">
      <w:pPr>
        <w:numPr>
          <w:ilvl w:val="0"/>
          <w:numId w:val="29"/>
        </w:numPr>
        <w:tabs>
          <w:tab w:val="clear" w:pos="709"/>
          <w:tab w:val="left" w:pos="917"/>
        </w:tabs>
        <w:suppressAutoHyphens w:val="0"/>
        <w:spacing w:after="0" w:line="480" w:lineRule="exact"/>
        <w:ind w:firstLine="60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 xml:space="preserve">Выявлено наличие обратной корреляционной взаимосвязи между степенью обсеменённости, активности кариесогенной микрофлоры и уровнем неспецифических факторов локального иммунитета в ротовой жидкости у детского населения с СД 1 типа. Значительная доля </w:t>
      </w:r>
      <w:r w:rsidRPr="004E47FB">
        <w:rPr>
          <w:rFonts w:ascii="Times New Roman" w:eastAsia="Arial Unicode MS" w:hAnsi="Times New Roman" w:cs="Times New Roman"/>
          <w:color w:val="000000"/>
          <w:kern w:val="0"/>
          <w:sz w:val="24"/>
          <w:szCs w:val="24"/>
          <w:lang w:eastAsia="ru-RU" w:bidi="ru-RU"/>
        </w:rPr>
        <w:t xml:space="preserve">сахаролитических бактерий в концентрации </w:t>
      </w:r>
      <w:r w:rsidRPr="004E47FB">
        <w:rPr>
          <w:rFonts w:ascii="Arial Unicode MS" w:eastAsia="Arial Unicode MS" w:hAnsi="Arial Unicode MS" w:cs="Arial Unicode MS"/>
          <w:color w:val="000000"/>
          <w:kern w:val="0"/>
          <w:sz w:val="24"/>
          <w:szCs w:val="24"/>
          <w:lang w:val="en-US" w:eastAsia="en-US" w:bidi="en-US"/>
        </w:rPr>
        <w:t>Streptococcus</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val="en-US" w:eastAsia="en-US" w:bidi="en-US"/>
        </w:rPr>
        <w:t>mutans</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eastAsia="ru-RU" w:bidi="ru-RU"/>
        </w:rPr>
        <w:t>- более 1х10</w:t>
      </w:r>
      <w:r w:rsidRPr="004E47FB">
        <w:rPr>
          <w:rFonts w:ascii="Arial Unicode MS" w:eastAsia="Arial Unicode MS" w:hAnsi="Arial Unicode MS" w:cs="Arial Unicode MS"/>
          <w:color w:val="000000"/>
          <w:kern w:val="0"/>
          <w:sz w:val="24"/>
          <w:szCs w:val="24"/>
          <w:vertAlign w:val="superscript"/>
          <w:lang w:eastAsia="ru-RU" w:bidi="ru-RU"/>
        </w:rPr>
        <w:t>6</w:t>
      </w:r>
      <w:r w:rsidRPr="004E47FB">
        <w:rPr>
          <w:rFonts w:ascii="Arial Unicode MS" w:eastAsia="Arial Unicode MS" w:hAnsi="Arial Unicode MS" w:cs="Arial Unicode MS"/>
          <w:color w:val="000000"/>
          <w:kern w:val="0"/>
          <w:sz w:val="24"/>
          <w:szCs w:val="24"/>
          <w:lang w:eastAsia="ru-RU" w:bidi="ru-RU"/>
        </w:rPr>
        <w:t xml:space="preserve"> КОЕ/мл, </w:t>
      </w:r>
      <w:r w:rsidRPr="004E47FB">
        <w:rPr>
          <w:rFonts w:ascii="Arial Unicode MS" w:eastAsia="Arial Unicode MS" w:hAnsi="Arial Unicode MS" w:cs="Arial Unicode MS"/>
          <w:color w:val="000000"/>
          <w:kern w:val="0"/>
          <w:sz w:val="24"/>
          <w:szCs w:val="24"/>
          <w:lang w:val="en-US" w:eastAsia="en-US" w:bidi="en-US"/>
        </w:rPr>
        <w:t>Lactobacillus</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eastAsia="ru-RU" w:bidi="ru-RU"/>
        </w:rPr>
        <w:t>- более 1*10</w:t>
      </w:r>
      <w:r w:rsidRPr="004E47FB">
        <w:rPr>
          <w:rFonts w:ascii="Arial Unicode MS" w:eastAsia="Arial Unicode MS" w:hAnsi="Arial Unicode MS" w:cs="Arial Unicode MS"/>
          <w:color w:val="000000"/>
          <w:kern w:val="0"/>
          <w:sz w:val="24"/>
          <w:szCs w:val="24"/>
          <w:vertAlign w:val="superscript"/>
          <w:lang w:eastAsia="ru-RU" w:bidi="ru-RU"/>
        </w:rPr>
        <w:t>5</w:t>
      </w:r>
      <w:r w:rsidRPr="004E47FB">
        <w:rPr>
          <w:rFonts w:ascii="Arial Unicode MS" w:eastAsia="Arial Unicode MS" w:hAnsi="Arial Unicode MS" w:cs="Arial Unicode MS"/>
          <w:color w:val="000000"/>
          <w:kern w:val="0"/>
          <w:sz w:val="24"/>
          <w:szCs w:val="24"/>
          <w:lang w:eastAsia="ru-RU" w:bidi="ru-RU"/>
        </w:rPr>
        <w:t xml:space="preserve"> КОЕ/мл в микробиоте смешанной слюны при снижении содержания лактоферрина и лизоцимной активности на поздних стадиях развития эндокринопатии, создаёт предпосылки развития кариесогенной ситуации с «высоким» уровнем интенсивности и декомпенсированной формой кариозных поражений зубов.</w:t>
      </w:r>
    </w:p>
    <w:p w:rsidR="004E47FB" w:rsidRPr="004E47FB" w:rsidRDefault="004E47FB" w:rsidP="004E47FB">
      <w:pPr>
        <w:numPr>
          <w:ilvl w:val="0"/>
          <w:numId w:val="29"/>
        </w:numPr>
        <w:tabs>
          <w:tab w:val="clear" w:pos="709"/>
          <w:tab w:val="left" w:pos="917"/>
        </w:tabs>
        <w:suppressAutoHyphens w:val="0"/>
        <w:spacing w:after="0" w:line="480" w:lineRule="exact"/>
        <w:ind w:firstLine="60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Использование разработанной кариеспрофилактической программы с учётом индивидуализированных потребностей ребёнка, страдающего СД 1 типа, витаминно-минеральными, кариесстатическими, реминерализующими, антимикробными, иммуностимулирующими препаратами, сопровождается нормализацией саливарного уровня маркёров фосфорно-кальциевого метаболизма, активизацией синтетических механизмов и процессов реминерализации в твёрдых тканях зубов, сдвигом рН в сторону алкалоза, повышением минерализующего потенциала слюны, усилением факторов естественной резистентности и снижением вирулентности, численности кислотопродуцирующей микрофлоры в биотопах ротовой полости.</w:t>
      </w:r>
    </w:p>
    <w:p w:rsidR="004E47FB" w:rsidRPr="004E47FB" w:rsidRDefault="004E47FB" w:rsidP="004E47FB">
      <w:pPr>
        <w:numPr>
          <w:ilvl w:val="0"/>
          <w:numId w:val="29"/>
        </w:numPr>
        <w:tabs>
          <w:tab w:val="clear" w:pos="709"/>
          <w:tab w:val="left" w:pos="1114"/>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В рамках реализации комплексной программы профилактики и лечения кариеса с применением средств патогенетической терапии у детей с диагнозом «СД 1 типа» доказана её высокая клиническая эффективность. Через 12 месяцев с начала внедрения разработанного комплекса достигнуто улучшение гигиенического состояния полости рта у детей со стажем СД 1 типа до 1 года при стабилизация гигиенического статуса до исходного уровня у детей с длительностью заболевания более 1 года, сохранение показателей интенсивности кариеса на первоначальном уровне, статистически значимое повышение структурно-функциональной резистентности и кислото</w:t>
      </w:r>
      <w:r w:rsidRPr="004E47FB">
        <w:rPr>
          <w:rFonts w:ascii="Arial Unicode MS" w:eastAsia="Arial Unicode MS" w:hAnsi="Arial Unicode MS" w:cs="Arial Unicode MS"/>
          <w:color w:val="000000"/>
          <w:kern w:val="0"/>
          <w:sz w:val="24"/>
          <w:szCs w:val="24"/>
          <w:lang w:eastAsia="ru-RU" w:bidi="ru-RU"/>
        </w:rPr>
        <w:softHyphen/>
        <w:t>устойчивости зубной эмали, сокращение количества и интенсивности окрашивания очагов деминерализации эмали.</w:t>
      </w:r>
    </w:p>
    <w:p w:rsidR="004E47FB" w:rsidRPr="004E47FB" w:rsidRDefault="004E47FB" w:rsidP="004E47FB">
      <w:pPr>
        <w:numPr>
          <w:ilvl w:val="0"/>
          <w:numId w:val="29"/>
        </w:numPr>
        <w:tabs>
          <w:tab w:val="clear" w:pos="709"/>
          <w:tab w:val="left" w:pos="1181"/>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Обосновано, что выраженность сдвигов в системе орального гомеостаза у детей с СД 1 типа зависит от степени биохимических, микробиологических, иммунологических расстройств, а также водно</w:t>
      </w:r>
      <w:r w:rsidRPr="004E47FB">
        <w:rPr>
          <w:rFonts w:ascii="Arial Unicode MS" w:eastAsia="Arial Unicode MS" w:hAnsi="Arial Unicode MS" w:cs="Arial Unicode MS"/>
          <w:color w:val="000000"/>
          <w:kern w:val="0"/>
          <w:sz w:val="24"/>
          <w:szCs w:val="24"/>
          <w:lang w:eastAsia="ru-RU" w:bidi="ru-RU"/>
        </w:rPr>
        <w:softHyphen/>
        <w:t>электролитного дисбаланса. Биохимические, микробиологические, иммунологические, биофизические саливарные значений детей с различным стажем СД 1 типа следует учитывать на этапе доклинической диагностики заболевания, а также эффективности лечебно-профилактических мероприятий в амбулаторно-клинических условиях.</w:t>
      </w:r>
    </w:p>
    <w:p w:rsidR="004E47FB" w:rsidRPr="004E47FB" w:rsidRDefault="004E47FB" w:rsidP="004E47FB">
      <w:pPr>
        <w:numPr>
          <w:ilvl w:val="0"/>
          <w:numId w:val="29"/>
        </w:numPr>
        <w:tabs>
          <w:tab w:val="clear" w:pos="709"/>
          <w:tab w:val="left" w:pos="1186"/>
        </w:tabs>
        <w:suppressAutoHyphens w:val="0"/>
        <w:spacing w:after="0" w:line="480" w:lineRule="exact"/>
        <w:ind w:firstLine="90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Повышению уровня стоматологического здоровья детей с СД 1 типа способствуют: мотивация пациентов к поддержанию здоровья ротовой полости за счёт коммуникативного рационального взаимодействия в системе «врач-пациент» и программы «Понятная стоматология»; разработка активных форм гигиенического обучения с внедрением специальных средств; контроль мануальных навыков; дальнейшее совершенствование лечебно</w:t>
      </w:r>
      <w:r w:rsidRPr="004E47FB">
        <w:rPr>
          <w:rFonts w:ascii="Arial Unicode MS" w:eastAsia="Arial Unicode MS" w:hAnsi="Arial Unicode MS" w:cs="Arial Unicode MS"/>
          <w:color w:val="000000"/>
          <w:kern w:val="0"/>
          <w:sz w:val="24"/>
          <w:szCs w:val="24"/>
          <w:lang w:eastAsia="ru-RU" w:bidi="ru-RU"/>
        </w:rPr>
        <w:softHyphen/>
        <w:t>профилактических комплексов с выраженным кариесстатическим, антиоксидантным, противовоспалительным эффектом; санитарно</w:t>
      </w:r>
      <w:r w:rsidRPr="004E47FB">
        <w:rPr>
          <w:rFonts w:ascii="Arial Unicode MS" w:eastAsia="Arial Unicode MS" w:hAnsi="Arial Unicode MS" w:cs="Arial Unicode MS"/>
          <w:color w:val="000000"/>
          <w:kern w:val="0"/>
          <w:sz w:val="24"/>
          <w:szCs w:val="24"/>
          <w:lang w:eastAsia="ru-RU" w:bidi="ru-RU"/>
        </w:rPr>
        <w:softHyphen/>
        <w:t>просветительная работа; ежеквартальное диспансерное наблюдение и плановая санация полости рта у врача-стоматолога; сбалансированное и рациональное питание.</w:t>
      </w:r>
    </w:p>
    <w:p w:rsidR="004E47FB" w:rsidRPr="004E47FB" w:rsidRDefault="004E47FB" w:rsidP="004E47FB">
      <w:pPr>
        <w:tabs>
          <w:tab w:val="clear" w:pos="709"/>
        </w:tabs>
        <w:suppressAutoHyphens w:val="0"/>
        <w:spacing w:after="0" w:line="480" w:lineRule="exact"/>
        <w:ind w:left="2580" w:firstLine="0"/>
        <w:jc w:val="left"/>
        <w:rPr>
          <w:rFonts w:ascii="Times New Roman" w:eastAsia="Times New Roman" w:hAnsi="Times New Roman" w:cs="Times New Roman"/>
          <w:b/>
          <w:bCs/>
          <w:kern w:val="0"/>
          <w:sz w:val="28"/>
          <w:szCs w:val="28"/>
          <w:lang w:eastAsia="ru-RU" w:bidi="ru-RU"/>
        </w:rPr>
      </w:pPr>
      <w:r w:rsidRPr="004E47FB">
        <w:rPr>
          <w:rFonts w:ascii="Times New Roman" w:eastAsia="Times New Roman" w:hAnsi="Times New Roman" w:cs="Times New Roman"/>
          <w:b/>
          <w:bCs/>
          <w:color w:val="000000"/>
          <w:kern w:val="0"/>
          <w:sz w:val="28"/>
          <w:szCs w:val="28"/>
          <w:lang w:eastAsia="ru-RU" w:bidi="ru-RU"/>
        </w:rPr>
        <w:t>ПРАКТИЧЕСКИЕ РЕКОМЕНДАЦИИ</w:t>
      </w:r>
    </w:p>
    <w:p w:rsidR="004E47FB" w:rsidRPr="004E47FB" w:rsidRDefault="004E47FB" w:rsidP="004E47FB">
      <w:pPr>
        <w:numPr>
          <w:ilvl w:val="0"/>
          <w:numId w:val="31"/>
        </w:numPr>
        <w:tabs>
          <w:tab w:val="clear" w:pos="709"/>
          <w:tab w:val="left" w:pos="1419"/>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Для выявления управляемых кариесогенных факторов, а также формирования групп «дети с риском наличия инсулинозависимого СД» при скрининговых обследованиях больших детских контингентов, врачу- стоматологу целесообразно использовать готовые дифференциально</w:t>
      </w:r>
      <w:r w:rsidRPr="004E47FB">
        <w:rPr>
          <w:rFonts w:ascii="Arial Unicode MS" w:eastAsia="Arial Unicode MS" w:hAnsi="Arial Unicode MS" w:cs="Arial Unicode MS"/>
          <w:color w:val="000000"/>
          <w:kern w:val="0"/>
          <w:sz w:val="24"/>
          <w:szCs w:val="24"/>
          <w:lang w:eastAsia="ru-RU" w:bidi="ru-RU"/>
        </w:rPr>
        <w:softHyphen/>
        <w:t xml:space="preserve">диагностические питательные среды </w:t>
      </w:r>
      <w:r w:rsidRPr="004E47FB">
        <w:rPr>
          <w:rFonts w:ascii="Arial Unicode MS" w:eastAsia="Arial Unicode MS" w:hAnsi="Arial Unicode MS" w:cs="Arial Unicode MS"/>
          <w:color w:val="000000"/>
          <w:kern w:val="0"/>
          <w:sz w:val="24"/>
          <w:szCs w:val="24"/>
          <w:lang w:eastAsia="en-US" w:bidi="en-US"/>
        </w:rPr>
        <w:t>«</w:t>
      </w:r>
      <w:r w:rsidRPr="004E47FB">
        <w:rPr>
          <w:rFonts w:ascii="Arial Unicode MS" w:eastAsia="Arial Unicode MS" w:hAnsi="Arial Unicode MS" w:cs="Arial Unicode MS"/>
          <w:color w:val="000000"/>
          <w:kern w:val="0"/>
          <w:sz w:val="24"/>
          <w:szCs w:val="24"/>
          <w:lang w:val="en-US" w:eastAsia="en-US" w:bidi="en-US"/>
        </w:rPr>
        <w:t>Dentocult</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val="en-US" w:eastAsia="en-US" w:bidi="en-US"/>
        </w:rPr>
        <w:t>SM</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val="en-US" w:eastAsia="en-US" w:bidi="en-US"/>
        </w:rPr>
        <w:t>Strip</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val="en-US" w:eastAsia="en-US" w:bidi="en-US"/>
        </w:rPr>
        <w:t>mutans</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eastAsia="ru-RU" w:bidi="ru-RU"/>
        </w:rPr>
        <w:t xml:space="preserve">и </w:t>
      </w:r>
      <w:r w:rsidRPr="004E47FB">
        <w:rPr>
          <w:rFonts w:ascii="Arial Unicode MS" w:eastAsia="Arial Unicode MS" w:hAnsi="Arial Unicode MS" w:cs="Arial Unicode MS"/>
          <w:color w:val="000000"/>
          <w:kern w:val="0"/>
          <w:sz w:val="24"/>
          <w:szCs w:val="24"/>
          <w:lang w:eastAsia="en-US" w:bidi="en-US"/>
        </w:rPr>
        <w:t>«</w:t>
      </w:r>
      <w:r w:rsidRPr="004E47FB">
        <w:rPr>
          <w:rFonts w:ascii="Arial Unicode MS" w:eastAsia="Arial Unicode MS" w:hAnsi="Arial Unicode MS" w:cs="Arial Unicode MS"/>
          <w:color w:val="000000"/>
          <w:kern w:val="0"/>
          <w:sz w:val="24"/>
          <w:szCs w:val="24"/>
          <w:lang w:val="en-US" w:eastAsia="en-US" w:bidi="en-US"/>
        </w:rPr>
        <w:t>Dentocult</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val="en-US" w:eastAsia="en-US" w:bidi="en-US"/>
        </w:rPr>
        <w:t>LB</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eastAsia="ru-RU" w:bidi="ru-RU"/>
        </w:rPr>
        <w:t xml:space="preserve">для микробиологической диагностики ацидофильной кариесогенной микрофлоры в ротовой жидкости в условиях </w:t>
      </w:r>
      <w:r w:rsidRPr="004E47FB">
        <w:rPr>
          <w:rFonts w:ascii="Arial Unicode MS" w:eastAsia="Arial Unicode MS" w:hAnsi="Arial Unicode MS" w:cs="Arial Unicode MS"/>
          <w:color w:val="000000"/>
          <w:kern w:val="0"/>
          <w:sz w:val="24"/>
          <w:szCs w:val="24"/>
          <w:lang w:val="en-US" w:eastAsia="en-US" w:bidi="en-US"/>
        </w:rPr>
        <w:t>in</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val="en-US" w:eastAsia="en-US" w:bidi="en-US"/>
        </w:rPr>
        <w:t>vitro</w:t>
      </w:r>
      <w:r w:rsidRPr="004E47FB">
        <w:rPr>
          <w:rFonts w:ascii="Arial Unicode MS" w:eastAsia="Arial Unicode MS" w:hAnsi="Arial Unicode MS" w:cs="Arial Unicode MS"/>
          <w:color w:val="000000"/>
          <w:kern w:val="0"/>
          <w:sz w:val="24"/>
          <w:szCs w:val="24"/>
          <w:lang w:eastAsia="en-US" w:bidi="en-US"/>
        </w:rPr>
        <w:t>.</w:t>
      </w:r>
    </w:p>
    <w:p w:rsidR="004E47FB" w:rsidRPr="004E47FB" w:rsidRDefault="004E47FB" w:rsidP="004E47FB">
      <w:pPr>
        <w:numPr>
          <w:ilvl w:val="0"/>
          <w:numId w:val="31"/>
        </w:numPr>
        <w:tabs>
          <w:tab w:val="clear" w:pos="709"/>
          <w:tab w:val="left" w:pos="1419"/>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 xml:space="preserve">Лабораторно-диагностической информативностью при оценке эффективности лечебно-профилактических мероприятий и прогнозировании риска развития кариозных поражений постоянных зубов у детей с СД 1 типа обладают следующие саливарные маркёры фосфорно-кальциевого метаболизма: содержание паратгормона, </w:t>
      </w:r>
      <w:r w:rsidRPr="004E47FB">
        <w:rPr>
          <w:rFonts w:ascii="Arial Unicode MS" w:eastAsia="Arial Unicode MS" w:hAnsi="Arial Unicode MS" w:cs="Arial Unicode MS"/>
          <w:color w:val="000000"/>
          <w:kern w:val="0"/>
          <w:sz w:val="24"/>
          <w:szCs w:val="24"/>
          <w:lang w:eastAsia="en-US" w:bidi="en-US"/>
        </w:rPr>
        <w:t>25-</w:t>
      </w:r>
      <w:r w:rsidRPr="004E47FB">
        <w:rPr>
          <w:rFonts w:ascii="Arial Unicode MS" w:eastAsia="Arial Unicode MS" w:hAnsi="Arial Unicode MS" w:cs="Arial Unicode MS"/>
          <w:color w:val="000000"/>
          <w:kern w:val="0"/>
          <w:sz w:val="24"/>
          <w:szCs w:val="24"/>
          <w:lang w:val="en-US" w:eastAsia="en-US" w:bidi="en-US"/>
        </w:rPr>
        <w:t>OH</w:t>
      </w:r>
      <w:r w:rsidRPr="004E47FB">
        <w:rPr>
          <w:rFonts w:ascii="Arial Unicode MS" w:eastAsia="Arial Unicode MS" w:hAnsi="Arial Unicode MS" w:cs="Arial Unicode MS"/>
          <w:color w:val="000000"/>
          <w:kern w:val="0"/>
          <w:sz w:val="24"/>
          <w:szCs w:val="24"/>
          <w:lang w:eastAsia="en-US" w:bidi="en-US"/>
        </w:rPr>
        <w:t xml:space="preserve"> </w:t>
      </w:r>
      <w:r w:rsidRPr="004E47FB">
        <w:rPr>
          <w:rFonts w:ascii="Arial Unicode MS" w:eastAsia="Arial Unicode MS" w:hAnsi="Arial Unicode MS" w:cs="Arial Unicode MS"/>
          <w:color w:val="000000"/>
          <w:kern w:val="0"/>
          <w:sz w:val="24"/>
          <w:szCs w:val="24"/>
          <w:lang w:eastAsia="ru-RU" w:bidi="ru-RU"/>
        </w:rPr>
        <w:t xml:space="preserve">витамина </w:t>
      </w:r>
      <w:r w:rsidRPr="004E47FB">
        <w:rPr>
          <w:rFonts w:ascii="Arial Unicode MS" w:eastAsia="Arial Unicode MS" w:hAnsi="Arial Unicode MS" w:cs="Arial Unicode MS"/>
          <w:color w:val="000000"/>
          <w:kern w:val="0"/>
          <w:sz w:val="24"/>
          <w:szCs w:val="24"/>
          <w:lang w:val="en-US" w:eastAsia="en-US" w:bidi="en-US"/>
        </w:rPr>
        <w:t>D</w:t>
      </w:r>
      <w:r w:rsidRPr="004E47FB">
        <w:rPr>
          <w:rFonts w:ascii="Arial Unicode MS" w:eastAsia="Arial Unicode MS" w:hAnsi="Arial Unicode MS" w:cs="Arial Unicode MS"/>
          <w:color w:val="000000"/>
          <w:kern w:val="0"/>
          <w:sz w:val="24"/>
          <w:szCs w:val="24"/>
          <w:lang w:eastAsia="en-US" w:bidi="en-US"/>
        </w:rPr>
        <w:t xml:space="preserve">3, </w:t>
      </w:r>
      <w:r w:rsidRPr="004E47FB">
        <w:rPr>
          <w:rFonts w:ascii="Arial Unicode MS" w:eastAsia="Arial Unicode MS" w:hAnsi="Arial Unicode MS" w:cs="Arial Unicode MS"/>
          <w:color w:val="000000"/>
          <w:kern w:val="0"/>
          <w:sz w:val="24"/>
          <w:szCs w:val="24"/>
          <w:lang w:eastAsia="ru-RU" w:bidi="ru-RU"/>
        </w:rPr>
        <w:t>остеокальцина активность изофермента ЩФ.</w:t>
      </w:r>
    </w:p>
    <w:p w:rsidR="004E47FB" w:rsidRPr="004E47FB" w:rsidRDefault="004E47FB" w:rsidP="004E47FB">
      <w:pPr>
        <w:numPr>
          <w:ilvl w:val="0"/>
          <w:numId w:val="31"/>
        </w:numPr>
        <w:tabs>
          <w:tab w:val="clear" w:pos="709"/>
          <w:tab w:val="left" w:pos="1419"/>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В целях повышения междисциплинарного взаимодействия и улучшения преемственности в работе, оценку стоматологического статуса и планирование лечения у детей с диагнозом «СД 1 типа» рекомендуется проводить после дополнительного обследования смежных специалистов (диабетолог, педиатр, аллерголог, иммунолог, терапевт).</w:t>
      </w:r>
    </w:p>
    <w:p w:rsidR="004E47FB" w:rsidRPr="004E47FB" w:rsidRDefault="004E47FB" w:rsidP="004E47FB">
      <w:pPr>
        <w:numPr>
          <w:ilvl w:val="0"/>
          <w:numId w:val="31"/>
        </w:numPr>
        <w:tabs>
          <w:tab w:val="clear" w:pos="709"/>
          <w:tab w:val="left" w:pos="1419"/>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Исследование ротовой жидкости, являющейся безопасным, доступным, высокоинформативным, чувствительным, воспроизводимым, экономически целесообразным неинвазивным методом, должно быть обязательным у детей с высокими показателями кариесвосприимчивости для раннего выявления нарушений орального гомеостаза и определения работы слюнных желез.</w:t>
      </w:r>
    </w:p>
    <w:p w:rsidR="004E47FB" w:rsidRPr="004E47FB" w:rsidRDefault="004E47FB" w:rsidP="004E47FB">
      <w:pPr>
        <w:numPr>
          <w:ilvl w:val="0"/>
          <w:numId w:val="31"/>
        </w:numPr>
        <w:tabs>
          <w:tab w:val="clear" w:pos="709"/>
          <w:tab w:val="left" w:pos="1419"/>
        </w:tabs>
        <w:suppressAutoHyphens w:val="0"/>
        <w:spacing w:after="0" w:line="480" w:lineRule="exact"/>
        <w:ind w:firstLine="740"/>
        <w:jc w:val="left"/>
        <w:rPr>
          <w:rFonts w:ascii="Arial Unicode MS" w:eastAsia="Arial Unicode MS" w:hAnsi="Arial Unicode MS" w:cs="Arial Unicode MS"/>
          <w:color w:val="000000"/>
          <w:kern w:val="0"/>
          <w:sz w:val="24"/>
          <w:szCs w:val="24"/>
          <w:lang w:eastAsia="ru-RU" w:bidi="ru-RU"/>
        </w:rPr>
      </w:pPr>
      <w:r w:rsidRPr="004E47FB">
        <w:rPr>
          <w:rFonts w:ascii="Arial Unicode MS" w:eastAsia="Arial Unicode MS" w:hAnsi="Arial Unicode MS" w:cs="Arial Unicode MS"/>
          <w:color w:val="000000"/>
          <w:kern w:val="0"/>
          <w:sz w:val="24"/>
          <w:szCs w:val="24"/>
          <w:lang w:eastAsia="ru-RU" w:bidi="ru-RU"/>
        </w:rPr>
        <w:t>С целью повышения эффективности лечебно-профилактических мероприятий кариеса зубов у детей, страдающих СД 1 типа, наряду с профессиональной оральной гигиеной, рекомендовано внедрение разработанной комплексной программы с применением средств патогенетической (общей, местной) терапии. Объём и характер кариеспрофилактических мероприятий в рамках реализации программы определяется длительностью эндокринной патологии, а также степенью выраженности иммуно-метаболических, дисбиотических нарушений.</w:t>
      </w:r>
    </w:p>
    <w:p w:rsidR="004E47FB" w:rsidRPr="004E47FB" w:rsidRDefault="004E47FB" w:rsidP="004E47FB">
      <w:r w:rsidRPr="004E47FB">
        <w:rPr>
          <w:rFonts w:ascii="Arial Unicode MS" w:eastAsia="Arial Unicode MS" w:hAnsi="Arial Unicode MS" w:cs="Arial Unicode MS"/>
          <w:color w:val="000000"/>
          <w:kern w:val="0"/>
          <w:sz w:val="24"/>
          <w:szCs w:val="24"/>
          <w:lang w:eastAsia="ru-RU" w:bidi="ru-RU"/>
        </w:rPr>
        <w:t>Для пациентов с инсулинозависимым СД предусмотрено плановое динамическое наблюдение и диспансеризация с частотой стоматологических осмотров один раз в три месяца. Каждый стоматологический приём должен включать оценку оральной гигиены, санацию ротовой полости, проведение реминерализующей терапии.</w:t>
      </w:r>
    </w:p>
    <w:sectPr w:rsidR="004E47FB" w:rsidRPr="004E47FB" w:rsidSect="003B4622">
      <w:headerReference w:type="even" r:id="rId16"/>
      <w:headerReference w:type="default" r:id="rId17"/>
      <w:footerReference w:type="even" r:id="rId18"/>
      <w:footerReference w:type="default" r:id="rId1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54" w:rsidRDefault="00934354">
      <w:pPr>
        <w:spacing w:after="0" w:line="240" w:lineRule="auto"/>
      </w:pPr>
      <w:r>
        <w:separator/>
      </w:r>
    </w:p>
  </w:endnote>
  <w:endnote w:type="continuationSeparator" w:id="0">
    <w:p w:rsidR="00934354" w:rsidRDefault="00934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FB" w:rsidRDefault="004E47FB">
    <w:pPr>
      <w:rPr>
        <w:sz w:val="2"/>
        <w:szCs w:val="2"/>
      </w:rPr>
    </w:pPr>
    <w:r w:rsidRPr="006D398B">
      <w:rPr>
        <w:sz w:val="24"/>
        <w:szCs w:val="24"/>
        <w:lang w:bidi="ru-RU"/>
      </w:rPr>
      <w:pict>
        <v:shapetype id="_x0000_t202" coordsize="21600,21600" o:spt="202" path="m,l,21600r21600,l21600,xe">
          <v:stroke joinstyle="miter"/>
          <v:path gradientshapeok="t" o:connecttype="rect"/>
        </v:shapetype>
        <v:shape id="_x0000_s610130" type="#_x0000_t202" style="position:absolute;left:0;text-align:left;margin-left:315.95pt;margin-top:781.95pt;width:5.3pt;height:7.9pt;z-index:-251601920;mso-wrap-style:none;mso-wrap-distance-left:5pt;mso-wrap-distance-right:5pt;mso-position-horizontal-relative:page;mso-position-vertical-relative:page" wrapcoords="0 0" filled="f" stroked="f">
          <v:textbox style="mso-fit-shape-to-text:t" inset="0,0,0,0">
            <w:txbxContent>
              <w:p w:rsidR="004E47FB" w:rsidRDefault="004E47FB">
                <w:pPr>
                  <w:spacing w:line="240" w:lineRule="auto"/>
                </w:pPr>
                <w:fldSimple w:instr=" PAGE \* MERGEFORMAT ">
                  <w:r w:rsidRPr="00DE7EDA">
                    <w:rPr>
                      <w:rStyle w:val="afffff9"/>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FB" w:rsidRDefault="004E47FB">
    <w:pPr>
      <w:rPr>
        <w:sz w:val="2"/>
        <w:szCs w:val="2"/>
      </w:rPr>
    </w:pPr>
    <w:r w:rsidRPr="006D398B">
      <w:rPr>
        <w:sz w:val="24"/>
        <w:szCs w:val="24"/>
        <w:lang w:bidi="ru-RU"/>
      </w:rPr>
      <w:pict>
        <v:shapetype id="_x0000_t202" coordsize="21600,21600" o:spt="202" path="m,l,21600r21600,l21600,xe">
          <v:stroke joinstyle="miter"/>
          <v:path gradientshapeok="t" o:connecttype="rect"/>
        </v:shapetype>
        <v:shape id="_x0000_s610131" type="#_x0000_t202" style="position:absolute;left:0;text-align:left;margin-left:314.05pt;margin-top:783.25pt;width:10.1pt;height:7.9pt;z-index:-251600896;mso-wrap-style:none;mso-wrap-distance-left:5pt;mso-wrap-distance-right:5pt;mso-position-horizontal-relative:page;mso-position-vertical-relative:page" wrapcoords="0 0" filled="f" stroked="f">
          <v:textbox style="mso-fit-shape-to-text:t" inset="0,0,0,0">
            <w:txbxContent>
              <w:p w:rsidR="004E47FB" w:rsidRDefault="004E47FB">
                <w:pPr>
                  <w:spacing w:line="240" w:lineRule="auto"/>
                </w:pPr>
                <w:fldSimple w:instr=" PAGE \* MERGEFORMAT ">
                  <w:r w:rsidRPr="004E47FB">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FB" w:rsidRDefault="004E47FB">
    <w:pPr>
      <w:rPr>
        <w:sz w:val="2"/>
        <w:szCs w:val="2"/>
      </w:rPr>
    </w:pPr>
    <w:r w:rsidRPr="006D398B">
      <w:rPr>
        <w:sz w:val="24"/>
        <w:szCs w:val="24"/>
        <w:lang w:bidi="ru-RU"/>
      </w:rPr>
      <w:pict>
        <v:shapetype id="_x0000_t202" coordsize="21600,21600" o:spt="202" path="m,l,21600r21600,l21600,xe">
          <v:stroke joinstyle="miter"/>
          <v:path gradientshapeok="t" o:connecttype="rect"/>
        </v:shapetype>
        <v:shape id="_x0000_s610132" type="#_x0000_t202" style="position:absolute;left:0;text-align:left;margin-left:314.05pt;margin-top:783.25pt;width:10.1pt;height:7.9pt;z-index:-251599872;mso-wrap-style:none;mso-wrap-distance-left:5pt;mso-wrap-distance-right:5pt;mso-position-horizontal-relative:page;mso-position-vertical-relative:page" wrapcoords="0 0" filled="f" stroked="f">
          <v:textbox style="mso-fit-shape-to-text:t" inset="0,0,0,0">
            <w:txbxContent>
              <w:p w:rsidR="004E47FB" w:rsidRDefault="004E47FB">
                <w:pPr>
                  <w:spacing w:line="240" w:lineRule="auto"/>
                </w:pPr>
                <w:fldSimple w:instr=" PAGE \* MERGEFORMAT ">
                  <w:r w:rsidRPr="00DE7EDA">
                    <w:rPr>
                      <w:rStyle w:val="afffff9"/>
                      <w:noProof/>
                    </w:rPr>
                    <w:t>14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FB" w:rsidRDefault="004E47FB">
    <w:pPr>
      <w:rPr>
        <w:sz w:val="2"/>
        <w:szCs w:val="2"/>
      </w:rPr>
    </w:pPr>
    <w:r w:rsidRPr="006D398B">
      <w:rPr>
        <w:sz w:val="24"/>
        <w:szCs w:val="24"/>
        <w:lang w:bidi="ru-RU"/>
      </w:rPr>
      <w:pict>
        <v:shapetype id="_x0000_t202" coordsize="21600,21600" o:spt="202" path="m,l,21600r21600,l21600,xe">
          <v:stroke joinstyle="miter"/>
          <v:path gradientshapeok="t" o:connecttype="rect"/>
        </v:shapetype>
        <v:shape id="_x0000_s610133" type="#_x0000_t202" style="position:absolute;left:0;text-align:left;margin-left:314.05pt;margin-top:783.25pt;width:10.1pt;height:7.9pt;z-index:-251598848;mso-wrap-style:none;mso-wrap-distance-left:5pt;mso-wrap-distance-right:5pt;mso-position-horizontal-relative:page;mso-position-vertical-relative:page" wrapcoords="0 0" filled="f" stroked="f">
          <v:textbox style="mso-fit-shape-to-text:t" inset="0,0,0,0">
            <w:txbxContent>
              <w:p w:rsidR="004E47FB" w:rsidRDefault="004E47FB">
                <w:pPr>
                  <w:spacing w:line="240" w:lineRule="auto"/>
                </w:pPr>
                <w:fldSimple w:instr=" PAGE \* MERGEFORMAT ">
                  <w:r w:rsidRPr="00DE7EDA">
                    <w:rPr>
                      <w:rStyle w:val="afffff9"/>
                      <w:noProof/>
                    </w:rPr>
                    <w:t>13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FB" w:rsidRDefault="004E47FB">
    <w:pPr>
      <w:rPr>
        <w:sz w:val="2"/>
        <w:szCs w:val="2"/>
      </w:rPr>
    </w:pPr>
    <w:r w:rsidRPr="006D398B">
      <w:rPr>
        <w:sz w:val="24"/>
        <w:szCs w:val="24"/>
        <w:lang w:bidi="ru-RU"/>
      </w:rPr>
      <w:pict>
        <v:shapetype id="_x0000_t202" coordsize="21600,21600" o:spt="202" path="m,l,21600r21600,l21600,xe">
          <v:stroke joinstyle="miter"/>
          <v:path gradientshapeok="t" o:connecttype="rect"/>
        </v:shapetype>
        <v:shape id="_x0000_s610135" type="#_x0000_t202" style="position:absolute;left:0;text-align:left;margin-left:315.95pt;margin-top:781.95pt;width:5.3pt;height:7.9pt;z-index:-251596800;mso-wrap-style:none;mso-wrap-distance-left:5pt;mso-wrap-distance-right:5pt;mso-position-horizontal-relative:page;mso-position-vertical-relative:page" wrapcoords="0 0" filled="f" stroked="f">
          <v:textbox style="mso-fit-shape-to-text:t" inset="0,0,0,0">
            <w:txbxContent>
              <w:p w:rsidR="004E47FB" w:rsidRDefault="004E47FB">
                <w:pPr>
                  <w:spacing w:line="240" w:lineRule="auto"/>
                </w:pPr>
                <w:fldSimple w:instr=" PAGE \* MERGEFORMAT ">
                  <w:r w:rsidRPr="004E47FB">
                    <w:rPr>
                      <w:rStyle w:val="afffff9"/>
                      <w:noProof/>
                    </w:rPr>
                    <w:t>5</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4354" w:rsidRDefault="00934354">
                <w:pPr>
                  <w:spacing w:line="240" w:lineRule="auto"/>
                </w:pPr>
                <w:fldSimple w:instr=" PAGE \* MERGEFORMAT ">
                  <w:r>
                    <w:rPr>
                      <w:rStyle w:val="afffff9"/>
                      <w:b w:val="0"/>
                      <w:bCs w:val="0"/>
                    </w:rPr>
                    <w:t>#</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4354" w:rsidRDefault="00934354">
                <w:pPr>
                  <w:spacing w:line="240" w:lineRule="auto"/>
                </w:pPr>
                <w:fldSimple w:instr=" PAGE \* MERGEFORMAT ">
                  <w:r w:rsidR="004E47FB" w:rsidRPr="004E47FB">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54" w:rsidRDefault="00934354"/>
    <w:p w:rsidR="00934354" w:rsidRDefault="00934354"/>
    <w:p w:rsidR="00934354" w:rsidRDefault="00934354"/>
    <w:p w:rsidR="00934354" w:rsidRDefault="00934354"/>
    <w:p w:rsidR="00934354" w:rsidRDefault="00934354"/>
    <w:p w:rsidR="00934354" w:rsidRDefault="00934354"/>
    <w:p w:rsidR="00934354" w:rsidRDefault="00934354">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4354" w:rsidRDefault="00934354">
                  <w:pPr>
                    <w:spacing w:line="240" w:lineRule="auto"/>
                  </w:pPr>
                  <w:fldSimple w:instr=" PAGE \* MERGEFORMAT ">
                    <w:r w:rsidR="006D07B2" w:rsidRPr="006D07B2">
                      <w:rPr>
                        <w:rStyle w:val="afffff9"/>
                        <w:b w:val="0"/>
                        <w:bCs w:val="0"/>
                        <w:noProof/>
                      </w:rPr>
                      <w:t>20</w:t>
                    </w:r>
                  </w:fldSimple>
                </w:p>
              </w:txbxContent>
            </v:textbox>
            <w10:wrap anchorx="page" anchory="page"/>
          </v:shape>
        </w:pict>
      </w:r>
    </w:p>
    <w:p w:rsidR="00934354" w:rsidRDefault="00934354"/>
    <w:p w:rsidR="00934354" w:rsidRDefault="00934354"/>
    <w:p w:rsidR="00934354" w:rsidRDefault="00934354">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4354" w:rsidRDefault="00934354"/>
              </w:txbxContent>
            </v:textbox>
            <w10:wrap anchorx="page" anchory="page"/>
          </v:shape>
        </w:pict>
      </w:r>
    </w:p>
    <w:p w:rsidR="00934354" w:rsidRDefault="00934354"/>
    <w:p w:rsidR="00934354" w:rsidRDefault="00934354">
      <w:pPr>
        <w:rPr>
          <w:sz w:val="2"/>
          <w:szCs w:val="2"/>
        </w:rPr>
      </w:pPr>
    </w:p>
    <w:p w:rsidR="00934354" w:rsidRDefault="00934354"/>
    <w:p w:rsidR="00934354" w:rsidRDefault="00934354">
      <w:pPr>
        <w:spacing w:after="0" w:line="240" w:lineRule="auto"/>
      </w:pPr>
    </w:p>
  </w:footnote>
  <w:footnote w:type="continuationSeparator" w:id="0">
    <w:p w:rsidR="00934354" w:rsidRDefault="00934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FB" w:rsidRDefault="004E47FB">
    <w:pPr>
      <w:rPr>
        <w:sz w:val="2"/>
        <w:szCs w:val="2"/>
      </w:rPr>
    </w:pPr>
    <w:r w:rsidRPr="006D398B">
      <w:rPr>
        <w:sz w:val="24"/>
        <w:szCs w:val="24"/>
        <w:lang w:bidi="ru-RU"/>
      </w:rPr>
      <w:pict>
        <v:shapetype id="_x0000_t202" coordsize="21600,21600" o:spt="202" path="m,l,21600r21600,l21600,xe">
          <v:stroke joinstyle="miter"/>
          <v:path gradientshapeok="t" o:connecttype="rect"/>
        </v:shapetype>
        <v:shape id="_x0000_s610129" type="#_x0000_t202" style="position:absolute;left:0;text-align:left;margin-left:268.9pt;margin-top:60.05pt;width:99.1pt;height:9.85pt;z-index:-251602944;mso-wrap-style:none;mso-wrap-distance-left:5pt;mso-wrap-distance-right:5pt;mso-position-horizontal-relative:page;mso-position-vertical-relative:page" wrapcoords="0 0" filled="f" stroked="f">
          <v:textbox style="mso-fit-shape-to-text:t" inset="0,0,0,0">
            <w:txbxContent>
              <w:p w:rsidR="004E47FB" w:rsidRDefault="004E47FB">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FB" w:rsidRDefault="004E47F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FB" w:rsidRDefault="004E47FB">
    <w:pPr>
      <w:rPr>
        <w:sz w:val="2"/>
        <w:szCs w:val="2"/>
      </w:rPr>
    </w:pPr>
    <w:r w:rsidRPr="006D398B">
      <w:rPr>
        <w:sz w:val="24"/>
        <w:szCs w:val="24"/>
        <w:lang w:bidi="ru-RU"/>
      </w:rPr>
      <w:pict>
        <v:shapetype id="_x0000_t202" coordsize="21600,21600" o:spt="202" path="m,l,21600r21600,l21600,xe">
          <v:stroke joinstyle="miter"/>
          <v:path gradientshapeok="t" o:connecttype="rect"/>
        </v:shapetype>
        <v:shape id="_x0000_s610134" type="#_x0000_t202" style="position:absolute;left:0;text-align:left;margin-left:293.65pt;margin-top:60.3pt;width:76.8pt;height:12pt;z-index:-251597824;mso-wrap-style:none;mso-wrap-distance-left:5pt;mso-wrap-distance-right:5pt;mso-position-horizontal-relative:page;mso-position-vertical-relative:page" wrapcoords="0 0" filled="f" stroked="f">
          <v:textbox style="mso-fit-shape-to-text:t" inset="0,0,0,0">
            <w:txbxContent>
              <w:p w:rsidR="004E47FB" w:rsidRDefault="004E47FB">
                <w:pPr>
                  <w:spacing w:line="240" w:lineRule="auto"/>
                </w:pPr>
                <w:r>
                  <w:t></w:t>
                </w:r>
                <w:r>
                  <w:t></w:t>
                </w:r>
                <w:r>
                  <w:t></w:t>
                </w:r>
                <w:r>
                  <w:t></w:t>
                </w:r>
                <w:r>
                  <w:t></w:t>
                </w:r>
                <w:r>
                  <w:t></w:t>
                </w:r>
                <w:r>
                  <w:t></w:t>
                </w:r>
                <w: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4354" w:rsidRDefault="00934354"/>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4354" w:rsidRDefault="00934354"/>
            </w:txbxContent>
          </v:textbox>
          <w10:wrap anchorx="page" anchory="page"/>
        </v:shape>
      </w:pict>
    </w:r>
  </w:p>
  <w:p w:rsidR="00934354" w:rsidRPr="005856C0" w:rsidRDefault="00934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4A70E5"/>
    <w:multiLevelType w:val="multilevel"/>
    <w:tmpl w:val="A2866EB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DF1D4B"/>
    <w:multiLevelType w:val="multilevel"/>
    <w:tmpl w:val="1BEC93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025221"/>
    <w:multiLevelType w:val="multilevel"/>
    <w:tmpl w:val="0706E50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80F3A82"/>
    <w:multiLevelType w:val="multilevel"/>
    <w:tmpl w:val="9FB4573E"/>
    <w:lvl w:ilvl="0">
      <w:start w:val="3"/>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693111"/>
    <w:multiLevelType w:val="multilevel"/>
    <w:tmpl w:val="151E7C9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4D1B42"/>
    <w:multiLevelType w:val="multilevel"/>
    <w:tmpl w:val="F3DE34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E0C7023"/>
    <w:multiLevelType w:val="multilevel"/>
    <w:tmpl w:val="986A9F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2710F38"/>
    <w:multiLevelType w:val="multilevel"/>
    <w:tmpl w:val="19DA1D4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A8026F5"/>
    <w:multiLevelType w:val="multilevel"/>
    <w:tmpl w:val="6BD2B7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A845808"/>
    <w:multiLevelType w:val="multilevel"/>
    <w:tmpl w:val="C3B21462"/>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D071B23"/>
    <w:multiLevelType w:val="multilevel"/>
    <w:tmpl w:val="6E98158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D437AF"/>
    <w:multiLevelType w:val="multilevel"/>
    <w:tmpl w:val="EC122A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4">
    <w:nsid w:val="3B394560"/>
    <w:multiLevelType w:val="multilevel"/>
    <w:tmpl w:val="577CB8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EF7214"/>
    <w:multiLevelType w:val="multilevel"/>
    <w:tmpl w:val="85966C34"/>
    <w:lvl w:ilvl="0">
      <w:start w:val="1"/>
      <w:numFmt w:val="decimal"/>
      <w:lvlText w:val="2.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79D0A04"/>
    <w:multiLevelType w:val="multilevel"/>
    <w:tmpl w:val="C20E06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82861AE"/>
    <w:multiLevelType w:val="multilevel"/>
    <w:tmpl w:val="510455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AC11622"/>
    <w:multiLevelType w:val="multilevel"/>
    <w:tmpl w:val="AAFC04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AD7524E"/>
    <w:multiLevelType w:val="multilevel"/>
    <w:tmpl w:val="83C23E3E"/>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BB5217D"/>
    <w:multiLevelType w:val="multilevel"/>
    <w:tmpl w:val="031E1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C4079AC"/>
    <w:multiLevelType w:val="multilevel"/>
    <w:tmpl w:val="209670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F400B2B"/>
    <w:multiLevelType w:val="multilevel"/>
    <w:tmpl w:val="5B5C3780"/>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8D27A2"/>
    <w:multiLevelType w:val="multilevel"/>
    <w:tmpl w:val="3348BA40"/>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B4374"/>
    <w:multiLevelType w:val="multilevel"/>
    <w:tmpl w:val="E3966D2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8782FE7"/>
    <w:multiLevelType w:val="multilevel"/>
    <w:tmpl w:val="DA56D13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7">
    <w:nsid w:val="65B81A03"/>
    <w:multiLevelType w:val="multilevel"/>
    <w:tmpl w:val="4A0640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67A14E2"/>
    <w:multiLevelType w:val="multilevel"/>
    <w:tmpl w:val="CE8E9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97"/>
  </w:num>
  <w:num w:numId="8">
    <w:abstractNumId w:val="90"/>
  </w:num>
  <w:num w:numId="9">
    <w:abstractNumId w:val="84"/>
  </w:num>
  <w:num w:numId="10">
    <w:abstractNumId w:val="78"/>
  </w:num>
  <w:num w:numId="11">
    <w:abstractNumId w:val="95"/>
  </w:num>
  <w:num w:numId="12">
    <w:abstractNumId w:val="102"/>
  </w:num>
  <w:num w:numId="13">
    <w:abstractNumId w:val="104"/>
  </w:num>
  <w:num w:numId="14">
    <w:abstractNumId w:val="91"/>
  </w:num>
  <w:num w:numId="15">
    <w:abstractNumId w:val="83"/>
  </w:num>
  <w:num w:numId="16">
    <w:abstractNumId w:val="88"/>
  </w:num>
  <w:num w:numId="17">
    <w:abstractNumId w:val="107"/>
  </w:num>
  <w:num w:numId="18">
    <w:abstractNumId w:val="103"/>
  </w:num>
  <w:num w:numId="19">
    <w:abstractNumId w:val="101"/>
  </w:num>
  <w:num w:numId="20">
    <w:abstractNumId w:val="94"/>
  </w:num>
  <w:num w:numId="21">
    <w:abstractNumId w:val="99"/>
  </w:num>
  <w:num w:numId="22">
    <w:abstractNumId w:val="89"/>
  </w:num>
  <w:num w:numId="23">
    <w:abstractNumId w:val="100"/>
  </w:num>
  <w:num w:numId="24">
    <w:abstractNumId w:val="86"/>
  </w:num>
  <w:num w:numId="25">
    <w:abstractNumId w:val="69"/>
  </w:num>
  <w:num w:numId="26">
    <w:abstractNumId w:val="105"/>
  </w:num>
  <w:num w:numId="27">
    <w:abstractNumId w:val="92"/>
  </w:num>
  <w:num w:numId="28">
    <w:abstractNumId w:val="75"/>
  </w:num>
  <w:num w:numId="29">
    <w:abstractNumId w:val="98"/>
  </w:num>
  <w:num w:numId="30">
    <w:abstractNumId w:val="108"/>
  </w:num>
  <w:num w:numId="31">
    <w:abstractNumId w:val="8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3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837CC-DA90-4FD1-A53F-5BD8550EE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17</Pages>
  <Words>3981</Words>
  <Characters>22697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2021-03-16T13:10:00Z</dcterms:created>
  <dcterms:modified xsi:type="dcterms:W3CDTF">2021-03-17T08:22:00Z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