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6826C7" w:rsidRDefault="006826C7" w:rsidP="006826C7">
      <w:r w:rsidRPr="006826C7">
        <w:rPr>
          <w:rFonts w:ascii="Calibri" w:eastAsia="Calibri" w:hAnsi="Calibri" w:cs="Times New Roman"/>
          <w:b/>
          <w:kern w:val="0"/>
          <w:sz w:val="24"/>
          <w:szCs w:val="24"/>
          <w:lang w:val="uk-UA" w:eastAsia="en-US"/>
        </w:rPr>
        <w:t>Тіщенко Вікторія Володимирівна</w:t>
      </w:r>
      <w:r w:rsidRPr="006826C7">
        <w:rPr>
          <w:rFonts w:ascii="Calibri" w:eastAsia="Calibri" w:hAnsi="Calibri" w:cs="Times New Roman"/>
          <w:kern w:val="0"/>
          <w:sz w:val="24"/>
          <w:szCs w:val="24"/>
          <w:lang w:val="uk-UA" w:eastAsia="en-US"/>
        </w:rPr>
        <w:t>, старший викладач кафедри адміністративного, кримінального права і процесу Приватного вищого навчального закладу «Міжнародний університет бізнесу і права». Назва дисертації: «Адміністративно-правове забезпечення охорони прав і свобод громадян органами Національної поліції України». Шифр та назва спеціальності – 12.00.07 – адміністративне право і процес; фінансове право; інформаційне право. Спецрада К 64.896.01 Національного наукового центру «Інститут судових експертиз ім. Засл. проф. М. С. Бокаріуса»</w:t>
      </w:r>
    </w:p>
    <w:sectPr w:rsidR="00F95DD1" w:rsidRPr="006826C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6826C7" w:rsidRPr="006826C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7AFFB-DE53-4D60-B4A4-2740E993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2021-03-14T07:47:00Z</dcterms:created>
  <dcterms:modified xsi:type="dcterms:W3CDTF">2021-03-16T10:24:00Z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