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FA80" w14:textId="12AFA25B" w:rsidR="002B271A" w:rsidRDefault="00CC258A" w:rsidP="00CC258A">
      <w:pPr>
        <w:rPr>
          <w:rFonts w:ascii="Tahoma" w:hAnsi="Tahoma" w:cs="Tahoma"/>
          <w:color w:val="3A3A3A"/>
          <w:sz w:val="20"/>
          <w:szCs w:val="20"/>
        </w:rPr>
      </w:pPr>
      <w:bookmarkStart w:id="0" w:name="_GoBack"/>
      <w:r>
        <w:rPr>
          <w:rFonts w:ascii="Tahoma" w:hAnsi="Tahoma" w:cs="Tahoma"/>
          <w:color w:val="3A3A3A"/>
          <w:sz w:val="20"/>
          <w:szCs w:val="20"/>
        </w:rPr>
        <w:t>Капура, Ольга Миколаївна. Фольклоризм у творчості Михайла Старицького (на матеріалі лірики, ліро-епіки та драматургії)</w:t>
      </w:r>
      <w:bookmarkEnd w:id="0"/>
      <w:r>
        <w:rPr>
          <w:rFonts w:ascii="Tahoma" w:hAnsi="Tahoma" w:cs="Tahoma"/>
          <w:color w:val="3A3A3A"/>
          <w:sz w:val="20"/>
          <w:szCs w:val="20"/>
        </w:rPr>
        <w:t xml:space="preserve"> : автореферат дис. ... канд. філол. наук : 10.01.01 / О. М. Капура ; наук. кер. В. Ф. Погребенник ; М-во освіти і науки України, Нац. пед. ун-т ім. М. П. Драгоманова. - Київ, 2016. - 20 с.</w:t>
      </w:r>
    </w:p>
    <w:p w14:paraId="76F42C1C" w14:textId="2ED47892" w:rsidR="00CC258A" w:rsidRPr="00CC258A" w:rsidRDefault="00CC258A" w:rsidP="00CC258A">
      <w:r>
        <w:rPr>
          <w:rFonts w:ascii="Tahoma" w:hAnsi="Tahoma" w:cs="Tahoma"/>
          <w:color w:val="3A3A3A"/>
          <w:sz w:val="20"/>
          <w:szCs w:val="20"/>
        </w:rPr>
        <w:t>Дисертація на здобуття наукового ступеня кандидата філологічних наук зі спеціальності 10.01.01. – українська література. – Національний педагогічний університет М. П. Драгоманова. – Київ, 2016. Дисертацію присвячено дослідженню явища фольклоризму у ліриці, ліро- епіці та драматургії М. Старицького. Вперше на значному текстовому матеріалі предметно з’ясовано естетичне багатство фольклоризму творів письменника. Систематизовано й осмислено здобутки українського літературознавства і фольклористики в розкритті зв’язків двох художніх систем XIX – поч. XX ст., продовжено й доповнено існуючі напрацювання дослідників літературного фольклоризму та процесу фольклоризації «книжних» творів, встановлено пріоритетні фольклорні жанри, художньо асимільовані М. Старицьким, та його індивідуальний внесок у творення культури українського літературного фольклоризму. У роботі спеціально проаналізовано оригінальні твори М. Старицького в ключі народнопоетичних відображень, атрибутовано ряд пісенних і інших фольклорних компонентів його творчості. Докладне зіставлення драматичних переробок та інсценізацій письменника із їх першоджерелами дозволило розкрити еволюційно змінні та константні риси творчості митця щодо творчого опрацювання народнопоетичних джерел. Інтертекстуальне вивчення явища літературного фольклоризму творчості письменника виявило системний характер творчого спілкування М.Старицького з усною народною творчістю, особливості естетичної взаємодії митця з народнопоетичною традицією, ідейно-художню результативність його опрацювань фольклору.</w:t>
      </w:r>
      <w:r>
        <w:rPr>
          <w:rFonts w:ascii="Tahoma" w:hAnsi="Tahoma" w:cs="Tahoma"/>
          <w:color w:val="3A3A3A"/>
          <w:sz w:val="20"/>
          <w:szCs w:val="20"/>
        </w:rPr>
        <w:br/>
        <w:t>The thesis is submitted for a Candidate Degree in Philological Sciences, speciality 10.01.01 - Ukrainian literature. – National Pedagogical University named after M. P. Drahomanov. – Kyiv, 2016. Thesis deals with the phenomenon of folkloryzm in M. Starytsky’s lyrics, drama and epics. First on the base of significant array of text was elucidated aesthetic folklore richness of writer's works. Achievements of Ukrainian literature and folklore in revealing the ties between the two art systems of XIX-th – beg. XX-th centuries have been systematized and comprehended. The author analyzes the original Starytsky’s works, attributing folk songs and other folklore’s components. The detailed comparison of dramatic adaptations and their original sources has been made, as well as revealed evolutionary variable and constant features of writer’s works in creative study of folk sources. On the base of intertextual analysis of the literary folkloryzm as a phenomenon, which inherent to the writer’s works, and in the process of systematization of M. Starуtsky’s artistic heritage, it has been revealed systemic nature of his interaction with oral folk art through aesthetic peculiarities of his intercommunion with a folk tradition, ideological and artistic performance of his impact study of folklore.</w:t>
      </w:r>
      <w:r>
        <w:rPr>
          <w:rFonts w:ascii="Tahoma" w:hAnsi="Tahoma" w:cs="Tahoma"/>
          <w:color w:val="3A3A3A"/>
          <w:sz w:val="20"/>
          <w:szCs w:val="20"/>
        </w:rPr>
        <w:br/>
        <w:t xml:space="preserve">Диссертация на соискание ученой степени кандидата филологических наук по специальности – 10.01.01. – украинская литература. – Национальный педагогический университет им. М.П. Драгоманова. – Киев, 2016. Диссертация посвящена исследованию явления фольклоризма в лирике, лиро-эпике и драматургии М. Старицкого. Впервые на значительном текстуальном материале установлено эстетическое богатство фольклоризма писателя. Систематизированы и осмыслены достижения украинского литературоведения и фольклористики в раскрытии связей двух художественных систем XIX – нач. XX в. Дополнены существующие наработки исследователей литературного фольклоризма, выделены приоритетные фольклорные жанры, художественно ассимилированные М. Старицким, и его индивидуальный вклад в создание культуры украинского литературного фольклоризма. В работе проанализированы оригинальные произведения М. Старицкого, представлено ряд песенных и других фольклорных компонентов творчества. Сопоставление драматических произведений и инсценировок писателя с их первоисточниками позволило раскрыть эволюцию и константные особенности его индивидуального стиля в процессе обработки фольклорных источников. Специфика фольклоризма произведений М. Старицкого, который является идейно-смысловым и формальным маркером его лирики, лиро-эпики и драматургии, обусловлена мировоззрением, эстетическими взглядами, художественными задачами писателя. В работе акцентировано на народности вдохновенного фольклором творчества писателя, возникшего </w:t>
      </w:r>
      <w:r>
        <w:rPr>
          <w:rFonts w:ascii="Tahoma" w:hAnsi="Tahoma" w:cs="Tahoma"/>
          <w:color w:val="3A3A3A"/>
          <w:sz w:val="20"/>
          <w:szCs w:val="20"/>
        </w:rPr>
        <w:lastRenderedPageBreak/>
        <w:t>на основе стремления познать и творчески осмыслить украинский народный характер, его значение в становлении и утверждении украинской нации, ее отношений с другими народами в диахронной системе координат «прошлое – настоящее». Раскрыты художественные особенности лирических текстов М. Старицкого, для которых характерно органическое сочетание народных мотивов и образов с литературными поэтизмами автора. Их национально- народный колорит, внутренняя мелодичность достигается фольклорной поэтикой параллелизмов, тавтологий, риторических фигур, постоянных эпитетов, именных деминутивов, использованием живой разговорной речи, народных фразеологизмов и идиом и т.д. Драматургия М. Старицкого олицетворяет основные тенденции классической украинской литературы для театра ІІ пол. XIX в.: тяготение к жанру народной драмы, подъем народной этики и морали ее носителей – народных типажей, полифункциональность использования песен, каждая из которых имеет свое значение. С использованием интертекстуального анализа феномена литературного фольклоризма, свойственного творчеству писателя, раскрыт системный характер его общения с устным народным творчеством, определены особенности творческого взаимодействия М.Старицкого с народнопоэтической традицией, идейно-художественная результативность его трансформаций и обработок фольклора.</w:t>
      </w:r>
    </w:p>
    <w:sectPr w:rsidR="00CC258A" w:rsidRPr="00CC258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CB1E" w14:textId="77777777" w:rsidR="00DF598C" w:rsidRDefault="00DF598C">
      <w:pPr>
        <w:spacing w:after="0" w:line="240" w:lineRule="auto"/>
      </w:pPr>
      <w:r>
        <w:separator/>
      </w:r>
    </w:p>
  </w:endnote>
  <w:endnote w:type="continuationSeparator" w:id="0">
    <w:p w14:paraId="23CF8CF9" w14:textId="77777777" w:rsidR="00DF598C" w:rsidRDefault="00DF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6381" w14:textId="77777777" w:rsidR="00DF598C" w:rsidRDefault="00DF598C">
      <w:pPr>
        <w:spacing w:after="0" w:line="240" w:lineRule="auto"/>
      </w:pPr>
      <w:r>
        <w:separator/>
      </w:r>
    </w:p>
  </w:footnote>
  <w:footnote w:type="continuationSeparator" w:id="0">
    <w:p w14:paraId="3E6D2E8E" w14:textId="77777777" w:rsidR="00DF598C" w:rsidRDefault="00DF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4F09"/>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58A"/>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98C"/>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2324</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283</cp:revision>
  <cp:lastPrinted>2009-02-06T05:36:00Z</cp:lastPrinted>
  <dcterms:created xsi:type="dcterms:W3CDTF">2017-02-26T13:11:00Z</dcterms:created>
  <dcterms:modified xsi:type="dcterms:W3CDTF">2017-03-28T16:24:00Z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