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EE4644" w:rsidRDefault="00EE4644" w:rsidP="00EE4644">
      <w:r w:rsidRPr="00EE4644">
        <w:rPr>
          <w:rFonts w:ascii="Calibri" w:eastAsia="Calibri" w:hAnsi="Calibri" w:cs="Times New Roman"/>
          <w:b/>
          <w:kern w:val="0"/>
          <w:lang w:val="uk-UA" w:eastAsia="en-US"/>
        </w:rPr>
        <w:t>Омаров Анвер Мурад огли</w:t>
      </w:r>
      <w:r w:rsidRPr="00EE4644">
        <w:rPr>
          <w:rFonts w:ascii="Calibri" w:eastAsia="Calibri" w:hAnsi="Calibri" w:cs="Times New Roman"/>
          <w:kern w:val="0"/>
          <w:lang w:val="uk-UA" w:eastAsia="en-US"/>
        </w:rPr>
        <w:t xml:space="preserve">, юрисконсульт товариства з обмеженою відповідальністю «Інвестиційна компанія «Харківінвест». </w:t>
      </w:r>
      <w:r w:rsidRPr="00EE4644">
        <w:rPr>
          <w:rFonts w:ascii="Calibri" w:eastAsia="Calibri" w:hAnsi="Calibri" w:cs="Times New Roman"/>
          <w:iCs/>
          <w:kern w:val="0"/>
          <w:lang w:val="uk-UA" w:eastAsia="en-US"/>
        </w:rPr>
        <w:t>Назва дисертації</w:t>
      </w:r>
      <w:r w:rsidRPr="00EE4644">
        <w:rPr>
          <w:rFonts w:ascii="Calibri" w:eastAsia="Calibri" w:hAnsi="Calibri" w:cs="Times New Roman"/>
          <w:kern w:val="0"/>
          <w:lang w:val="uk-UA" w:eastAsia="en-US"/>
        </w:rPr>
        <w:t>: «Господарсько-правове забезпечення малого підприємництва в Україні в сучасних умовах». Шифр та назва спеціальності-12.00.04- господарське право; господарсько-процесуальне право. Спецрада Д 64.086.04 Національного юридичного університету імені Ярослава Мудрого</w:t>
      </w:r>
    </w:p>
    <w:sectPr w:rsidR="00F10AB7" w:rsidRPr="00EE4644"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EE4644" w:rsidRPr="00EE4644">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CCCE16-275A-40D7-B31A-3E897D33F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TotalTime>
  <Pages>1</Pages>
  <Words>58</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320</cp:revision>
  <cp:lastPrinted>2009-02-06T05:36:00Z</cp:lastPrinted>
  <dcterms:created xsi:type="dcterms:W3CDTF">2020-10-08T07:28:00Z</dcterms:created>
  <dcterms:modified xsi:type="dcterms:W3CDTF">2020-10-23T11:14:00Z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