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C84522" w:rsidRDefault="00C84522" w:rsidP="00C84522">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Социальное обеспечение трудящихся-мигрантов :правовые вопросы</w:t>
      </w:r>
    </w:p>
    <w:p w:rsidR="00C84522" w:rsidRDefault="00C84522" w:rsidP="00C84522">
      <w:pPr>
        <w:spacing w:line="270" w:lineRule="atLeast"/>
        <w:rPr>
          <w:rFonts w:ascii="Verdana" w:hAnsi="Verdana"/>
          <w:b/>
          <w:bCs/>
          <w:color w:val="000000"/>
          <w:sz w:val="18"/>
          <w:szCs w:val="18"/>
        </w:rPr>
      </w:pPr>
      <w:r>
        <w:rPr>
          <w:rFonts w:ascii="Verdana" w:hAnsi="Verdana"/>
          <w:b/>
          <w:bCs/>
          <w:color w:val="000000"/>
          <w:sz w:val="18"/>
          <w:szCs w:val="18"/>
        </w:rPr>
        <w:t>Год: </w:t>
      </w:r>
    </w:p>
    <w:p w:rsidR="00C84522" w:rsidRDefault="00C84522" w:rsidP="00C84522">
      <w:pPr>
        <w:spacing w:line="270" w:lineRule="atLeast"/>
        <w:rPr>
          <w:rFonts w:ascii="Verdana" w:hAnsi="Verdana"/>
          <w:color w:val="000000"/>
          <w:sz w:val="18"/>
          <w:szCs w:val="18"/>
        </w:rPr>
      </w:pPr>
      <w:r>
        <w:rPr>
          <w:rFonts w:ascii="Verdana" w:hAnsi="Verdana"/>
          <w:color w:val="000000"/>
          <w:sz w:val="18"/>
          <w:szCs w:val="18"/>
        </w:rPr>
        <w:t>2006</w:t>
      </w:r>
    </w:p>
    <w:p w:rsidR="00C84522" w:rsidRDefault="00C84522" w:rsidP="00C84522">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C84522" w:rsidRDefault="00C84522" w:rsidP="00C84522">
      <w:pPr>
        <w:spacing w:line="270" w:lineRule="atLeast"/>
        <w:rPr>
          <w:rFonts w:ascii="Verdana" w:hAnsi="Verdana"/>
          <w:color w:val="000000"/>
          <w:sz w:val="18"/>
          <w:szCs w:val="18"/>
        </w:rPr>
      </w:pPr>
      <w:r>
        <w:rPr>
          <w:rFonts w:ascii="Verdana" w:hAnsi="Verdana"/>
          <w:color w:val="000000"/>
          <w:sz w:val="18"/>
          <w:szCs w:val="18"/>
        </w:rPr>
        <w:t>Григорьев, Иван Владимирович</w:t>
      </w:r>
    </w:p>
    <w:p w:rsidR="00C84522" w:rsidRDefault="00C84522" w:rsidP="00C84522">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C84522" w:rsidRDefault="00C84522" w:rsidP="00C84522">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C84522" w:rsidRDefault="00C84522" w:rsidP="00C84522">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C84522" w:rsidRDefault="00C84522" w:rsidP="00C84522">
      <w:pPr>
        <w:spacing w:line="270" w:lineRule="atLeast"/>
        <w:rPr>
          <w:rFonts w:ascii="Verdana" w:hAnsi="Verdana"/>
          <w:color w:val="000000"/>
          <w:sz w:val="18"/>
          <w:szCs w:val="18"/>
        </w:rPr>
      </w:pPr>
      <w:r>
        <w:rPr>
          <w:rFonts w:ascii="Verdana" w:hAnsi="Verdana"/>
          <w:color w:val="000000"/>
          <w:sz w:val="18"/>
          <w:szCs w:val="18"/>
        </w:rPr>
        <w:t>Екатеринбург</w:t>
      </w:r>
    </w:p>
    <w:p w:rsidR="00C84522" w:rsidRDefault="00C84522" w:rsidP="00C84522">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C84522" w:rsidRDefault="00C84522" w:rsidP="00C84522">
      <w:pPr>
        <w:spacing w:line="270" w:lineRule="atLeast"/>
        <w:rPr>
          <w:rFonts w:ascii="Verdana" w:hAnsi="Verdana"/>
          <w:color w:val="000000"/>
          <w:sz w:val="18"/>
          <w:szCs w:val="18"/>
        </w:rPr>
      </w:pPr>
      <w:r>
        <w:rPr>
          <w:rFonts w:ascii="Verdana" w:hAnsi="Verdana"/>
          <w:color w:val="000000"/>
          <w:sz w:val="18"/>
          <w:szCs w:val="18"/>
        </w:rPr>
        <w:t>12.00.05</w:t>
      </w:r>
    </w:p>
    <w:p w:rsidR="00C84522" w:rsidRDefault="00C84522" w:rsidP="00C84522">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C84522" w:rsidRDefault="00C84522" w:rsidP="00C84522">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C84522" w:rsidRDefault="00C84522" w:rsidP="00C84522">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C84522" w:rsidRDefault="00C84522" w:rsidP="00C84522">
      <w:pPr>
        <w:spacing w:line="270" w:lineRule="atLeast"/>
        <w:rPr>
          <w:rFonts w:ascii="Verdana" w:hAnsi="Verdana"/>
          <w:color w:val="000000"/>
          <w:sz w:val="18"/>
          <w:szCs w:val="18"/>
        </w:rPr>
      </w:pPr>
      <w:r>
        <w:rPr>
          <w:rFonts w:ascii="Verdana" w:hAnsi="Verdana"/>
          <w:color w:val="000000"/>
          <w:sz w:val="18"/>
          <w:szCs w:val="18"/>
        </w:rPr>
        <w:t>231</w:t>
      </w:r>
    </w:p>
    <w:p w:rsidR="00C84522" w:rsidRDefault="00C84522" w:rsidP="00C84522">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Григорьев, Иван Владимирович</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Теоретические основы социального обеспечения</w:t>
      </w:r>
      <w:r>
        <w:rPr>
          <w:rStyle w:val="WW8Num3z0"/>
          <w:rFonts w:ascii="Verdana" w:hAnsi="Verdana"/>
          <w:color w:val="000000"/>
          <w:sz w:val="18"/>
          <w:szCs w:val="18"/>
        </w:rPr>
        <w:t> </w:t>
      </w:r>
      <w:r>
        <w:rPr>
          <w:rStyle w:val="WW8Num4z0"/>
          <w:rFonts w:ascii="Verdana" w:hAnsi="Verdana"/>
          <w:color w:val="4682B4"/>
          <w:sz w:val="18"/>
          <w:szCs w:val="18"/>
        </w:rPr>
        <w:t>трудящихся-мигрантов</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Понятие и виды трудящихся-мигрантов</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Понятие социального обеспечения трудящихся-мигрантов</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Нормативное правовое регулирование социального обеспечения трудящихся-мигрантов</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Пенсионное</w:t>
      </w:r>
      <w:r>
        <w:rPr>
          <w:rStyle w:val="WW8Num3z0"/>
          <w:rFonts w:ascii="Verdana" w:hAnsi="Verdana"/>
          <w:color w:val="000000"/>
          <w:sz w:val="18"/>
          <w:szCs w:val="18"/>
        </w:rPr>
        <w:t> </w:t>
      </w:r>
      <w:r>
        <w:rPr>
          <w:rStyle w:val="WW8Num4z0"/>
          <w:rFonts w:ascii="Verdana" w:hAnsi="Verdana"/>
          <w:color w:val="4682B4"/>
          <w:sz w:val="18"/>
          <w:szCs w:val="18"/>
        </w:rPr>
        <w:t>обеспечение</w:t>
      </w:r>
      <w:r>
        <w:rPr>
          <w:rStyle w:val="WW8Num3z0"/>
          <w:rFonts w:ascii="Verdana" w:hAnsi="Verdana"/>
          <w:color w:val="000000"/>
          <w:sz w:val="18"/>
          <w:szCs w:val="18"/>
        </w:rPr>
        <w:t> </w:t>
      </w:r>
      <w:r>
        <w:rPr>
          <w:rFonts w:ascii="Verdana" w:hAnsi="Verdana"/>
          <w:color w:val="000000"/>
          <w:sz w:val="18"/>
          <w:szCs w:val="18"/>
        </w:rPr>
        <w:t>трудящихся-мигрантов</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Исчисление трудового стажа трудящихся-мигрантов</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Трудовые пенсии трудящихся-мигрантов</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Пенсионное обеспечение трудящихся-мигрантов, работавшим в районах Крайнего Севера или приравненных к ним местностям (на примере трудящихся-мигрантов-граяедан Украины)</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w:t>
      </w:r>
      <w:r>
        <w:rPr>
          <w:rStyle w:val="WW8Num3z0"/>
          <w:rFonts w:ascii="Verdana" w:hAnsi="Verdana"/>
          <w:color w:val="000000"/>
          <w:sz w:val="18"/>
          <w:szCs w:val="18"/>
        </w:rPr>
        <w:t> </w:t>
      </w:r>
      <w:r>
        <w:rPr>
          <w:rStyle w:val="WW8Num4z0"/>
          <w:rFonts w:ascii="Verdana" w:hAnsi="Verdana"/>
          <w:color w:val="4682B4"/>
          <w:sz w:val="18"/>
          <w:szCs w:val="18"/>
        </w:rPr>
        <w:t>Социальное</w:t>
      </w:r>
      <w:r>
        <w:rPr>
          <w:rStyle w:val="WW8Num3z0"/>
          <w:rFonts w:ascii="Verdana" w:hAnsi="Verdana"/>
          <w:color w:val="000000"/>
          <w:sz w:val="18"/>
          <w:szCs w:val="18"/>
        </w:rPr>
        <w:t> </w:t>
      </w:r>
      <w:r>
        <w:rPr>
          <w:rFonts w:ascii="Verdana" w:hAnsi="Verdana"/>
          <w:color w:val="000000"/>
          <w:sz w:val="18"/>
          <w:szCs w:val="18"/>
        </w:rPr>
        <w:t>обеспечение трудящихся-мигрантов в процессе трудовой деятельности</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Пособия, предоставляемые трудящимся-мигрантам</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Предоставление трудящимся-мигрантам медицинской помощи</w:t>
      </w:r>
    </w:p>
    <w:p w:rsidR="00C84522" w:rsidRDefault="00C84522" w:rsidP="00C84522">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"Социальное обеспечение трудящихся-мигрантов :правовые вопросы"</w:t>
      </w:r>
    </w:p>
    <w:p w:rsidR="00C84522" w:rsidRDefault="00C84522" w:rsidP="00C8452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Социально-экономические и политические изменения, происшедшие в последние десятилетия и продолжающиеся на глобальном уровне в настоящее время, создали предпосылки для существенного увеличения миграционных потоков со всеми вытекающими отсюда последствиями, что потребовало уделения особого внимания соответствующими проблемам.</w:t>
      </w:r>
    </w:p>
    <w:p w:rsidR="00C84522" w:rsidRDefault="00C84522" w:rsidP="00C8452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 мигрантам можно относиться по-разному, однако сторонникам негативной оценки процессов, связанных с миграцией в России, необходимо учитывать, что сегодня мигранты закрывают гигантскую кадровую брешь в экономике страны.</w:t>
      </w:r>
    </w:p>
    <w:p w:rsidR="00C84522" w:rsidRDefault="00C84522" w:rsidP="00C845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Мировое сообщество весьма озабочено проблемами миграции. Об этом свидетельствуют многочисленные исследования и разработки, проводимые специалистами различных областей знания. Отдел народонаселения</w:t>
      </w:r>
      <w:r>
        <w:rPr>
          <w:rStyle w:val="WW8Num3z0"/>
          <w:rFonts w:ascii="Verdana" w:hAnsi="Verdana"/>
          <w:color w:val="000000"/>
          <w:sz w:val="18"/>
          <w:szCs w:val="18"/>
        </w:rPr>
        <w:t> </w:t>
      </w:r>
      <w:r>
        <w:rPr>
          <w:rStyle w:val="WW8Num4z0"/>
          <w:rFonts w:ascii="Verdana" w:hAnsi="Verdana"/>
          <w:color w:val="4682B4"/>
          <w:sz w:val="18"/>
          <w:szCs w:val="18"/>
        </w:rPr>
        <w:t>ООН</w:t>
      </w:r>
      <w:r>
        <w:rPr>
          <w:rStyle w:val="WW8Num3z0"/>
          <w:rFonts w:ascii="Verdana" w:hAnsi="Verdana"/>
          <w:color w:val="000000"/>
          <w:sz w:val="18"/>
          <w:szCs w:val="18"/>
        </w:rPr>
        <w:t> </w:t>
      </w:r>
      <w:r>
        <w:rPr>
          <w:rFonts w:ascii="Verdana" w:hAnsi="Verdana"/>
          <w:color w:val="000000"/>
          <w:sz w:val="18"/>
          <w:szCs w:val="18"/>
        </w:rPr>
        <w:t>разрабатывает сверхдолгосрочный прогноз изменения численности населения мира, его регионов и отдельных стран до 2300 года1. Прогнозы для России на 100 лет вперед, разработанные экспертами ООН, а также (независимо от них) российскими демографами из Центра демографии и экологии человека Института народнохозяйственного прогнозирования</w:t>
      </w:r>
      <w:r>
        <w:rPr>
          <w:rStyle w:val="WW8Num3z0"/>
          <w:rFonts w:ascii="Verdana" w:hAnsi="Verdana"/>
          <w:color w:val="000000"/>
          <w:sz w:val="18"/>
          <w:szCs w:val="18"/>
        </w:rPr>
        <w:t> </w:t>
      </w:r>
      <w:r>
        <w:rPr>
          <w:rStyle w:val="WW8Num4z0"/>
          <w:rFonts w:ascii="Verdana" w:hAnsi="Verdana"/>
          <w:color w:val="4682B4"/>
          <w:sz w:val="18"/>
          <w:szCs w:val="18"/>
        </w:rPr>
        <w:t>РАН</w:t>
      </w:r>
      <w:r>
        <w:rPr>
          <w:rFonts w:ascii="Verdana" w:hAnsi="Verdana"/>
          <w:color w:val="000000"/>
          <w:sz w:val="18"/>
          <w:szCs w:val="18"/>
        </w:rPr>
        <w:t>, свидетельствуют о том, что население Российской Федерации, в конце XX в. близкое к 145 млн чел., может сократиться к концу XXI в. вдвое2.</w:t>
      </w:r>
    </w:p>
    <w:p w:rsidR="00C84522" w:rsidRDefault="00C84522" w:rsidP="00C8452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Таким образом, Российская Федерация, как и все развитые страны, стоит перед неизбежной альтернативой: смириться с сокращением своего населения или согласиться на прием большего числа мигрантов3.</w:t>
      </w:r>
    </w:p>
    <w:p w:rsidR="00C84522" w:rsidRDefault="00C84522" w:rsidP="00C8452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Международный рынок рабочей силы существует наряду с другими мировыми рынками - рынком товаров и услуг, капитала и информации и т. д.</w:t>
      </w:r>
    </w:p>
    <w:p w:rsidR="00C84522" w:rsidRDefault="00C84522" w:rsidP="00C84522">
      <w:pPr>
        <w:pStyle w:val="WW8Num2z0"/>
        <w:shd w:val="clear" w:color="auto" w:fill="F7F7F7"/>
        <w:spacing w:before="75" w:line="270" w:lineRule="atLeast"/>
        <w:ind w:firstLine="480"/>
        <w:jc w:val="both"/>
        <w:rPr>
          <w:rFonts w:ascii="Verdana" w:hAnsi="Verdana"/>
          <w:color w:val="000000"/>
          <w:sz w:val="18"/>
          <w:szCs w:val="18"/>
        </w:rPr>
      </w:pPr>
      <w:r w:rsidRPr="00C84522">
        <w:rPr>
          <w:rFonts w:ascii="Verdana" w:hAnsi="Verdana"/>
          <w:color w:val="000000"/>
          <w:sz w:val="18"/>
          <w:szCs w:val="18"/>
          <w:lang w:val="en-US"/>
        </w:rPr>
        <w:t xml:space="preserve">1 </w:t>
      </w:r>
      <w:r>
        <w:rPr>
          <w:rFonts w:ascii="Verdana" w:hAnsi="Verdana"/>
          <w:color w:val="000000"/>
          <w:sz w:val="18"/>
          <w:szCs w:val="18"/>
        </w:rPr>
        <w:t>См</w:t>
      </w:r>
      <w:r w:rsidRPr="00C84522">
        <w:rPr>
          <w:rFonts w:ascii="Verdana" w:hAnsi="Verdana"/>
          <w:color w:val="000000"/>
          <w:sz w:val="18"/>
          <w:szCs w:val="18"/>
          <w:lang w:val="en-US"/>
        </w:rPr>
        <w:t xml:space="preserve">.: World Population in 2300. Draft. Population Division of the Department of the UN Economic and Social Affair (DESA). </w:t>
      </w:r>
      <w:r>
        <w:rPr>
          <w:rFonts w:ascii="Verdana" w:hAnsi="Verdana"/>
          <w:color w:val="000000"/>
          <w:sz w:val="18"/>
          <w:szCs w:val="18"/>
        </w:rPr>
        <w:t>2003. 09 December.</w:t>
      </w:r>
    </w:p>
    <w:p w:rsidR="00C84522" w:rsidRDefault="00C84522" w:rsidP="00C845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См.: Население России 2002. Десятый ежегодный демографический доклад / Под ред.</w:t>
      </w:r>
      <w:r>
        <w:rPr>
          <w:rStyle w:val="WW8Num3z0"/>
          <w:rFonts w:ascii="Verdana" w:hAnsi="Verdana"/>
          <w:color w:val="000000"/>
          <w:sz w:val="18"/>
          <w:szCs w:val="18"/>
        </w:rPr>
        <w:t> </w:t>
      </w:r>
      <w:r>
        <w:rPr>
          <w:rStyle w:val="WW8Num4z0"/>
          <w:rFonts w:ascii="Verdana" w:hAnsi="Verdana"/>
          <w:color w:val="4682B4"/>
          <w:sz w:val="18"/>
          <w:szCs w:val="18"/>
        </w:rPr>
        <w:t>Вишневского</w:t>
      </w:r>
      <w:r>
        <w:rPr>
          <w:rStyle w:val="WW8Num3z0"/>
          <w:rFonts w:ascii="Verdana" w:hAnsi="Verdana"/>
          <w:color w:val="000000"/>
          <w:sz w:val="18"/>
          <w:szCs w:val="18"/>
        </w:rPr>
        <w:t> </w:t>
      </w:r>
      <w:r>
        <w:rPr>
          <w:rFonts w:ascii="Verdana" w:hAnsi="Verdana"/>
          <w:color w:val="000000"/>
          <w:sz w:val="18"/>
          <w:szCs w:val="18"/>
        </w:rPr>
        <w:t>А.Г. - М., 2004. С. 173-195.</w:t>
      </w:r>
    </w:p>
    <w:p w:rsidR="00C84522" w:rsidRDefault="00C84522" w:rsidP="00C8452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См.: Вишневский А. Демографическое будущее России // Отечественные записки. - 2004. № 4 (19). - С. 24.</w:t>
      </w:r>
    </w:p>
    <w:p w:rsidR="00C84522" w:rsidRDefault="00C84522" w:rsidP="00C845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Трудящиеся-мигранты, перемещаясь из одной страны в другую, предлагают себя в качестве «</w:t>
      </w:r>
      <w:r>
        <w:rPr>
          <w:rStyle w:val="WW8Num4z0"/>
          <w:rFonts w:ascii="Verdana" w:hAnsi="Verdana"/>
          <w:color w:val="4682B4"/>
          <w:sz w:val="18"/>
          <w:szCs w:val="18"/>
        </w:rPr>
        <w:t>товара</w:t>
      </w:r>
      <w:r>
        <w:rPr>
          <w:rFonts w:ascii="Verdana" w:hAnsi="Verdana"/>
          <w:color w:val="000000"/>
          <w:sz w:val="18"/>
          <w:szCs w:val="18"/>
        </w:rPr>
        <w:t>». Международная трудовая миграция - один из наиболее сложных элементов в международных экономических отношениях. Это объясняется тем, что в отличие от товарообмена или международного движения капитала в данный процесс вовлекаются люди.</w:t>
      </w:r>
    </w:p>
    <w:p w:rsidR="00C84522" w:rsidRDefault="00C84522" w:rsidP="00C845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Вхождение России как равноправного партнера в мировое экономическое сообщество неизбежно связано, помимо других факторов, с таким многогранным процессом, как международная миграция рабочей силы. Россия с очевидным отставанием включилась в международные процессы миграции населения -лишь в начале 90-х гг. были созданы правовые основы для экспорта своей рабочей силы (с принятием в 1991 г. Закона «</w:t>
      </w:r>
      <w:r>
        <w:rPr>
          <w:rStyle w:val="WW8Num4z0"/>
          <w:rFonts w:ascii="Verdana" w:hAnsi="Verdana"/>
          <w:color w:val="4682B4"/>
          <w:sz w:val="18"/>
          <w:szCs w:val="18"/>
        </w:rPr>
        <w:t>О занятости населения в Российской Федерации</w:t>
      </w: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гражданам</w:t>
      </w:r>
      <w:r>
        <w:rPr>
          <w:rStyle w:val="WW8Num3z0"/>
          <w:rFonts w:ascii="Verdana" w:hAnsi="Verdana"/>
          <w:color w:val="000000"/>
          <w:sz w:val="18"/>
          <w:szCs w:val="18"/>
        </w:rPr>
        <w:t> </w:t>
      </w:r>
      <w:r>
        <w:rPr>
          <w:rFonts w:ascii="Verdana" w:hAnsi="Verdana"/>
          <w:color w:val="000000"/>
          <w:sz w:val="18"/>
          <w:szCs w:val="18"/>
        </w:rPr>
        <w:t>России предоставлено право выезжать за рубеж на работу) и привлечения иностранных работников.</w:t>
      </w:r>
    </w:p>
    <w:p w:rsidR="00C84522" w:rsidRDefault="00C84522" w:rsidP="00C845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Союз Советских Социалистических Республик был практически полностью отгорожен от международного рынка труда и от иностранных инвестиций. С конца 20-х и до конца 50-х гг. действовало строжайшее ограничение на выезд советских</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за рубеж и въезд иностранных граждан в</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Лишь в 2030 гг. СССР привлекал иностранных специалистов для участия в сооружении промышленных предприятий, монтажа и обслуживания закупленного оборудования2.</w:t>
      </w:r>
    </w:p>
    <w:p w:rsidR="00C84522" w:rsidRDefault="00C84522" w:rsidP="00C845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конце 50-х гг., с началом «</w:t>
      </w:r>
      <w:r>
        <w:rPr>
          <w:rStyle w:val="WW8Num4z0"/>
          <w:rFonts w:ascii="Verdana" w:hAnsi="Verdana"/>
          <w:color w:val="4682B4"/>
          <w:sz w:val="18"/>
          <w:szCs w:val="18"/>
        </w:rPr>
        <w:t>оттепели</w:t>
      </w:r>
      <w:r>
        <w:rPr>
          <w:rFonts w:ascii="Verdana" w:hAnsi="Verdana"/>
          <w:color w:val="000000"/>
          <w:sz w:val="18"/>
          <w:szCs w:val="18"/>
        </w:rPr>
        <w:t>», немного упростился выезд за границу. Научные и творческие работники стали выезжать в зарубежные командировки, советские рабочие и технические специалисты поехали в дружественные СССР развивающиеся страны строить важные технические объекты, на так называемые стройки дружбы. Было допущено участие иностранной рабочей силы из социалистических стран в строительстве некоторых производственных объектов в СССР, таких, как нефтепровод «</w:t>
      </w:r>
      <w:r>
        <w:rPr>
          <w:rStyle w:val="WW8Num4z0"/>
          <w:rFonts w:ascii="Verdana" w:hAnsi="Verdana"/>
          <w:color w:val="4682B4"/>
          <w:sz w:val="18"/>
          <w:szCs w:val="18"/>
        </w:rPr>
        <w:t>Дружба</w:t>
      </w:r>
      <w:r>
        <w:rPr>
          <w:rFonts w:ascii="Verdana" w:hAnsi="Verdana"/>
          <w:color w:val="000000"/>
          <w:sz w:val="18"/>
          <w:szCs w:val="18"/>
        </w:rPr>
        <w:t>», газопровод «</w:t>
      </w:r>
      <w:r>
        <w:rPr>
          <w:rStyle w:val="WW8Num4z0"/>
          <w:rFonts w:ascii="Verdana" w:hAnsi="Verdana"/>
          <w:color w:val="4682B4"/>
          <w:sz w:val="18"/>
          <w:szCs w:val="18"/>
        </w:rPr>
        <w:t>Братство</w:t>
      </w:r>
      <w:r>
        <w:rPr>
          <w:rFonts w:ascii="Verdana" w:hAnsi="Verdana"/>
          <w:color w:val="000000"/>
          <w:sz w:val="18"/>
          <w:szCs w:val="18"/>
        </w:rPr>
        <w:t>» .</w:t>
      </w:r>
    </w:p>
    <w:p w:rsidR="00C84522" w:rsidRDefault="00C84522" w:rsidP="00C845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 О занятости населения в Российской Федерации: Закон РФ от 19 апреля 1991 г.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СНД РСФСР и ВС</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1991. № 18. Ст. 565.</w:t>
      </w:r>
    </w:p>
    <w:p w:rsidR="00C84522" w:rsidRDefault="00C84522" w:rsidP="00C845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См.:</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Международный труд: практическое пособие. М., 1997. С. 3.</w:t>
      </w:r>
    </w:p>
    <w:p w:rsidR="00C84522" w:rsidRDefault="00C84522" w:rsidP="00C845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См.:</w:t>
      </w:r>
      <w:r>
        <w:rPr>
          <w:rStyle w:val="WW8Num3z0"/>
          <w:rFonts w:ascii="Verdana" w:hAnsi="Verdana"/>
          <w:color w:val="000000"/>
          <w:sz w:val="18"/>
          <w:szCs w:val="18"/>
        </w:rPr>
        <w:t> </w:t>
      </w:r>
      <w:r>
        <w:rPr>
          <w:rStyle w:val="WW8Num4z0"/>
          <w:rFonts w:ascii="Verdana" w:hAnsi="Verdana"/>
          <w:color w:val="4682B4"/>
          <w:sz w:val="18"/>
          <w:szCs w:val="18"/>
        </w:rPr>
        <w:t>Жильцова</w:t>
      </w:r>
      <w:r>
        <w:rPr>
          <w:rStyle w:val="WW8Num3z0"/>
          <w:rFonts w:ascii="Verdana" w:hAnsi="Verdana"/>
          <w:color w:val="000000"/>
          <w:sz w:val="18"/>
          <w:szCs w:val="18"/>
        </w:rPr>
        <w:t> </w:t>
      </w:r>
      <w:r>
        <w:rPr>
          <w:rFonts w:ascii="Verdana" w:hAnsi="Verdana"/>
          <w:color w:val="000000"/>
          <w:sz w:val="18"/>
          <w:szCs w:val="18"/>
        </w:rPr>
        <w:t>Ю.В. Правовое регулирование трудовых отношений работников - мигрантов: Автореф.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Екатеринбург, 2003. С. 3-6.</w:t>
      </w:r>
    </w:p>
    <w:p w:rsidR="00C84522" w:rsidRDefault="00C84522" w:rsidP="00C8452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то же время нельзя забывать, что Россия долго была важным миграционным донором для большинства бывших союзных республик. Поэтому за ее пределами в границах бывшего СССР к 1989 г. оказались (по переписи) более 25 млн русских и несколько миллионов этнических россиян (народы Поволжья, Урала и др.). С середины 70-х гг. миграция из союзных республик в Россию стала преобладать над выездом из РФ. За время между переписями населения 1979 и 1989 гг. чистый миграционный прирост населения России составил 1,8 млн человек1.</w:t>
      </w:r>
    </w:p>
    <w:p w:rsidR="00C84522" w:rsidRDefault="00C84522" w:rsidP="00C8452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Трудовая миграция для современной России - важнейший процесс, который является одним из действенных способов адаптации населения к условиям рынка и вместе с тем индикатором социально-экономических трансформаций в стране. Трудовая миграция интересна, по крайней мере, с двух позиций. Во-первых, с точки зрения временной динамики, связанной с экономическими, социальными, политическими изменениями, имевшими место в конце XX в. Во-вторых, в аспекте пространственных изменений, носящих ярко выраженный полимасштабный характер. В трудовую миграцию вовлечены люди различных профессий, социального статуса, пола, возраста и уровня образования. Возникнув как форма социально-экономической адаптации населения, трудовая </w:t>
      </w:r>
      <w:r>
        <w:rPr>
          <w:rFonts w:ascii="Verdana" w:hAnsi="Verdana"/>
          <w:color w:val="000000"/>
          <w:sz w:val="18"/>
          <w:szCs w:val="18"/>
        </w:rPr>
        <w:lastRenderedPageBreak/>
        <w:t>миграция трансформировалась, став реальным и эффективным способом повышения уровня и качества жизни населения, дав новый импульс развитию экономики Российской Федерации. Анализ изменений, происшедших в трудовой миграции за последние годы, позволил ученым выделить этапы ее развития.</w:t>
      </w:r>
    </w:p>
    <w:p w:rsidR="00C84522" w:rsidRDefault="00C84522" w:rsidP="00C845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Первый - «</w:t>
      </w:r>
      <w:r>
        <w:rPr>
          <w:rStyle w:val="WW8Num4z0"/>
          <w:rFonts w:ascii="Verdana" w:hAnsi="Verdana"/>
          <w:color w:val="4682B4"/>
          <w:sz w:val="18"/>
          <w:szCs w:val="18"/>
        </w:rPr>
        <w:t>стартовый этап</w:t>
      </w:r>
      <w:r>
        <w:rPr>
          <w:rFonts w:ascii="Verdana" w:hAnsi="Verdana"/>
          <w:color w:val="000000"/>
          <w:sz w:val="18"/>
          <w:szCs w:val="18"/>
        </w:rPr>
        <w:t>» (конец 80-х - 1993-1994 гг.) - появление феномена «</w:t>
      </w:r>
      <w:r>
        <w:rPr>
          <w:rStyle w:val="WW8Num4z0"/>
          <w:rFonts w:ascii="Verdana" w:hAnsi="Verdana"/>
          <w:color w:val="4682B4"/>
          <w:sz w:val="18"/>
          <w:szCs w:val="18"/>
        </w:rPr>
        <w:t>челночного</w:t>
      </w:r>
      <w:r>
        <w:rPr>
          <w:rFonts w:ascii="Verdana" w:hAnsi="Verdana"/>
          <w:color w:val="000000"/>
          <w:sz w:val="18"/>
          <w:szCs w:val="18"/>
        </w:rPr>
        <w:t>» предпринимательства и широкое вовлечение в него различных слоев населения. Трудовая миграция тогда была характерна в основном для населения больших городов. В малых городах и сельской местности были единицы трудовых мигрантов. Именно в это время стали возникать достаточно крупные торговые рынки, шел процесс накопления первоначального капитала и селективный отбор ( «</w:t>
      </w:r>
      <w:r>
        <w:rPr>
          <w:rStyle w:val="WW8Num4z0"/>
          <w:rFonts w:ascii="Verdana" w:hAnsi="Verdana"/>
          <w:color w:val="4682B4"/>
          <w:sz w:val="18"/>
          <w:szCs w:val="18"/>
        </w:rPr>
        <w:t>выживали</w:t>
      </w:r>
      <w:r>
        <w:rPr>
          <w:rFonts w:ascii="Verdana" w:hAnsi="Verdana"/>
          <w:color w:val="000000"/>
          <w:sz w:val="18"/>
          <w:szCs w:val="18"/>
        </w:rPr>
        <w:t>» сильнейшие ). Это</w:t>
      </w:r>
    </w:p>
    <w:p w:rsidR="00C84522" w:rsidRDefault="00C84522" w:rsidP="00C845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 Переведенцев В. Страна стариков? // Отечественные записки. - 2004. № 4 (19). - С. 33. время можно образно назвать этапом «</w:t>
      </w:r>
      <w:r>
        <w:rPr>
          <w:rStyle w:val="WW8Num4z0"/>
          <w:rFonts w:ascii="Verdana" w:hAnsi="Verdana"/>
          <w:color w:val="4682B4"/>
          <w:sz w:val="18"/>
          <w:szCs w:val="18"/>
        </w:rPr>
        <w:t>принятия решений</w:t>
      </w:r>
      <w:r>
        <w:rPr>
          <w:rFonts w:ascii="Verdana" w:hAnsi="Verdana"/>
          <w:color w:val="000000"/>
          <w:sz w:val="18"/>
          <w:szCs w:val="18"/>
        </w:rPr>
        <w:t>», поскольку в среде трудящихся-мигрантов высокая доля приходилась на людей, совмещавших поездки с занятостью в других отраслях хозяйства. Со временем выездная занятость для большей части из них стала основной, но произошло это уже в другой период. На этом этапе определились основные центры притяжения трудовых мигрантов с четкой ориентацией их хозяйства на потребительские интересы «</w:t>
      </w:r>
      <w:r>
        <w:rPr>
          <w:rStyle w:val="WW8Num4z0"/>
          <w:rFonts w:ascii="Verdana" w:hAnsi="Verdana"/>
          <w:color w:val="4682B4"/>
          <w:sz w:val="18"/>
          <w:szCs w:val="18"/>
        </w:rPr>
        <w:t>челноков</w:t>
      </w:r>
      <w:r>
        <w:rPr>
          <w:rFonts w:ascii="Verdana" w:hAnsi="Verdana"/>
          <w:color w:val="000000"/>
          <w:sz w:val="18"/>
          <w:szCs w:val="18"/>
        </w:rPr>
        <w:t>».</w:t>
      </w:r>
    </w:p>
    <w:p w:rsidR="00C84522" w:rsidRDefault="00C84522" w:rsidP="00C845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Второй - «</w:t>
      </w:r>
      <w:r>
        <w:rPr>
          <w:rStyle w:val="WW8Num4z0"/>
          <w:rFonts w:ascii="Verdana" w:hAnsi="Verdana"/>
          <w:color w:val="4682B4"/>
          <w:sz w:val="18"/>
          <w:szCs w:val="18"/>
        </w:rPr>
        <w:t>выездной бум</w:t>
      </w:r>
      <w:r>
        <w:rPr>
          <w:rFonts w:ascii="Verdana" w:hAnsi="Verdana"/>
          <w:color w:val="000000"/>
          <w:sz w:val="18"/>
          <w:szCs w:val="18"/>
        </w:rPr>
        <w:t>» (1994 - август 1998 г.), расцвет трудовой миграции. Распад Советского Союза и связанные с ним общественные события резко увеличили численный приток в нашу страну. Наибольшим он был в 1994 г., когда население России за счет бывших союзных республик выросло на 915 тыс. человек1. В это время существенно изменились количественные и качественные характеристики трудовых мигрантов. Основными чертами этапа стали: расширение спектра трудовой миграции (сезонные мигранты, работающие в непроизводственной сфере рекреационных районов; «</w:t>
      </w:r>
      <w:r>
        <w:rPr>
          <w:rStyle w:val="WW8Num4z0"/>
          <w:rFonts w:ascii="Verdana" w:hAnsi="Verdana"/>
          <w:color w:val="4682B4"/>
          <w:sz w:val="18"/>
          <w:szCs w:val="18"/>
        </w:rPr>
        <w:t>дальнобойщики</w:t>
      </w:r>
      <w:r>
        <w:rPr>
          <w:rFonts w:ascii="Verdana" w:hAnsi="Verdana"/>
          <w:color w:val="000000"/>
          <w:sz w:val="18"/>
          <w:szCs w:val="18"/>
        </w:rPr>
        <w:t>»; строители; занятые в сфере услуг и т. д.); вовлечение в трудовые поездки не только горожан, но и жителей села, что окончательно оформило «</w:t>
      </w:r>
      <w:r>
        <w:rPr>
          <w:rStyle w:val="WW8Num4z0"/>
          <w:rFonts w:ascii="Verdana" w:hAnsi="Verdana"/>
          <w:color w:val="4682B4"/>
          <w:sz w:val="18"/>
          <w:szCs w:val="18"/>
        </w:rPr>
        <w:t>ступенчатый</w:t>
      </w:r>
      <w:r>
        <w:rPr>
          <w:rFonts w:ascii="Verdana" w:hAnsi="Verdana"/>
          <w:color w:val="000000"/>
          <w:sz w:val="18"/>
          <w:szCs w:val="18"/>
        </w:rPr>
        <w:t>» полимасштабный характер трудовых поездок; эволюция уже существующих форм выездной занятости, прежде всего челночной торговли. Постепенно вырисовывалась товарная специализация челноков, которая тесно связана с направлениями миграции.</w:t>
      </w:r>
    </w:p>
    <w:p w:rsidR="00C84522" w:rsidRDefault="00C84522" w:rsidP="00C845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Третий - «</w:t>
      </w:r>
      <w:r>
        <w:rPr>
          <w:rStyle w:val="WW8Num4z0"/>
          <w:rFonts w:ascii="Verdana" w:hAnsi="Verdana"/>
          <w:color w:val="4682B4"/>
          <w:sz w:val="18"/>
          <w:szCs w:val="18"/>
        </w:rPr>
        <w:t>оформившаяся реальность</w:t>
      </w:r>
      <w:r>
        <w:rPr>
          <w:rFonts w:ascii="Verdana" w:hAnsi="Verdana"/>
          <w:color w:val="000000"/>
          <w:sz w:val="18"/>
          <w:szCs w:val="18"/>
        </w:rPr>
        <w:t>» (с 1998 г. по настоящее время). Основные направления трудовых миграционных потоков, которые появились на предыдущем этапе, окончательно оформились и утвердились. Август 1998 г. отсеял «</w:t>
      </w:r>
      <w:r>
        <w:rPr>
          <w:rStyle w:val="WW8Num4z0"/>
          <w:rFonts w:ascii="Verdana" w:hAnsi="Verdana"/>
          <w:color w:val="4682B4"/>
          <w:sz w:val="18"/>
          <w:szCs w:val="18"/>
        </w:rPr>
        <w:t>неприспособленных</w:t>
      </w:r>
      <w:r>
        <w:rPr>
          <w:rFonts w:ascii="Verdana" w:hAnsi="Verdana"/>
          <w:color w:val="000000"/>
          <w:sz w:val="18"/>
          <w:szCs w:val="18"/>
        </w:rPr>
        <w:t>» трудящихся-мигрантов. Роль государства в регулировании миграционных потоков по-прежнему остается неэффективной. Вместе с тем практика показывает, что сегодня регулирующее участие в данном процессе государственных структур есть объективная необходимость. Интенсификация См.: Демографический ежегодник России. 2002. С. 315. этого участия, вероятно, ознаменует начало нового этапа в развитии трудовой миграции1.</w:t>
      </w:r>
    </w:p>
    <w:p w:rsidR="00C84522" w:rsidRDefault="00C84522" w:rsidP="00C84522">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и другие законодательные акты открыли Россию для международной трудовой миграции, вовлекли ее в международный трудовой обмен. Это в свою очередь поставило нашу страну перед проблемой, как</w:t>
      </w:r>
      <w:r>
        <w:rPr>
          <w:rStyle w:val="WW8Num3z0"/>
          <w:rFonts w:ascii="Verdana" w:hAnsi="Verdana"/>
          <w:color w:val="000000"/>
          <w:sz w:val="18"/>
          <w:szCs w:val="18"/>
        </w:rPr>
        <w:t> </w:t>
      </w:r>
      <w:r>
        <w:rPr>
          <w:rStyle w:val="WW8Num4z0"/>
          <w:rFonts w:ascii="Verdana" w:hAnsi="Verdana"/>
          <w:color w:val="4682B4"/>
          <w:sz w:val="18"/>
          <w:szCs w:val="18"/>
        </w:rPr>
        <w:t>урегулировать</w:t>
      </w:r>
      <w:r>
        <w:rPr>
          <w:rStyle w:val="WW8Num3z0"/>
          <w:rFonts w:ascii="Verdana" w:hAnsi="Verdana"/>
          <w:color w:val="000000"/>
          <w:sz w:val="18"/>
          <w:szCs w:val="18"/>
        </w:rPr>
        <w:t> </w:t>
      </w:r>
      <w:r>
        <w:rPr>
          <w:rFonts w:ascii="Verdana" w:hAnsi="Verdana"/>
          <w:color w:val="000000"/>
          <w:sz w:val="18"/>
          <w:szCs w:val="18"/>
        </w:rPr>
        <w:t>предоставление социального обеспечения трудящимся-мигрантам.</w:t>
      </w:r>
    </w:p>
    <w:p w:rsidR="00C84522" w:rsidRDefault="00C84522" w:rsidP="00C845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Российской Федерации до сих пор отсутствует</w:t>
      </w:r>
      <w:r>
        <w:rPr>
          <w:rStyle w:val="WW8Num3z0"/>
          <w:rFonts w:ascii="Verdana" w:hAnsi="Verdana"/>
          <w:color w:val="000000"/>
          <w:sz w:val="18"/>
          <w:szCs w:val="18"/>
        </w:rPr>
        <w:t> </w:t>
      </w:r>
      <w:r>
        <w:rPr>
          <w:rStyle w:val="WW8Num4z0"/>
          <w:rFonts w:ascii="Verdana" w:hAnsi="Verdana"/>
          <w:color w:val="4682B4"/>
          <w:sz w:val="18"/>
          <w:szCs w:val="18"/>
        </w:rPr>
        <w:t>законодательное</w:t>
      </w:r>
      <w:r>
        <w:rPr>
          <w:rStyle w:val="WW8Num3z0"/>
          <w:rFonts w:ascii="Verdana" w:hAnsi="Verdana"/>
          <w:color w:val="000000"/>
          <w:sz w:val="18"/>
          <w:szCs w:val="18"/>
        </w:rPr>
        <w:t> </w:t>
      </w:r>
      <w:r>
        <w:rPr>
          <w:rFonts w:ascii="Verdana" w:hAnsi="Verdana"/>
          <w:color w:val="000000"/>
          <w:sz w:val="18"/>
          <w:szCs w:val="18"/>
        </w:rPr>
        <w:t>детальное регулирование отношений по социальному обеспечению трудящихся-мигрантов. Принятые в середине 90-х гг. нормативные акты, касающиеся привлечения иностранной рабочей силы, регулируют вопросы</w:t>
      </w:r>
      <w:r>
        <w:rPr>
          <w:rStyle w:val="WW8Num3z0"/>
          <w:rFonts w:ascii="Verdana" w:hAnsi="Verdana"/>
          <w:color w:val="000000"/>
          <w:sz w:val="18"/>
          <w:szCs w:val="18"/>
        </w:rPr>
        <w:t> </w:t>
      </w:r>
      <w:r>
        <w:rPr>
          <w:rStyle w:val="WW8Num4z0"/>
          <w:rFonts w:ascii="Verdana" w:hAnsi="Verdana"/>
          <w:color w:val="4682B4"/>
          <w:sz w:val="18"/>
          <w:szCs w:val="18"/>
        </w:rPr>
        <w:t>законного</w:t>
      </w:r>
      <w:r>
        <w:rPr>
          <w:rStyle w:val="WW8Num3z0"/>
          <w:rFonts w:ascii="Verdana" w:hAnsi="Verdana"/>
          <w:color w:val="000000"/>
          <w:sz w:val="18"/>
          <w:szCs w:val="18"/>
        </w:rPr>
        <w:t> </w:t>
      </w:r>
      <w:r>
        <w:rPr>
          <w:rFonts w:ascii="Verdana" w:hAnsi="Verdana"/>
          <w:color w:val="000000"/>
          <w:sz w:val="18"/>
          <w:szCs w:val="18"/>
        </w:rPr>
        <w:t>нахождения трудящихся-мигрантов в стране, а также трудовые отношения работников данной категории и не затрагивают отношений по социальному обеспечению работников-мигрантов. При этом, по мнению экспертов (М. Арутюнов и др.), государственная миграционная политика объективно направлена против притока в Российскую Федерацию мигрантов. Она вылилась в «</w:t>
      </w:r>
      <w:r>
        <w:rPr>
          <w:rStyle w:val="WW8Num4z0"/>
          <w:rFonts w:ascii="Verdana" w:hAnsi="Verdana"/>
          <w:color w:val="4682B4"/>
          <w:sz w:val="18"/>
          <w:szCs w:val="18"/>
        </w:rPr>
        <w:t>войну с нелегалами</w:t>
      </w:r>
      <w:r>
        <w:rPr>
          <w:rFonts w:ascii="Verdana" w:hAnsi="Verdana"/>
          <w:color w:val="000000"/>
          <w:sz w:val="18"/>
          <w:szCs w:val="18"/>
        </w:rPr>
        <w:t>» - временными мигрантами, приезжающими в Россию на заработки. Современная государственная миграционная политика России абсурдна - прямо противоположна интересам демографического развития страны с быстроуменьшаюо щимся народонаселением . Такое положение необходимо срочно менять.</w:t>
      </w:r>
    </w:p>
    <w:p w:rsidR="00C84522" w:rsidRDefault="00C84522" w:rsidP="00C845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этой связи необходимо упомянуть о том, что в настоящее время Государственная Дума Российской Федерации приняла в первом чтении проект федерального закона «</w:t>
      </w:r>
      <w:r>
        <w:rPr>
          <w:rStyle w:val="WW8Num4z0"/>
          <w:rFonts w:ascii="Verdana" w:hAnsi="Verdana"/>
          <w:color w:val="4682B4"/>
          <w:sz w:val="18"/>
          <w:szCs w:val="18"/>
        </w:rPr>
        <w:t>О миграции в Российской Федерации</w:t>
      </w:r>
      <w:r>
        <w:rPr>
          <w:rFonts w:ascii="Verdana" w:hAnsi="Verdana"/>
          <w:color w:val="000000"/>
          <w:sz w:val="18"/>
          <w:szCs w:val="18"/>
        </w:rPr>
        <w:t>», внесла изменения в Федеральный закон «</w:t>
      </w:r>
      <w:r>
        <w:rPr>
          <w:rStyle w:val="WW8Num4z0"/>
          <w:rFonts w:ascii="Verdana" w:hAnsi="Verdana"/>
          <w:color w:val="4682B4"/>
          <w:sz w:val="18"/>
          <w:szCs w:val="18"/>
        </w:rPr>
        <w:t xml:space="preserve">О правовом положении </w:t>
      </w:r>
      <w:r>
        <w:rPr>
          <w:rStyle w:val="WW8Num4z0"/>
          <w:rFonts w:ascii="Verdana" w:hAnsi="Verdana"/>
          <w:color w:val="4682B4"/>
          <w:sz w:val="18"/>
          <w:szCs w:val="18"/>
        </w:rPr>
        <w:lastRenderedPageBreak/>
        <w:t>иностранных граждан в Российской Федерации</w:t>
      </w:r>
      <w:r>
        <w:rPr>
          <w:rFonts w:ascii="Verdana" w:hAnsi="Verdana"/>
          <w:color w:val="000000"/>
          <w:sz w:val="18"/>
          <w:szCs w:val="18"/>
        </w:rPr>
        <w:t>». Хочется верить, что данные законы станут началом пересмотра миграционной политики.</w:t>
      </w:r>
    </w:p>
    <w:p w:rsidR="00C84522" w:rsidRDefault="00C84522" w:rsidP="00C845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 сожалению, Россия до сих пор не присоединилась ни к одной из международных</w:t>
      </w:r>
      <w:r>
        <w:rPr>
          <w:rStyle w:val="WW8Num3z0"/>
          <w:rFonts w:ascii="Verdana" w:hAnsi="Verdana"/>
          <w:color w:val="000000"/>
          <w:sz w:val="18"/>
          <w:szCs w:val="18"/>
        </w:rPr>
        <w:t> </w:t>
      </w:r>
      <w:r>
        <w:rPr>
          <w:rStyle w:val="WW8Num4z0"/>
          <w:rFonts w:ascii="Verdana" w:hAnsi="Verdana"/>
          <w:color w:val="4682B4"/>
          <w:sz w:val="18"/>
          <w:szCs w:val="18"/>
        </w:rPr>
        <w:t>конвенций</w:t>
      </w:r>
      <w:r>
        <w:rPr>
          <w:rFonts w:ascii="Verdana" w:hAnsi="Verdana"/>
          <w:color w:val="000000"/>
          <w:sz w:val="18"/>
          <w:szCs w:val="18"/>
        </w:rPr>
        <w:t>, касающихся трудящихся-мигрантов, что не позволяет</w:t>
      </w:r>
    </w:p>
    <w:p w:rsidR="00C84522" w:rsidRDefault="00C84522" w:rsidP="00C845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w:t>
      </w:r>
      <w:r>
        <w:rPr>
          <w:rStyle w:val="WW8Num3z0"/>
          <w:rFonts w:ascii="Verdana" w:hAnsi="Verdana"/>
          <w:color w:val="000000"/>
          <w:sz w:val="18"/>
          <w:szCs w:val="18"/>
        </w:rPr>
        <w:t> </w:t>
      </w:r>
      <w:r>
        <w:rPr>
          <w:rStyle w:val="WW8Num4z0"/>
          <w:rFonts w:ascii="Verdana" w:hAnsi="Verdana"/>
          <w:color w:val="4682B4"/>
          <w:sz w:val="18"/>
          <w:szCs w:val="18"/>
        </w:rPr>
        <w:t>Эшроков</w:t>
      </w:r>
      <w:r>
        <w:rPr>
          <w:rStyle w:val="WW8Num3z0"/>
          <w:rFonts w:ascii="Verdana" w:hAnsi="Verdana"/>
          <w:color w:val="000000"/>
          <w:sz w:val="18"/>
          <w:szCs w:val="18"/>
        </w:rPr>
        <w:t> </w:t>
      </w:r>
      <w:r>
        <w:rPr>
          <w:rFonts w:ascii="Verdana" w:hAnsi="Verdana"/>
          <w:color w:val="000000"/>
          <w:sz w:val="18"/>
          <w:szCs w:val="18"/>
        </w:rPr>
        <w:t>В.М., Авдеев E.H. Трудовая миграция в Ставропольском крае: пространственно временные особенности. Миграция, социальные и межкультурные аспекты устойчивого развития: Тез. Докл. науч. конф. - М. 2004. С. 55-56.</w:t>
      </w:r>
    </w:p>
    <w:p w:rsidR="00C84522" w:rsidRDefault="00C84522" w:rsidP="00C8452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См.: Российская Газета. 25.12.1993. N 237.</w:t>
      </w:r>
    </w:p>
    <w:p w:rsidR="00C84522" w:rsidRDefault="00C84522" w:rsidP="00C845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См.: Всероссийский чрезвычайный съезд в защиту мигрантов 20-21 июня 2002 г.: Стенограммы и др. материалы. М, 2002. С. 272-273. считать эти</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составной частью российской правовой системы и, как следствие, оставляет</w:t>
      </w:r>
      <w:r>
        <w:rPr>
          <w:rStyle w:val="WW8Num3z0"/>
          <w:rFonts w:ascii="Verdana" w:hAnsi="Verdana"/>
          <w:color w:val="000000"/>
          <w:sz w:val="18"/>
          <w:szCs w:val="18"/>
        </w:rPr>
        <w:t> </w:t>
      </w:r>
      <w:r>
        <w:rPr>
          <w:rStyle w:val="WW8Num4z0"/>
          <w:rFonts w:ascii="Verdana" w:hAnsi="Verdana"/>
          <w:color w:val="4682B4"/>
          <w:sz w:val="18"/>
          <w:szCs w:val="18"/>
        </w:rPr>
        <w:t>пробел</w:t>
      </w:r>
      <w:r>
        <w:rPr>
          <w:rStyle w:val="WW8Num3z0"/>
          <w:rFonts w:ascii="Verdana" w:hAnsi="Verdana"/>
          <w:color w:val="000000"/>
          <w:sz w:val="18"/>
          <w:szCs w:val="18"/>
        </w:rPr>
        <w:t> </w:t>
      </w:r>
      <w:r>
        <w:rPr>
          <w:rFonts w:ascii="Verdana" w:hAnsi="Verdana"/>
          <w:color w:val="000000"/>
          <w:sz w:val="18"/>
          <w:szCs w:val="18"/>
        </w:rPr>
        <w:t>в правовом регулировании социального обеспечения трудящихся-мигрантов.</w:t>
      </w:r>
    </w:p>
    <w:p w:rsidR="00C84522" w:rsidRDefault="00C84522" w:rsidP="00C8452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России очень важно развитие трудового обмена в рамках Содружества Независимых Государств, что объясняется не только тесными сложившимися в годы существования СССР экономическими связями, но и общими границами, едиными традициями в регулировании трудовых и социально-обеспечительных отношений и, наконец, аналогичными социально-экономическими условиями и проблемами1.</w:t>
      </w:r>
    </w:p>
    <w:p w:rsidR="00C84522" w:rsidRDefault="00C84522" w:rsidP="00C845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рамках</w:t>
      </w:r>
      <w:r>
        <w:rPr>
          <w:rStyle w:val="WW8Num3z0"/>
          <w:rFonts w:ascii="Verdana" w:hAnsi="Verdana"/>
          <w:color w:val="000000"/>
          <w:sz w:val="18"/>
          <w:szCs w:val="18"/>
        </w:rPr>
        <w:t> </w:t>
      </w:r>
      <w:r>
        <w:rPr>
          <w:rStyle w:val="WW8Num4z0"/>
          <w:rFonts w:ascii="Verdana" w:hAnsi="Verdana"/>
          <w:color w:val="4682B4"/>
          <w:sz w:val="18"/>
          <w:szCs w:val="18"/>
        </w:rPr>
        <w:t>СНГ</w:t>
      </w:r>
      <w:r>
        <w:rPr>
          <w:rStyle w:val="WW8Num3z0"/>
          <w:rFonts w:ascii="Verdana" w:hAnsi="Verdana"/>
          <w:color w:val="000000"/>
          <w:sz w:val="18"/>
          <w:szCs w:val="18"/>
        </w:rPr>
        <w:t> </w:t>
      </w:r>
      <w:r>
        <w:rPr>
          <w:rFonts w:ascii="Verdana" w:hAnsi="Verdana"/>
          <w:color w:val="000000"/>
          <w:sz w:val="18"/>
          <w:szCs w:val="18"/>
        </w:rPr>
        <w:t>приняты нормативные правовые акты о социальном обеспечении трудящихся-мигрантов. В частности,</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правительств государств - участников СНГ от 15 апреля 1994 г. «О сотрудничестве в области миграции и социальной защиты трудящихся-мигрантов и членов их семей»2 регулирует основные направления сотрудничества в области социальной защиты трудящихся-мигрантов и членов их семей. Но данное Соглашение содержит нормы общего характера и не решает вопросов, связанных с непосредственным предоставлением того или иного вида социального обеспечения трудящимся-мигрантам. Соглашение государств СНГ от 13 марта 1992 г. «О</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прав граждан государств - участников СНГ в области пенсионного обеспечения» лишь в общем виде регулирует порядок пенсионного обеспечения трудящихся-мигрантов.</w:t>
      </w:r>
    </w:p>
    <w:p w:rsidR="00C84522" w:rsidRDefault="00C84522" w:rsidP="00C845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регулировании социального обеспечения трудящихся-мигрантов важную роль играют двусторонние договоры и</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Российской Федерации, заключенные как с государствами - членами СНГ, так и с государствами дальнего зарубежья.</w:t>
      </w:r>
    </w:p>
    <w:p w:rsidR="00C84522" w:rsidRDefault="00C84522" w:rsidP="00C8452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Все изложенное и предопределило выбор темы настоящего исследования.</w:t>
      </w:r>
    </w:p>
    <w:p w:rsidR="00C84522" w:rsidRDefault="00C84522" w:rsidP="00C8452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Степень разработанности темы. В связи с тем, что проблемы, связанные с международным трудом, новы для России, тема регулирования отноше</w:t>
      </w:r>
    </w:p>
    <w:p w:rsidR="00C84522" w:rsidRDefault="00C84522" w:rsidP="00C845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w:t>
      </w:r>
      <w:r>
        <w:rPr>
          <w:rStyle w:val="WW8Num3z0"/>
          <w:rFonts w:ascii="Verdana" w:hAnsi="Verdana"/>
          <w:color w:val="000000"/>
          <w:sz w:val="18"/>
          <w:szCs w:val="18"/>
        </w:rPr>
        <w:t> </w:t>
      </w:r>
      <w:r>
        <w:rPr>
          <w:rStyle w:val="WW8Num4z0"/>
          <w:rFonts w:ascii="Verdana" w:hAnsi="Verdana"/>
          <w:color w:val="4682B4"/>
          <w:sz w:val="18"/>
          <w:szCs w:val="18"/>
        </w:rPr>
        <w:t>Федорова</w:t>
      </w:r>
      <w:r>
        <w:rPr>
          <w:rStyle w:val="WW8Num3z0"/>
          <w:rFonts w:ascii="Verdana" w:hAnsi="Verdana"/>
          <w:color w:val="000000"/>
          <w:sz w:val="18"/>
          <w:szCs w:val="18"/>
        </w:rPr>
        <w:t> </w:t>
      </w:r>
      <w:r>
        <w:rPr>
          <w:rFonts w:ascii="Verdana" w:hAnsi="Verdana"/>
          <w:color w:val="000000"/>
          <w:sz w:val="18"/>
          <w:szCs w:val="18"/>
        </w:rPr>
        <w:t>М.Ю. Теоретические проблемы правового регулирования социального страхования. - Омск, 2003. С. 106.</w:t>
      </w:r>
    </w:p>
    <w:p w:rsidR="00C84522" w:rsidRDefault="00C84522" w:rsidP="00C845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международных договоров. 1997. № 2. С. 3-7.</w:t>
      </w:r>
    </w:p>
    <w:p w:rsidR="00C84522" w:rsidRDefault="00C84522" w:rsidP="00C845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См.: Бюллетень международных договоров. 1993. № 4. ний, участником которых являются трудящиеся-мигранты, стала разрабатываться относительно недавно. Но и в настоящее время нет научных работ, касающихся проблем предоставления трудящимся-мигрантам различных видов социального обеспечения. В имеющихся работах рассматриваются в большей степени вопросы трудовой деятельности трудящихся-мигрантов. Так, в работе «</w:t>
      </w:r>
      <w:r>
        <w:rPr>
          <w:rStyle w:val="WW8Num4z0"/>
          <w:rFonts w:ascii="Verdana" w:hAnsi="Verdana"/>
          <w:color w:val="4682B4"/>
          <w:sz w:val="18"/>
          <w:szCs w:val="18"/>
        </w:rPr>
        <w:t>Международный труд</w:t>
      </w:r>
      <w:r>
        <w:rPr>
          <w:rFonts w:ascii="Verdana" w:hAnsi="Verdana"/>
          <w:color w:val="000000"/>
          <w:sz w:val="18"/>
          <w:szCs w:val="18"/>
        </w:rPr>
        <w:t>»1 И. Я. Киселев дал понятие международному труду, определил источники правового регулирования, а вопросу социального обеспечения трудящихся-мигрантов посвятил лишь треть одной страницы. Общая характеристика правового статуса иностранных граждан в трудовых отношениях дана в работах О. В. Абрамовой «</w:t>
      </w:r>
      <w:r>
        <w:rPr>
          <w:rStyle w:val="WW8Num4z0"/>
          <w:rFonts w:ascii="Verdana" w:hAnsi="Verdana"/>
          <w:color w:val="4682B4"/>
          <w:sz w:val="18"/>
          <w:szCs w:val="18"/>
        </w:rPr>
        <w:t>Правовое регулирование труда иностранных граждан в Российской Федерации</w:t>
      </w:r>
      <w:r>
        <w:rPr>
          <w:rFonts w:ascii="Verdana" w:hAnsi="Verdana"/>
          <w:color w:val="000000"/>
          <w:sz w:val="18"/>
          <w:szCs w:val="18"/>
        </w:rPr>
        <w:t>»2, В. В.</w:t>
      </w:r>
      <w:r>
        <w:rPr>
          <w:rStyle w:val="WW8Num3z0"/>
          <w:rFonts w:ascii="Verdana" w:hAnsi="Verdana"/>
          <w:color w:val="000000"/>
          <w:sz w:val="18"/>
          <w:szCs w:val="18"/>
        </w:rPr>
        <w:t> </w:t>
      </w:r>
      <w:r>
        <w:rPr>
          <w:rStyle w:val="WW8Num4z0"/>
          <w:rFonts w:ascii="Verdana" w:hAnsi="Verdana"/>
          <w:color w:val="4682B4"/>
          <w:sz w:val="18"/>
          <w:szCs w:val="18"/>
        </w:rPr>
        <w:t>Глазырина</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Правовое положение иностранных граждан в трудовых отношениях в России</w:t>
      </w:r>
      <w:r>
        <w:rPr>
          <w:rFonts w:ascii="Verdana" w:hAnsi="Verdana"/>
          <w:color w:val="000000"/>
          <w:sz w:val="18"/>
          <w:szCs w:val="18"/>
        </w:rPr>
        <w:t>»3 и Ю.В. Жильцовой «Правовое регулирование трудовых отношений работников-мигрантов»4. Особого внимания заслуживает работа Г.С.</w:t>
      </w:r>
      <w:r>
        <w:rPr>
          <w:rStyle w:val="WW8Num3z0"/>
          <w:rFonts w:ascii="Verdana" w:hAnsi="Verdana"/>
          <w:color w:val="000000"/>
          <w:sz w:val="18"/>
          <w:szCs w:val="18"/>
        </w:rPr>
        <w:t> </w:t>
      </w:r>
      <w:r>
        <w:rPr>
          <w:rStyle w:val="WW8Num4z0"/>
          <w:rFonts w:ascii="Verdana" w:hAnsi="Verdana"/>
          <w:color w:val="4682B4"/>
          <w:sz w:val="18"/>
          <w:szCs w:val="18"/>
        </w:rPr>
        <w:t>Скачковой</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Труд иностранцев в России: правовое регулирование</w:t>
      </w:r>
      <w:r>
        <w:rPr>
          <w:rFonts w:ascii="Verdana" w:hAnsi="Verdana"/>
          <w:color w:val="000000"/>
          <w:sz w:val="18"/>
          <w:szCs w:val="18"/>
        </w:rPr>
        <w:t>»5, в которой подробно рассматриваются вопросы правового статуса трудящихся-мигрантов, порядка привлечения и использования в Российской Федерации иностранной рабочей силы, затронуты</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материального, медицинского и жилищного обеспечения трудящихся-мигрантов. М.Ю. Федорова в монографии «</w:t>
      </w:r>
      <w:r>
        <w:rPr>
          <w:rStyle w:val="WW8Num4z0"/>
          <w:rFonts w:ascii="Verdana" w:hAnsi="Verdana"/>
          <w:color w:val="4682B4"/>
          <w:sz w:val="18"/>
          <w:szCs w:val="18"/>
        </w:rPr>
        <w:t xml:space="preserve">Теоретические проблемы правового регулирования </w:t>
      </w:r>
      <w:r>
        <w:rPr>
          <w:rStyle w:val="WW8Num4z0"/>
          <w:rFonts w:ascii="Verdana" w:hAnsi="Verdana"/>
          <w:color w:val="4682B4"/>
          <w:sz w:val="18"/>
          <w:szCs w:val="18"/>
        </w:rPr>
        <w:lastRenderedPageBreak/>
        <w:t>социального страхования</w:t>
      </w:r>
      <w:r>
        <w:rPr>
          <w:rFonts w:ascii="Verdana" w:hAnsi="Verdana"/>
          <w:color w:val="000000"/>
          <w:sz w:val="18"/>
          <w:szCs w:val="18"/>
        </w:rPr>
        <w:t>»6 уделяет значительное место вопросам международно-правового регулирования социального страхования и социального обеспечения трудящихся-мигрантов.</w:t>
      </w:r>
    </w:p>
    <w:p w:rsidR="00C84522" w:rsidRDefault="00C84522" w:rsidP="00C845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Вопросы социального обеспечения рассматриваются в науке международного частного права7, но соответствующие исследования отличаются в основном поверхностным обзором вопросов социального обеспечения трудящих См.:</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Международный труд: практическое пособие. М., 1997.</w:t>
      </w:r>
    </w:p>
    <w:p w:rsidR="00C84522" w:rsidRDefault="00C84522" w:rsidP="00C845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См.:</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О.В. «</w:t>
      </w:r>
      <w:r>
        <w:rPr>
          <w:rStyle w:val="WW8Num4z0"/>
          <w:rFonts w:ascii="Verdana" w:hAnsi="Verdana"/>
          <w:color w:val="4682B4"/>
          <w:sz w:val="18"/>
          <w:szCs w:val="18"/>
        </w:rPr>
        <w:t>Правовое регулирование труда иностранных граждан в Российской Федерации</w:t>
      </w:r>
      <w:r>
        <w:rPr>
          <w:rFonts w:ascii="Verdana" w:hAnsi="Verdana"/>
          <w:color w:val="000000"/>
          <w:sz w:val="18"/>
          <w:szCs w:val="18"/>
        </w:rPr>
        <w:t>». // Трудовое право. 1997. № 2. С. 21.</w:t>
      </w:r>
    </w:p>
    <w:p w:rsidR="00C84522" w:rsidRDefault="00C84522" w:rsidP="00C845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См.:</w:t>
      </w:r>
      <w:r>
        <w:rPr>
          <w:rStyle w:val="WW8Num3z0"/>
          <w:rFonts w:ascii="Verdana" w:hAnsi="Verdana"/>
          <w:color w:val="000000"/>
          <w:sz w:val="18"/>
          <w:szCs w:val="18"/>
        </w:rPr>
        <w:t> </w:t>
      </w:r>
      <w:r>
        <w:rPr>
          <w:rStyle w:val="WW8Num4z0"/>
          <w:rFonts w:ascii="Verdana" w:hAnsi="Verdana"/>
          <w:color w:val="4682B4"/>
          <w:sz w:val="18"/>
          <w:szCs w:val="18"/>
        </w:rPr>
        <w:t>Глазырин</w:t>
      </w:r>
      <w:r>
        <w:rPr>
          <w:rStyle w:val="WW8Num3z0"/>
          <w:rFonts w:ascii="Verdana" w:hAnsi="Verdana"/>
          <w:color w:val="000000"/>
          <w:sz w:val="18"/>
          <w:szCs w:val="18"/>
        </w:rPr>
        <w:t> </w:t>
      </w:r>
      <w:r>
        <w:rPr>
          <w:rFonts w:ascii="Verdana" w:hAnsi="Verdana"/>
          <w:color w:val="000000"/>
          <w:sz w:val="18"/>
          <w:szCs w:val="18"/>
        </w:rPr>
        <w:t>В.В. Правовое положение иностранных граждан в трудовых отношениях в России. М., 1997.</w:t>
      </w:r>
    </w:p>
    <w:p w:rsidR="00C84522" w:rsidRDefault="00C84522" w:rsidP="00C845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См.:</w:t>
      </w:r>
      <w:r>
        <w:rPr>
          <w:rStyle w:val="WW8Num3z0"/>
          <w:rFonts w:ascii="Verdana" w:hAnsi="Verdana"/>
          <w:color w:val="000000"/>
          <w:sz w:val="18"/>
          <w:szCs w:val="18"/>
        </w:rPr>
        <w:t> </w:t>
      </w:r>
      <w:r>
        <w:rPr>
          <w:rStyle w:val="WW8Num4z0"/>
          <w:rFonts w:ascii="Verdana" w:hAnsi="Verdana"/>
          <w:color w:val="4682B4"/>
          <w:sz w:val="18"/>
          <w:szCs w:val="18"/>
        </w:rPr>
        <w:t>Жильцова</w:t>
      </w:r>
      <w:r>
        <w:rPr>
          <w:rStyle w:val="WW8Num3z0"/>
          <w:rFonts w:ascii="Verdana" w:hAnsi="Verdana"/>
          <w:color w:val="000000"/>
          <w:sz w:val="18"/>
          <w:szCs w:val="18"/>
        </w:rPr>
        <w:t> </w:t>
      </w:r>
      <w:r>
        <w:rPr>
          <w:rFonts w:ascii="Verdana" w:hAnsi="Verdana"/>
          <w:color w:val="000000"/>
          <w:sz w:val="18"/>
          <w:szCs w:val="18"/>
        </w:rPr>
        <w:t>Ю.В. Дис. . канд. юрид. наук. Екатеринбург, 2002.</w:t>
      </w:r>
    </w:p>
    <w:p w:rsidR="00C84522" w:rsidRDefault="00C84522" w:rsidP="00C845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См.:</w:t>
      </w:r>
      <w:r>
        <w:rPr>
          <w:rStyle w:val="WW8Num3z0"/>
          <w:rFonts w:ascii="Verdana" w:hAnsi="Verdana"/>
          <w:color w:val="000000"/>
          <w:sz w:val="18"/>
          <w:szCs w:val="18"/>
        </w:rPr>
        <w:t> </w:t>
      </w:r>
      <w:r>
        <w:rPr>
          <w:rStyle w:val="WW8Num4z0"/>
          <w:rFonts w:ascii="Verdana" w:hAnsi="Verdana"/>
          <w:color w:val="4682B4"/>
          <w:sz w:val="18"/>
          <w:szCs w:val="18"/>
        </w:rPr>
        <w:t>Скачкова</w:t>
      </w:r>
      <w:r>
        <w:rPr>
          <w:rStyle w:val="WW8Num3z0"/>
          <w:rFonts w:ascii="Verdana" w:hAnsi="Verdana"/>
          <w:color w:val="000000"/>
          <w:sz w:val="18"/>
          <w:szCs w:val="18"/>
        </w:rPr>
        <w:t> </w:t>
      </w:r>
      <w:r>
        <w:rPr>
          <w:rFonts w:ascii="Verdana" w:hAnsi="Verdana"/>
          <w:color w:val="000000"/>
          <w:sz w:val="18"/>
          <w:szCs w:val="18"/>
        </w:rPr>
        <w:t>Г.С. Труд иностранцев в России: правовое регулирование. М., 2006.</w:t>
      </w:r>
    </w:p>
    <w:p w:rsidR="00C84522" w:rsidRDefault="00C84522" w:rsidP="00C845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См.:</w:t>
      </w:r>
      <w:r>
        <w:rPr>
          <w:rStyle w:val="WW8Num3z0"/>
          <w:rFonts w:ascii="Verdana" w:hAnsi="Verdana"/>
          <w:color w:val="000000"/>
          <w:sz w:val="18"/>
          <w:szCs w:val="18"/>
        </w:rPr>
        <w:t> </w:t>
      </w:r>
      <w:r>
        <w:rPr>
          <w:rStyle w:val="WW8Num4z0"/>
          <w:rFonts w:ascii="Verdana" w:hAnsi="Verdana"/>
          <w:color w:val="4682B4"/>
          <w:sz w:val="18"/>
          <w:szCs w:val="18"/>
        </w:rPr>
        <w:t>Федорова</w:t>
      </w:r>
      <w:r>
        <w:rPr>
          <w:rStyle w:val="WW8Num3z0"/>
          <w:rFonts w:ascii="Verdana" w:hAnsi="Verdana"/>
          <w:color w:val="000000"/>
          <w:sz w:val="18"/>
          <w:szCs w:val="18"/>
        </w:rPr>
        <w:t> </w:t>
      </w:r>
      <w:r>
        <w:rPr>
          <w:rFonts w:ascii="Verdana" w:hAnsi="Verdana"/>
          <w:color w:val="000000"/>
          <w:sz w:val="18"/>
          <w:szCs w:val="18"/>
        </w:rPr>
        <w:t>М.Ю. Теоретические проблемы правового регулирования социального страхования. - Омск, 2003. С. 94-113.</w:t>
      </w:r>
    </w:p>
    <w:p w:rsidR="00C84522" w:rsidRDefault="00C84522" w:rsidP="00C845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См. Международное частное право: курс лекций. Под ред.</w:t>
      </w:r>
      <w:r>
        <w:rPr>
          <w:rStyle w:val="WW8Num3z0"/>
          <w:rFonts w:ascii="Verdana" w:hAnsi="Verdana"/>
          <w:color w:val="000000"/>
          <w:sz w:val="18"/>
          <w:szCs w:val="18"/>
        </w:rPr>
        <w:t> </w:t>
      </w:r>
      <w:r>
        <w:rPr>
          <w:rStyle w:val="WW8Num4z0"/>
          <w:rFonts w:ascii="Verdana" w:hAnsi="Verdana"/>
          <w:color w:val="4682B4"/>
          <w:sz w:val="18"/>
          <w:szCs w:val="18"/>
        </w:rPr>
        <w:t>Звекова</w:t>
      </w:r>
      <w:r>
        <w:rPr>
          <w:rStyle w:val="WW8Num3z0"/>
          <w:rFonts w:ascii="Verdana" w:hAnsi="Verdana"/>
          <w:color w:val="000000"/>
          <w:sz w:val="18"/>
          <w:szCs w:val="18"/>
        </w:rPr>
        <w:t> </w:t>
      </w:r>
      <w:r>
        <w:rPr>
          <w:rFonts w:ascii="Verdana" w:hAnsi="Verdana"/>
          <w:color w:val="000000"/>
          <w:sz w:val="18"/>
          <w:szCs w:val="18"/>
        </w:rPr>
        <w:t>В.П. М.,1999. С. 410-428. ся-мигрантов. Главная ставка в них сделана на связь, существующую между трудовым и гражданским правом1.</w:t>
      </w:r>
    </w:p>
    <w:p w:rsidR="00C84522" w:rsidRDefault="00C84522" w:rsidP="00C845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работах по</w:t>
      </w:r>
      <w:r>
        <w:rPr>
          <w:rStyle w:val="WW8Num3z0"/>
          <w:rFonts w:ascii="Verdana" w:hAnsi="Verdana"/>
          <w:color w:val="000000"/>
          <w:sz w:val="18"/>
          <w:szCs w:val="18"/>
        </w:rPr>
        <w:t> </w:t>
      </w:r>
      <w:r>
        <w:rPr>
          <w:rStyle w:val="WW8Num4z0"/>
          <w:rFonts w:ascii="Verdana" w:hAnsi="Verdana"/>
          <w:color w:val="4682B4"/>
          <w:sz w:val="18"/>
          <w:szCs w:val="18"/>
        </w:rPr>
        <w:t>конституционному</w:t>
      </w:r>
      <w:r>
        <w:rPr>
          <w:rStyle w:val="WW8Num3z0"/>
          <w:rFonts w:ascii="Verdana" w:hAnsi="Verdana"/>
          <w:color w:val="000000"/>
          <w:sz w:val="18"/>
          <w:szCs w:val="18"/>
        </w:rPr>
        <w:t> </w:t>
      </w:r>
      <w:r>
        <w:rPr>
          <w:rFonts w:ascii="Verdana" w:hAnsi="Verdana"/>
          <w:color w:val="000000"/>
          <w:sz w:val="18"/>
          <w:szCs w:val="18"/>
        </w:rPr>
        <w:t>праву Российской Федерации можно выделить решение вопросов относительно правового статуса иностранцев, а значит и трудящихся-мигрантов2.</w:t>
      </w:r>
    </w:p>
    <w:p w:rsidR="00C84522" w:rsidRDefault="00C84522" w:rsidP="00C8452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Изложенное позволяет сделать вывод, что тема данного исследования в научных работах рассмотрена лишь косвенно. Исследования проведены в первую очередь с позиций трудового права. В настоящей же работе речь идет о проблемах предоставления социального обеспечения трудящимся-мигрантам с позиций права социального обеспечения.</w:t>
      </w:r>
    </w:p>
    <w:p w:rsidR="00C84522" w:rsidRDefault="00C84522" w:rsidP="00C8452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и задачи исследования. Целью диссертационного исследования стали комплексный научный анализ теоретических и практических вопросов, касающихся прав трудящихся-мигрантов в области социального обеспечения, а также выработка рекомендаций по совершенствованию российского законодательства. Реализация поставленной цели обусловила необходимость решения следующих задач:</w:t>
      </w:r>
    </w:p>
    <w:p w:rsidR="00C84522" w:rsidRDefault="00C84522" w:rsidP="00C8452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определение понятия трудящегося-мигранта;</w:t>
      </w:r>
    </w:p>
    <w:p w:rsidR="00C84522" w:rsidRDefault="00C84522" w:rsidP="00C8452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выделение видов трудящихся-мигрантов;</w:t>
      </w:r>
    </w:p>
    <w:p w:rsidR="00C84522" w:rsidRDefault="00C84522" w:rsidP="00C8452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выделение признаков трудовой миграции;</w:t>
      </w:r>
    </w:p>
    <w:p w:rsidR="00C84522" w:rsidRDefault="00C84522" w:rsidP="00C8452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определение понятия социального обеспечения трудящихся-мигрантов;</w:t>
      </w:r>
    </w:p>
    <w:p w:rsidR="00C84522" w:rsidRDefault="00C84522" w:rsidP="00C8452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рассмотрение вопросов, связанных с исчислением трудового (страхового) стажа трудящихся-мигрантов;</w:t>
      </w:r>
    </w:p>
    <w:p w:rsidR="00C84522" w:rsidRDefault="00C84522" w:rsidP="00C8452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рассмотрение вопросов, связанных с предоставлением различных видов социального обеспечения трудящимся-мигрантам;</w:t>
      </w:r>
    </w:p>
    <w:p w:rsidR="00C84522" w:rsidRDefault="00C84522" w:rsidP="00C8452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обоснование предложений по совершенствованию законодательства о социальном обеспечении трудящихся-мигрантов.</w:t>
      </w:r>
    </w:p>
    <w:p w:rsidR="00C84522" w:rsidRDefault="00C84522" w:rsidP="00C8452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 и предмет исследования. Объектом исследования является социальное обеспечение трудящихся-мигрантов в Российской Федерации. Пред</w:t>
      </w:r>
    </w:p>
    <w:p w:rsidR="00C84522" w:rsidRDefault="00C84522" w:rsidP="00C845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w:t>
      </w:r>
      <w:r>
        <w:rPr>
          <w:rStyle w:val="WW8Num3z0"/>
          <w:rFonts w:ascii="Verdana" w:hAnsi="Verdana"/>
          <w:color w:val="000000"/>
          <w:sz w:val="18"/>
          <w:szCs w:val="18"/>
        </w:rPr>
        <w:t> </w:t>
      </w:r>
      <w:r>
        <w:rPr>
          <w:rStyle w:val="WW8Num4z0"/>
          <w:rFonts w:ascii="Verdana" w:hAnsi="Verdana"/>
          <w:color w:val="4682B4"/>
          <w:sz w:val="18"/>
          <w:szCs w:val="18"/>
        </w:rPr>
        <w:t>Довгерт</w:t>
      </w:r>
      <w:r>
        <w:rPr>
          <w:rStyle w:val="WW8Num3z0"/>
          <w:rFonts w:ascii="Verdana" w:hAnsi="Verdana"/>
          <w:color w:val="000000"/>
          <w:sz w:val="18"/>
          <w:szCs w:val="18"/>
        </w:rPr>
        <w:t> </w:t>
      </w:r>
      <w:r>
        <w:rPr>
          <w:rFonts w:ascii="Verdana" w:hAnsi="Verdana"/>
          <w:color w:val="000000"/>
          <w:sz w:val="18"/>
          <w:szCs w:val="18"/>
        </w:rPr>
        <w:t>A.C. Правовое регулирование международных трудовых отношений. Киев, 1992. С. 13.</w:t>
      </w:r>
    </w:p>
    <w:p w:rsidR="00C84522" w:rsidRDefault="00C84522" w:rsidP="00C845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См.:</w:t>
      </w:r>
      <w:r>
        <w:rPr>
          <w:rStyle w:val="WW8Num3z0"/>
          <w:rFonts w:ascii="Verdana" w:hAnsi="Verdana"/>
          <w:color w:val="000000"/>
          <w:sz w:val="18"/>
          <w:szCs w:val="18"/>
        </w:rPr>
        <w:t> </w:t>
      </w:r>
      <w:r>
        <w:rPr>
          <w:rStyle w:val="WW8Num4z0"/>
          <w:rFonts w:ascii="Verdana" w:hAnsi="Verdana"/>
          <w:color w:val="4682B4"/>
          <w:sz w:val="18"/>
          <w:szCs w:val="18"/>
        </w:rPr>
        <w:t>Кокотов</w:t>
      </w:r>
      <w:r>
        <w:rPr>
          <w:rStyle w:val="WW8Num3z0"/>
          <w:rFonts w:ascii="Verdana" w:hAnsi="Verdana"/>
          <w:color w:val="000000"/>
          <w:sz w:val="18"/>
          <w:szCs w:val="18"/>
        </w:rPr>
        <w:t> </w:t>
      </w:r>
      <w:r>
        <w:rPr>
          <w:rFonts w:ascii="Verdana" w:hAnsi="Verdana"/>
          <w:color w:val="000000"/>
          <w:sz w:val="18"/>
          <w:szCs w:val="18"/>
        </w:rPr>
        <w:t>А.Н. Конституционное право Российской Федерации: Курс лекций. М., 2006. С. 101-104. мет диссертационного исследования - это общие вопросы предоставления социального обеспечения трудящимся-мигрантам, а также вопросы назначения и выплаты им различных видов социального обеспечения.</w:t>
      </w:r>
    </w:p>
    <w:p w:rsidR="00C84522" w:rsidRDefault="00C84522" w:rsidP="00C845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основу диссертации составили труды отечественных ученых по теории государства и права (В. М.</w:t>
      </w:r>
      <w:r>
        <w:rPr>
          <w:rStyle w:val="WW8Num3z0"/>
          <w:rFonts w:ascii="Verdana" w:hAnsi="Verdana"/>
          <w:color w:val="000000"/>
          <w:sz w:val="18"/>
          <w:szCs w:val="18"/>
        </w:rPr>
        <w:t> </w:t>
      </w:r>
      <w:r>
        <w:rPr>
          <w:rStyle w:val="WW8Num4z0"/>
          <w:rFonts w:ascii="Verdana" w:hAnsi="Verdana"/>
          <w:color w:val="4682B4"/>
          <w:sz w:val="18"/>
          <w:szCs w:val="18"/>
        </w:rPr>
        <w:t>Корельского</w:t>
      </w:r>
      <w:r>
        <w:rPr>
          <w:rFonts w:ascii="Verdana" w:hAnsi="Verdana"/>
          <w:color w:val="000000"/>
          <w:sz w:val="18"/>
          <w:szCs w:val="18"/>
        </w:rPr>
        <w:t>, В. Д. Перевалова и др.), конституционному и</w:t>
      </w:r>
      <w:r>
        <w:rPr>
          <w:rStyle w:val="WW8Num3z0"/>
          <w:rFonts w:ascii="Verdana" w:hAnsi="Verdana"/>
          <w:color w:val="000000"/>
          <w:sz w:val="18"/>
          <w:szCs w:val="18"/>
        </w:rPr>
        <w:t> </w:t>
      </w:r>
      <w:r>
        <w:rPr>
          <w:rStyle w:val="WW8Num4z0"/>
          <w:rFonts w:ascii="Verdana" w:hAnsi="Verdana"/>
          <w:color w:val="4682B4"/>
          <w:sz w:val="18"/>
          <w:szCs w:val="18"/>
        </w:rPr>
        <w:t>административному</w:t>
      </w:r>
      <w:r>
        <w:rPr>
          <w:rStyle w:val="WW8Num3z0"/>
          <w:rFonts w:ascii="Verdana" w:hAnsi="Verdana"/>
          <w:color w:val="000000"/>
          <w:sz w:val="18"/>
          <w:szCs w:val="18"/>
        </w:rPr>
        <w:t> </w:t>
      </w:r>
      <w:r>
        <w:rPr>
          <w:rFonts w:ascii="Verdana" w:hAnsi="Verdana"/>
          <w:color w:val="000000"/>
          <w:sz w:val="18"/>
          <w:szCs w:val="18"/>
        </w:rPr>
        <w:t>праву (Д. Н. Бахраха, А. Н. Ко-котова, М. И.</w:t>
      </w:r>
      <w:r>
        <w:rPr>
          <w:rStyle w:val="WW8Num3z0"/>
          <w:rFonts w:ascii="Verdana" w:hAnsi="Verdana"/>
          <w:color w:val="000000"/>
          <w:sz w:val="18"/>
          <w:szCs w:val="18"/>
        </w:rPr>
        <w:t> </w:t>
      </w:r>
      <w:r>
        <w:rPr>
          <w:rStyle w:val="WW8Num4z0"/>
          <w:rFonts w:ascii="Verdana" w:hAnsi="Verdana"/>
          <w:color w:val="4682B4"/>
          <w:sz w:val="18"/>
          <w:szCs w:val="18"/>
        </w:rPr>
        <w:t>Кукушкина</w:t>
      </w:r>
      <w:r>
        <w:rPr>
          <w:rFonts w:ascii="Verdana" w:hAnsi="Verdana"/>
          <w:color w:val="000000"/>
          <w:sz w:val="18"/>
          <w:szCs w:val="18"/>
        </w:rPr>
        <w:t>, П. И. Савицкого, А. М.</w:t>
      </w:r>
      <w:r>
        <w:rPr>
          <w:rStyle w:val="WW8Num3z0"/>
          <w:rFonts w:ascii="Verdana" w:hAnsi="Verdana"/>
          <w:color w:val="000000"/>
          <w:sz w:val="18"/>
          <w:szCs w:val="18"/>
        </w:rPr>
        <w:t> </w:t>
      </w:r>
      <w:r>
        <w:rPr>
          <w:rStyle w:val="WW8Num4z0"/>
          <w:rFonts w:ascii="Verdana" w:hAnsi="Verdana"/>
          <w:color w:val="4682B4"/>
          <w:sz w:val="18"/>
          <w:szCs w:val="18"/>
        </w:rPr>
        <w:t>Сагиндыковой</w:t>
      </w:r>
      <w:r>
        <w:rPr>
          <w:rFonts w:ascii="Verdana" w:hAnsi="Verdana"/>
          <w:color w:val="000000"/>
          <w:sz w:val="18"/>
          <w:szCs w:val="18"/>
        </w:rPr>
        <w:t>, М. С. Салико-ва, Ю. Н.</w:t>
      </w:r>
      <w:r>
        <w:rPr>
          <w:rStyle w:val="WW8Num3z0"/>
          <w:rFonts w:ascii="Verdana" w:hAnsi="Verdana"/>
          <w:color w:val="000000"/>
          <w:sz w:val="18"/>
          <w:szCs w:val="18"/>
        </w:rPr>
        <w:t> </w:t>
      </w:r>
      <w:r>
        <w:rPr>
          <w:rStyle w:val="WW8Num4z0"/>
          <w:rFonts w:ascii="Verdana" w:hAnsi="Verdana"/>
          <w:color w:val="4682B4"/>
          <w:sz w:val="18"/>
          <w:szCs w:val="18"/>
        </w:rPr>
        <w:t>Старилова</w:t>
      </w:r>
      <w:r>
        <w:rPr>
          <w:rStyle w:val="WW8Num3z0"/>
          <w:rFonts w:ascii="Verdana" w:hAnsi="Verdana"/>
          <w:color w:val="000000"/>
          <w:sz w:val="18"/>
          <w:szCs w:val="18"/>
        </w:rPr>
        <w:t> </w:t>
      </w:r>
      <w:r>
        <w:rPr>
          <w:rFonts w:ascii="Verdana" w:hAnsi="Verdana"/>
          <w:color w:val="000000"/>
          <w:sz w:val="18"/>
          <w:szCs w:val="18"/>
        </w:rPr>
        <w:t>и др.), трудовому праву и праву социального обеспечения (Е. Г.</w:t>
      </w:r>
      <w:r>
        <w:rPr>
          <w:rStyle w:val="WW8Num3z0"/>
          <w:rFonts w:ascii="Verdana" w:hAnsi="Verdana"/>
          <w:color w:val="000000"/>
          <w:sz w:val="18"/>
          <w:szCs w:val="18"/>
        </w:rPr>
        <w:t> </w:t>
      </w:r>
      <w:r>
        <w:rPr>
          <w:rStyle w:val="WW8Num4z0"/>
          <w:rFonts w:ascii="Verdana" w:hAnsi="Verdana"/>
          <w:color w:val="4682B4"/>
          <w:sz w:val="18"/>
          <w:szCs w:val="18"/>
        </w:rPr>
        <w:t>Азаровой</w:t>
      </w:r>
      <w:r>
        <w:rPr>
          <w:rFonts w:ascii="Verdana" w:hAnsi="Verdana"/>
          <w:color w:val="000000"/>
          <w:sz w:val="18"/>
          <w:szCs w:val="18"/>
        </w:rPr>
        <w:t>, Л. Ю. Бугрова, М. О.</w:t>
      </w:r>
      <w:r>
        <w:rPr>
          <w:rStyle w:val="WW8Num3z0"/>
          <w:rFonts w:ascii="Verdana" w:hAnsi="Verdana"/>
          <w:color w:val="000000"/>
          <w:sz w:val="18"/>
          <w:szCs w:val="18"/>
        </w:rPr>
        <w:t> </w:t>
      </w:r>
      <w:r>
        <w:rPr>
          <w:rStyle w:val="WW8Num4z0"/>
          <w:rFonts w:ascii="Verdana" w:hAnsi="Verdana"/>
          <w:color w:val="4682B4"/>
          <w:sz w:val="18"/>
          <w:szCs w:val="18"/>
        </w:rPr>
        <w:t>Буяновой</w:t>
      </w:r>
      <w:r>
        <w:rPr>
          <w:rFonts w:ascii="Verdana" w:hAnsi="Verdana"/>
          <w:color w:val="000000"/>
          <w:sz w:val="18"/>
          <w:szCs w:val="18"/>
        </w:rPr>
        <w:t>, Ю. В. Васильевой, С. Ю.</w:t>
      </w:r>
      <w:r>
        <w:rPr>
          <w:rStyle w:val="WW8Num3z0"/>
          <w:rFonts w:ascii="Verdana" w:hAnsi="Verdana"/>
          <w:color w:val="000000"/>
          <w:sz w:val="18"/>
          <w:szCs w:val="18"/>
        </w:rPr>
        <w:t> </w:t>
      </w:r>
      <w:r>
        <w:rPr>
          <w:rStyle w:val="WW8Num4z0"/>
          <w:rFonts w:ascii="Verdana" w:hAnsi="Verdana"/>
          <w:color w:val="4682B4"/>
          <w:sz w:val="18"/>
          <w:szCs w:val="18"/>
        </w:rPr>
        <w:t>Головиной</w:t>
      </w:r>
      <w:r>
        <w:rPr>
          <w:rFonts w:ascii="Verdana" w:hAnsi="Verdana"/>
          <w:color w:val="000000"/>
          <w:sz w:val="18"/>
          <w:szCs w:val="18"/>
        </w:rPr>
        <w:t xml:space="preserve">, К. </w:t>
      </w:r>
      <w:r>
        <w:rPr>
          <w:rFonts w:ascii="Verdana" w:hAnsi="Verdana"/>
          <w:color w:val="000000"/>
          <w:sz w:val="18"/>
          <w:szCs w:val="18"/>
        </w:rPr>
        <w:lastRenderedPageBreak/>
        <w:t>Н. Гусова, Ю. В.</w:t>
      </w:r>
      <w:r>
        <w:rPr>
          <w:rStyle w:val="WW8Num3z0"/>
          <w:rFonts w:ascii="Verdana" w:hAnsi="Verdana"/>
          <w:color w:val="000000"/>
          <w:sz w:val="18"/>
          <w:szCs w:val="18"/>
        </w:rPr>
        <w:t> </w:t>
      </w:r>
      <w:r>
        <w:rPr>
          <w:rStyle w:val="WW8Num4z0"/>
          <w:rFonts w:ascii="Verdana" w:hAnsi="Verdana"/>
          <w:color w:val="4682B4"/>
          <w:sz w:val="18"/>
          <w:szCs w:val="18"/>
        </w:rPr>
        <w:t>Жильцовой</w:t>
      </w:r>
      <w:r>
        <w:rPr>
          <w:rFonts w:ascii="Verdana" w:hAnsi="Verdana"/>
          <w:color w:val="000000"/>
          <w:sz w:val="18"/>
          <w:szCs w:val="18"/>
        </w:rPr>
        <w:t>, М. Л. Захарова, Р. И. Ивановой, Е. Е.</w:t>
      </w:r>
      <w:r>
        <w:rPr>
          <w:rStyle w:val="WW8Num3z0"/>
          <w:rFonts w:ascii="Verdana" w:hAnsi="Verdana"/>
          <w:color w:val="000000"/>
          <w:sz w:val="18"/>
          <w:szCs w:val="18"/>
        </w:rPr>
        <w:t> </w:t>
      </w:r>
      <w:r>
        <w:rPr>
          <w:rStyle w:val="WW8Num4z0"/>
          <w:rFonts w:ascii="Verdana" w:hAnsi="Verdana"/>
          <w:color w:val="4682B4"/>
          <w:sz w:val="18"/>
          <w:szCs w:val="18"/>
        </w:rPr>
        <w:t>Мачульской</w:t>
      </w:r>
      <w:r>
        <w:rPr>
          <w:rFonts w:ascii="Verdana" w:hAnsi="Verdana"/>
          <w:color w:val="000000"/>
          <w:sz w:val="18"/>
          <w:szCs w:val="18"/>
        </w:rPr>
        <w:t>, М. В. Молодцова, С. В.</w:t>
      </w:r>
      <w:r>
        <w:rPr>
          <w:rStyle w:val="WW8Num3z0"/>
          <w:rFonts w:ascii="Verdana" w:hAnsi="Verdana"/>
          <w:color w:val="000000"/>
          <w:sz w:val="18"/>
          <w:szCs w:val="18"/>
        </w:rPr>
        <w:t> </w:t>
      </w:r>
      <w:r>
        <w:rPr>
          <w:rStyle w:val="WW8Num4z0"/>
          <w:rFonts w:ascii="Verdana" w:hAnsi="Verdana"/>
          <w:color w:val="4682B4"/>
          <w:sz w:val="18"/>
          <w:szCs w:val="18"/>
        </w:rPr>
        <w:t>Наймушина</w:t>
      </w:r>
      <w:r>
        <w:rPr>
          <w:rFonts w:ascii="Verdana" w:hAnsi="Verdana"/>
          <w:color w:val="000000"/>
          <w:sz w:val="18"/>
          <w:szCs w:val="18"/>
        </w:rPr>
        <w:t>, В. И. Попова, В. Б.</w:t>
      </w:r>
      <w:r>
        <w:rPr>
          <w:rStyle w:val="WW8Num3z0"/>
          <w:rFonts w:ascii="Verdana" w:hAnsi="Verdana"/>
          <w:color w:val="000000"/>
          <w:sz w:val="18"/>
          <w:szCs w:val="18"/>
        </w:rPr>
        <w:t> </w:t>
      </w:r>
      <w:r>
        <w:rPr>
          <w:rStyle w:val="WW8Num4z0"/>
          <w:rFonts w:ascii="Verdana" w:hAnsi="Verdana"/>
          <w:color w:val="4682B4"/>
          <w:sz w:val="18"/>
          <w:szCs w:val="18"/>
        </w:rPr>
        <w:t>Савостьяновой</w:t>
      </w:r>
      <w:r>
        <w:rPr>
          <w:rFonts w:ascii="Verdana" w:hAnsi="Verdana"/>
          <w:color w:val="000000"/>
          <w:sz w:val="18"/>
          <w:szCs w:val="18"/>
        </w:rPr>
        <w:t>, Н. М. Саликовой, Э. Г.</w:t>
      </w:r>
      <w:r>
        <w:rPr>
          <w:rStyle w:val="WW8Num3z0"/>
          <w:rFonts w:ascii="Verdana" w:hAnsi="Verdana"/>
          <w:color w:val="000000"/>
          <w:sz w:val="18"/>
          <w:szCs w:val="18"/>
        </w:rPr>
        <w:t> </w:t>
      </w:r>
      <w:r>
        <w:rPr>
          <w:rStyle w:val="WW8Num4z0"/>
          <w:rFonts w:ascii="Verdana" w:hAnsi="Verdana"/>
          <w:color w:val="4682B4"/>
          <w:sz w:val="18"/>
          <w:szCs w:val="18"/>
        </w:rPr>
        <w:t>Тучковой</w:t>
      </w:r>
      <w:r>
        <w:rPr>
          <w:rFonts w:ascii="Verdana" w:hAnsi="Verdana"/>
          <w:color w:val="000000"/>
          <w:sz w:val="18"/>
          <w:szCs w:val="18"/>
        </w:rPr>
        <w:t>, М. Ю. Федоровой, И. П. Чики-ревой, В. Ш.</w:t>
      </w:r>
      <w:r>
        <w:rPr>
          <w:rStyle w:val="WW8Num3z0"/>
          <w:rFonts w:ascii="Verdana" w:hAnsi="Verdana"/>
          <w:color w:val="000000"/>
          <w:sz w:val="18"/>
          <w:szCs w:val="18"/>
        </w:rPr>
        <w:t> </w:t>
      </w:r>
      <w:r>
        <w:rPr>
          <w:rStyle w:val="WW8Num4z0"/>
          <w:rFonts w:ascii="Verdana" w:hAnsi="Verdana"/>
          <w:color w:val="4682B4"/>
          <w:sz w:val="18"/>
          <w:szCs w:val="18"/>
        </w:rPr>
        <w:t>Шайхатдинова</w:t>
      </w:r>
      <w:r>
        <w:rPr>
          <w:rFonts w:ascii="Verdana" w:hAnsi="Verdana"/>
          <w:color w:val="000000"/>
          <w:sz w:val="18"/>
          <w:szCs w:val="18"/>
        </w:rPr>
        <w:t>, Г. X. Шафиковой и др.).</w:t>
      </w:r>
    </w:p>
    <w:p w:rsidR="00C84522" w:rsidRDefault="00C84522" w:rsidP="00C845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Методологическая основа работы - это общенаучные методы системного анализа и обобщения нормативных, научных и практических материалов; исторический подход;</w:t>
      </w:r>
      <w:r>
        <w:rPr>
          <w:rStyle w:val="WW8Num3z0"/>
          <w:rFonts w:ascii="Verdana" w:hAnsi="Verdana"/>
          <w:color w:val="000000"/>
          <w:sz w:val="18"/>
          <w:szCs w:val="18"/>
        </w:rPr>
        <w:t> </w:t>
      </w:r>
      <w:r>
        <w:rPr>
          <w:rStyle w:val="WW8Num4z0"/>
          <w:rFonts w:ascii="Verdana" w:hAnsi="Verdana"/>
          <w:color w:val="4682B4"/>
          <w:sz w:val="18"/>
          <w:szCs w:val="18"/>
        </w:rPr>
        <w:t>частнонаучные</w:t>
      </w:r>
      <w:r>
        <w:rPr>
          <w:rStyle w:val="WW8Num3z0"/>
          <w:rFonts w:ascii="Verdana" w:hAnsi="Verdana"/>
          <w:color w:val="000000"/>
          <w:sz w:val="18"/>
          <w:szCs w:val="18"/>
        </w:rPr>
        <w:t> </w:t>
      </w:r>
      <w:r>
        <w:rPr>
          <w:rFonts w:ascii="Verdana" w:hAnsi="Verdana"/>
          <w:color w:val="000000"/>
          <w:sz w:val="18"/>
          <w:szCs w:val="18"/>
        </w:rPr>
        <w:t>методы - сравнительного правоведения, логический, технико-юридический, исторический и др.</w:t>
      </w:r>
    </w:p>
    <w:p w:rsidR="00C84522" w:rsidRDefault="00C84522" w:rsidP="00C845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Информационной базой исследования стали международные акты о правах человека, Конституция Российской Федерации, действующее российское законодательство и</w:t>
      </w:r>
      <w:r>
        <w:rPr>
          <w:rStyle w:val="WW8Num3z0"/>
          <w:rFonts w:ascii="Verdana" w:hAnsi="Verdana"/>
          <w:color w:val="000000"/>
          <w:sz w:val="18"/>
          <w:szCs w:val="18"/>
        </w:rPr>
        <w:t> </w:t>
      </w:r>
      <w:r>
        <w:rPr>
          <w:rStyle w:val="WW8Num4z0"/>
          <w:rFonts w:ascii="Verdana" w:hAnsi="Verdana"/>
          <w:color w:val="4682B4"/>
          <w:sz w:val="18"/>
          <w:szCs w:val="18"/>
        </w:rPr>
        <w:t>подзаконные</w:t>
      </w:r>
      <w:r>
        <w:rPr>
          <w:rStyle w:val="WW8Num3z0"/>
          <w:rFonts w:ascii="Verdana" w:hAnsi="Verdana"/>
          <w:color w:val="000000"/>
          <w:sz w:val="18"/>
          <w:szCs w:val="18"/>
        </w:rPr>
        <w:t> </w:t>
      </w:r>
      <w:r>
        <w:rPr>
          <w:rFonts w:ascii="Verdana" w:hAnsi="Verdana"/>
          <w:color w:val="000000"/>
          <w:sz w:val="18"/>
          <w:szCs w:val="18"/>
        </w:rPr>
        <w:t>акты Российской Федерации о социальном обеспечении, научная и учебная литература, материалы практики, в том числе</w:t>
      </w:r>
      <w:r>
        <w:rPr>
          <w:rStyle w:val="WW8Num3z0"/>
          <w:rFonts w:ascii="Verdana" w:hAnsi="Verdana"/>
          <w:color w:val="000000"/>
          <w:sz w:val="18"/>
          <w:szCs w:val="18"/>
        </w:rPr>
        <w:t> </w:t>
      </w:r>
      <w:r>
        <w:rPr>
          <w:rStyle w:val="WW8Num4z0"/>
          <w:rFonts w:ascii="Verdana" w:hAnsi="Verdana"/>
          <w:color w:val="4682B4"/>
          <w:sz w:val="18"/>
          <w:szCs w:val="18"/>
        </w:rPr>
        <w:t>судебной</w:t>
      </w:r>
      <w:r>
        <w:rPr>
          <w:rFonts w:ascii="Verdana" w:hAnsi="Verdana"/>
          <w:color w:val="000000"/>
          <w:sz w:val="18"/>
          <w:szCs w:val="18"/>
        </w:rPr>
        <w:t>, статистические данные, опыт зарубежных стран.</w:t>
      </w:r>
    </w:p>
    <w:p w:rsidR="00C84522" w:rsidRDefault="00C84522" w:rsidP="00C845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Эмпирической основой диссертации явились материалы</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 Министерства социальной защиты населения Свердловской области, Отделения Пенсионного фонда РФ по Свердловской области, Свердловского областного суда, Кировского районного суда г. Екатеринбурга, управления труда и социальной защиты населения администрации Октябрьского района Ханты-Мансийского автономного округа - Югры, паспортно-визового отдела</w:t>
      </w:r>
      <w:r>
        <w:rPr>
          <w:rStyle w:val="WW8Num3z0"/>
          <w:rFonts w:ascii="Verdana" w:hAnsi="Verdana"/>
          <w:color w:val="000000"/>
          <w:sz w:val="18"/>
          <w:szCs w:val="18"/>
        </w:rPr>
        <w:t> </w:t>
      </w:r>
      <w:r>
        <w:rPr>
          <w:rStyle w:val="WW8Num4z0"/>
          <w:rFonts w:ascii="Verdana" w:hAnsi="Verdana"/>
          <w:color w:val="4682B4"/>
          <w:sz w:val="18"/>
          <w:szCs w:val="18"/>
        </w:rPr>
        <w:t>ОВД</w:t>
      </w:r>
      <w:r>
        <w:rPr>
          <w:rStyle w:val="WW8Num3z0"/>
          <w:rFonts w:ascii="Verdana" w:hAnsi="Verdana"/>
          <w:color w:val="000000"/>
          <w:sz w:val="18"/>
          <w:szCs w:val="18"/>
        </w:rPr>
        <w:t> </w:t>
      </w:r>
      <w:r>
        <w:rPr>
          <w:rFonts w:ascii="Verdana" w:hAnsi="Verdana"/>
          <w:color w:val="000000"/>
          <w:sz w:val="18"/>
          <w:szCs w:val="18"/>
        </w:rPr>
        <w:t>Октябрьского района Ханты-Мансийского автономного округа -Югры.</w:t>
      </w:r>
    </w:p>
    <w:p w:rsidR="00C84522" w:rsidRDefault="00C84522" w:rsidP="00C8452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диссертации определяется тем, что она представляет собой первое в Российской Федерации комплексное исследование правовых вопросов социального обеспечения трудящихся-мигрантов.</w:t>
      </w:r>
    </w:p>
    <w:p w:rsidR="00C84522" w:rsidRDefault="00C84522" w:rsidP="00C8452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Наиболее значимые результаты работы, отражающие ее новизну, содержатся в следующих положениях, выносимых на защиту.</w:t>
      </w:r>
    </w:p>
    <w:p w:rsidR="00C84522" w:rsidRDefault="00C84522" w:rsidP="00C845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Уточнены признаки трудящихся-мигрантов, сформулировано определение их понятия. К числу признаков трудовой миграции относятся: 1)</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2) осуществление трудящимися-мигрантами оплачиваемой деятельности; 3) осуществление этой деятельности, как правило, на основании договора; 4) временность нахождения на территории Российской Федерации; 5) добровольность осуществления деятельности; 6) переезд к месту работы за счет средств работодателя. Предлагается использовать определение понятия трудящегося-мигранта с учетом временности его нахождения на территории иностранного государства и переезда за счет работодателя, которые ранее не выделялись в научной литературе. Сделан вывод, что к трудящимся-мигрантам относятся лица, которые на</w:t>
      </w:r>
      <w:r>
        <w:rPr>
          <w:rStyle w:val="WW8Num3z0"/>
          <w:rFonts w:ascii="Verdana" w:hAnsi="Verdana"/>
          <w:color w:val="000000"/>
          <w:sz w:val="18"/>
          <w:szCs w:val="18"/>
        </w:rPr>
        <w:t> </w:t>
      </w:r>
      <w:r>
        <w:rPr>
          <w:rStyle w:val="WW8Num4z0"/>
          <w:rFonts w:ascii="Verdana" w:hAnsi="Verdana"/>
          <w:color w:val="4682B4"/>
          <w:sz w:val="18"/>
          <w:szCs w:val="18"/>
        </w:rPr>
        <w:t>законном</w:t>
      </w:r>
      <w:r>
        <w:rPr>
          <w:rStyle w:val="WW8Num3z0"/>
          <w:rFonts w:ascii="Verdana" w:hAnsi="Verdana"/>
          <w:color w:val="000000"/>
          <w:sz w:val="18"/>
          <w:szCs w:val="18"/>
        </w:rPr>
        <w:t> </w:t>
      </w:r>
      <w:r>
        <w:rPr>
          <w:rFonts w:ascii="Verdana" w:hAnsi="Verdana"/>
          <w:color w:val="000000"/>
          <w:sz w:val="18"/>
          <w:szCs w:val="18"/>
        </w:rPr>
        <w:t>основании временно занимаются, занимались или будут заниматься оплачиваемой деятельностью в государстве,</w:t>
      </w:r>
      <w:r>
        <w:rPr>
          <w:rStyle w:val="WW8Num3z0"/>
          <w:rFonts w:ascii="Verdana" w:hAnsi="Verdana"/>
          <w:color w:val="000000"/>
          <w:sz w:val="18"/>
          <w:szCs w:val="18"/>
        </w:rPr>
        <w:t> </w:t>
      </w:r>
      <w:r>
        <w:rPr>
          <w:rStyle w:val="WW8Num4z0"/>
          <w:rFonts w:ascii="Verdana" w:hAnsi="Verdana"/>
          <w:color w:val="4682B4"/>
          <w:sz w:val="18"/>
          <w:szCs w:val="18"/>
        </w:rPr>
        <w:t>гражданами</w:t>
      </w:r>
      <w:r>
        <w:rPr>
          <w:rStyle w:val="WW8Num3z0"/>
          <w:rFonts w:ascii="Verdana" w:hAnsi="Verdana"/>
          <w:color w:val="000000"/>
          <w:sz w:val="18"/>
          <w:szCs w:val="18"/>
        </w:rPr>
        <w:t> </w:t>
      </w:r>
      <w:r>
        <w:rPr>
          <w:rFonts w:ascii="Verdana" w:hAnsi="Verdana"/>
          <w:color w:val="000000"/>
          <w:sz w:val="18"/>
          <w:szCs w:val="18"/>
        </w:rPr>
        <w:t>которого они не являются и переезд которых к месту занятия оплачиваемой деятельностью осуществляется за счет средств работодателя.</w:t>
      </w:r>
    </w:p>
    <w:p w:rsidR="00C84522" w:rsidRDefault="00C84522" w:rsidP="00C845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Предлагается в национальном законодательстве придерживаться классификации трудящихся-мигрантов,</w:t>
      </w:r>
      <w:r>
        <w:rPr>
          <w:rStyle w:val="WW8Num3z0"/>
          <w:rFonts w:ascii="Verdana" w:hAnsi="Verdana"/>
          <w:color w:val="000000"/>
          <w:sz w:val="18"/>
          <w:szCs w:val="18"/>
        </w:rPr>
        <w:t> </w:t>
      </w:r>
      <w:r>
        <w:rPr>
          <w:rStyle w:val="WW8Num4z0"/>
          <w:rFonts w:ascii="Verdana" w:hAnsi="Verdana"/>
          <w:color w:val="4682B4"/>
          <w:sz w:val="18"/>
          <w:szCs w:val="18"/>
        </w:rPr>
        <w:t>закрепленной</w:t>
      </w:r>
      <w:r>
        <w:rPr>
          <w:rStyle w:val="WW8Num3z0"/>
          <w:rFonts w:ascii="Verdana" w:hAnsi="Verdana"/>
          <w:color w:val="000000"/>
          <w:sz w:val="18"/>
          <w:szCs w:val="18"/>
        </w:rPr>
        <w:t> </w:t>
      </w:r>
      <w:r>
        <w:rPr>
          <w:rFonts w:ascii="Verdana" w:hAnsi="Verdana"/>
          <w:color w:val="000000"/>
          <w:sz w:val="18"/>
          <w:szCs w:val="18"/>
        </w:rPr>
        <w:t>в Конвенции ООН от 18 декабря 1990 г. № 45/158 «О защите прав всех трудящихся-мигрантов и членов их семей». (Подчеркнем, что использование здесь более узких классификаций, как, например, сделано в Республике Беларусь, представляется недопустимым.)</w:t>
      </w:r>
    </w:p>
    <w:p w:rsidR="00C84522" w:rsidRDefault="00C84522" w:rsidP="00C845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Проанализированы международные нормативные правовые акты о подсчете и подтверждении трудового стажа трудящихся-мигрантов. Доказывается, что основной принцип, применяемый в российской</w:t>
      </w:r>
      <w:r>
        <w:rPr>
          <w:rStyle w:val="WW8Num3z0"/>
          <w:rFonts w:ascii="Verdana" w:hAnsi="Verdana"/>
          <w:color w:val="000000"/>
          <w:sz w:val="18"/>
          <w:szCs w:val="18"/>
        </w:rPr>
        <w:t> </w:t>
      </w:r>
      <w:r>
        <w:rPr>
          <w:rStyle w:val="WW8Num4z0"/>
          <w:rFonts w:ascii="Verdana" w:hAnsi="Verdana"/>
          <w:color w:val="4682B4"/>
          <w:sz w:val="18"/>
          <w:szCs w:val="18"/>
        </w:rPr>
        <w:t>договорной</w:t>
      </w:r>
      <w:r>
        <w:rPr>
          <w:rStyle w:val="WW8Num3z0"/>
          <w:rFonts w:ascii="Verdana" w:hAnsi="Verdana"/>
          <w:color w:val="000000"/>
          <w:sz w:val="18"/>
          <w:szCs w:val="18"/>
        </w:rPr>
        <w:t> </w:t>
      </w:r>
      <w:r>
        <w:rPr>
          <w:rFonts w:ascii="Verdana" w:hAnsi="Verdana"/>
          <w:color w:val="000000"/>
          <w:sz w:val="18"/>
          <w:szCs w:val="18"/>
        </w:rPr>
        <w:t>практике, - это принцип приравнивания, который реализуется следующим образом. Во-первых, органы, осуществляющие социальное обеспечение, учитывают трудовой стаж, приобретенный в иностранном государстве, наравне со стажем, приобретенным в Российской Федерации. Во-вторых, стаж работы, приобретенный на территории другого государства, учитывается не только при определении права на пенсию или иной вид социального обеспечения, но и при исчислении размеров обеспечения. В-третьих, при суммировании собственного и иностранного трудового стажа принимается во внимание и специальный стаж работы, дающий право на получение социального обеспечения на льготных условиях. В-четвертых, исчисление трудового стажа за время работы в каждом из договаривающихся государств производится по законодательству того государства, на территории которого протекала работа или приравненная к ней деятельность.</w:t>
      </w:r>
    </w:p>
    <w:p w:rsidR="00C84522" w:rsidRDefault="00C84522" w:rsidP="00C845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4. Обоснована необходимость</w:t>
      </w:r>
      <w:r>
        <w:rPr>
          <w:rStyle w:val="WW8Num3z0"/>
          <w:rFonts w:ascii="Verdana" w:hAnsi="Verdana"/>
          <w:color w:val="000000"/>
          <w:sz w:val="18"/>
          <w:szCs w:val="18"/>
        </w:rPr>
        <w:t> </w:t>
      </w:r>
      <w:r>
        <w:rPr>
          <w:rStyle w:val="WW8Num4z0"/>
          <w:rFonts w:ascii="Verdana" w:hAnsi="Verdana"/>
          <w:color w:val="4682B4"/>
          <w:sz w:val="18"/>
          <w:szCs w:val="18"/>
        </w:rPr>
        <w:t>изъятия</w:t>
      </w:r>
      <w:r>
        <w:rPr>
          <w:rStyle w:val="WW8Num3z0"/>
          <w:rFonts w:ascii="Verdana" w:hAnsi="Verdana"/>
          <w:color w:val="000000"/>
          <w:sz w:val="18"/>
          <w:szCs w:val="18"/>
        </w:rPr>
        <w:t> </w:t>
      </w:r>
      <w:r>
        <w:rPr>
          <w:rFonts w:ascii="Verdana" w:hAnsi="Verdana"/>
          <w:color w:val="000000"/>
          <w:sz w:val="18"/>
          <w:szCs w:val="18"/>
        </w:rPr>
        <w:t>из Правил исчисления периодов работы, дающей право на досрочное назначение трудовой пенсии по старости в соответствии со</w:t>
      </w:r>
      <w:r>
        <w:rPr>
          <w:rStyle w:val="WW8Num3z0"/>
          <w:rFonts w:ascii="Verdana" w:hAnsi="Verdana"/>
          <w:color w:val="000000"/>
          <w:sz w:val="18"/>
          <w:szCs w:val="18"/>
        </w:rPr>
        <w:t> </w:t>
      </w:r>
      <w:r>
        <w:rPr>
          <w:rStyle w:val="WW8Num4z0"/>
          <w:rFonts w:ascii="Verdana" w:hAnsi="Verdana"/>
          <w:color w:val="4682B4"/>
          <w:sz w:val="18"/>
          <w:szCs w:val="18"/>
        </w:rPr>
        <w:t>статьями</w:t>
      </w:r>
      <w:r>
        <w:rPr>
          <w:rStyle w:val="WW8Num3z0"/>
          <w:rFonts w:ascii="Verdana" w:hAnsi="Verdana"/>
          <w:color w:val="000000"/>
          <w:sz w:val="18"/>
          <w:szCs w:val="18"/>
        </w:rPr>
        <w:t> </w:t>
      </w:r>
      <w:r>
        <w:rPr>
          <w:rFonts w:ascii="Verdana" w:hAnsi="Verdana"/>
          <w:color w:val="000000"/>
          <w:sz w:val="18"/>
          <w:szCs w:val="18"/>
        </w:rPr>
        <w:t>27 и 28 Федерального закона «</w:t>
      </w:r>
      <w:r>
        <w:rPr>
          <w:rStyle w:val="WW8Num4z0"/>
          <w:rFonts w:ascii="Verdana" w:hAnsi="Verdana"/>
          <w:color w:val="4682B4"/>
          <w:sz w:val="18"/>
          <w:szCs w:val="18"/>
        </w:rPr>
        <w:t>О трудовых пенсиях в Российской Федерации</w:t>
      </w:r>
      <w:r>
        <w:rPr>
          <w:rFonts w:ascii="Verdana" w:hAnsi="Verdana"/>
          <w:color w:val="000000"/>
          <w:sz w:val="18"/>
          <w:szCs w:val="18"/>
        </w:rPr>
        <w:t>» положения о зачете в трудовой стаж времени в пути от места нахождения работодателя или от пункта сбора до места выполнения работы и обратно как нарушающего права граждан, постоянно проживающих в районах Крайнего Севера и приравненных к ним местностях. Предлагается дополнить эти Правила положением о включении в стаж периода междувахтового (междусменного) отдыха.</w:t>
      </w:r>
    </w:p>
    <w:p w:rsidR="00C84522" w:rsidRDefault="00C84522" w:rsidP="00C845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Обосновывается право трудящихся-мигрантов на пенсионное обеспечение вопреки положениям п. 3 ст. 3 Федерального закона «</w:t>
      </w:r>
      <w:r>
        <w:rPr>
          <w:rStyle w:val="WW8Num4z0"/>
          <w:rFonts w:ascii="Verdana" w:hAnsi="Verdana"/>
          <w:color w:val="4682B4"/>
          <w:sz w:val="18"/>
          <w:szCs w:val="18"/>
        </w:rPr>
        <w:t>О трудовых пенсиях в Российской Федерации</w:t>
      </w:r>
      <w:r>
        <w:rPr>
          <w:rFonts w:ascii="Verdana" w:hAnsi="Verdana"/>
          <w:color w:val="000000"/>
          <w:sz w:val="18"/>
          <w:szCs w:val="18"/>
        </w:rPr>
        <w:t>» о том, что право на пенсию имеют иностранные</w:t>
      </w:r>
      <w:r>
        <w:rPr>
          <w:rStyle w:val="WW8Num3z0"/>
          <w:rFonts w:ascii="Verdana" w:hAnsi="Verdana"/>
          <w:color w:val="000000"/>
          <w:sz w:val="18"/>
          <w:szCs w:val="18"/>
        </w:rPr>
        <w:t> </w:t>
      </w:r>
      <w:r>
        <w:rPr>
          <w:rStyle w:val="WW8Num4z0"/>
          <w:rFonts w:ascii="Verdana" w:hAnsi="Verdana"/>
          <w:color w:val="4682B4"/>
          <w:sz w:val="18"/>
          <w:szCs w:val="18"/>
        </w:rPr>
        <w:t>граждане</w:t>
      </w:r>
      <w:r>
        <w:rPr>
          <w:rStyle w:val="WW8Num3z0"/>
          <w:rFonts w:ascii="Verdana" w:hAnsi="Verdana"/>
          <w:color w:val="000000"/>
          <w:sz w:val="18"/>
          <w:szCs w:val="18"/>
        </w:rPr>
        <w:t> </w:t>
      </w:r>
      <w:r>
        <w:rPr>
          <w:rFonts w:ascii="Verdana" w:hAnsi="Verdana"/>
          <w:color w:val="000000"/>
          <w:sz w:val="18"/>
          <w:szCs w:val="18"/>
        </w:rPr>
        <w:t>и лица без гражданства, постоянно проживающие на территории Российской Федерации. Доказывается, что данное положение Федерального закона противоречит</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Предлагается изъять признак постоянного проживания из числа юридических фактов, влияющих на</w:t>
      </w:r>
      <w:r>
        <w:rPr>
          <w:rStyle w:val="WW8Num3z0"/>
          <w:rFonts w:ascii="Verdana" w:hAnsi="Verdana"/>
          <w:color w:val="000000"/>
          <w:sz w:val="18"/>
          <w:szCs w:val="18"/>
        </w:rPr>
        <w:t> </w:t>
      </w:r>
      <w:r>
        <w:rPr>
          <w:rStyle w:val="WW8Num4z0"/>
          <w:rFonts w:ascii="Verdana" w:hAnsi="Verdana"/>
          <w:color w:val="4682B4"/>
          <w:sz w:val="18"/>
          <w:szCs w:val="18"/>
        </w:rPr>
        <w:t>правомочия</w:t>
      </w:r>
      <w:r>
        <w:rPr>
          <w:rStyle w:val="WW8Num3z0"/>
          <w:rFonts w:ascii="Verdana" w:hAnsi="Verdana"/>
          <w:color w:val="000000"/>
          <w:sz w:val="18"/>
          <w:szCs w:val="18"/>
        </w:rPr>
        <w:t> </w:t>
      </w:r>
      <w:r>
        <w:rPr>
          <w:rFonts w:ascii="Verdana" w:hAnsi="Verdana"/>
          <w:color w:val="000000"/>
          <w:sz w:val="18"/>
          <w:szCs w:val="18"/>
        </w:rPr>
        <w:t>трудящихся-мигрантов на пенсионное обеспечение. Доказана необходимость заключения договоров о пенсионном обеспечении на основе принципа пропорциональности, согласно которому пенсионное обеспечение должны предоставлять пенсионные органы государств, в которых осуществлялась трудовая деятельность и платились налоги, пропорционально трудовому стажу, выработанному на территории каждого государства.</w:t>
      </w:r>
    </w:p>
    <w:p w:rsidR="00C84522" w:rsidRDefault="00C84522" w:rsidP="00C8452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Исследованы вопросы пенсионного обеспечения трудящихся-мигрантов, работавших в районах Крайнего Севера, на примере граждан Украины. Обоснована необходимость заключения нового межгосударственного Соглашения и построения его по принципу пропорциональности.</w:t>
      </w:r>
    </w:p>
    <w:p w:rsidR="00C84522" w:rsidRDefault="00C84522" w:rsidP="00C845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Изучены вопросы предоставления трудящимся-мигрантам медицинской помощи. Предлагается изменить формулировку ст. 18 Основ законодательства Российской Федерации об охране здоровья граждан как не отвечающую потребностям практики, изложив ее следующим образом: «Иностранным гражданам, находящимся на территории Российской Федерации,</w:t>
      </w:r>
      <w:r>
        <w:rPr>
          <w:rStyle w:val="WW8Num4z0"/>
          <w:rFonts w:ascii="Verdana" w:hAnsi="Verdana"/>
          <w:color w:val="4682B4"/>
          <w:sz w:val="18"/>
          <w:szCs w:val="18"/>
        </w:rPr>
        <w:t>гарантируется</w:t>
      </w:r>
      <w:r>
        <w:rPr>
          <w:rStyle w:val="WW8Num3z0"/>
          <w:rFonts w:ascii="Verdana" w:hAnsi="Verdana"/>
          <w:color w:val="000000"/>
          <w:sz w:val="18"/>
          <w:szCs w:val="18"/>
        </w:rPr>
        <w:t> </w:t>
      </w:r>
      <w:r>
        <w:rPr>
          <w:rFonts w:ascii="Verdana" w:hAnsi="Verdana"/>
          <w:color w:val="000000"/>
          <w:sz w:val="18"/>
          <w:szCs w:val="18"/>
        </w:rPr>
        <w:t>право на охрану здоровья в соответствии с международными договорами Российской Федерации. Порядок оказания медицинской помощи иностранным гражданам осуществляется в соответствии с настоящими Основами и</w:t>
      </w:r>
      <w:r>
        <w:rPr>
          <w:rStyle w:val="WW8Num3z0"/>
          <w:rFonts w:ascii="Verdana" w:hAnsi="Verdana"/>
          <w:color w:val="000000"/>
          <w:sz w:val="18"/>
          <w:szCs w:val="18"/>
        </w:rPr>
        <w:t> </w:t>
      </w:r>
      <w:r>
        <w:rPr>
          <w:rStyle w:val="WW8Num4z0"/>
          <w:rFonts w:ascii="Verdana" w:hAnsi="Verdana"/>
          <w:color w:val="4682B4"/>
          <w:sz w:val="18"/>
          <w:szCs w:val="18"/>
        </w:rPr>
        <w:t>постановлениями</w:t>
      </w:r>
      <w:r>
        <w:rPr>
          <w:rStyle w:val="WW8Num3z0"/>
          <w:rFonts w:ascii="Verdana" w:hAnsi="Verdana"/>
          <w:color w:val="000000"/>
          <w:sz w:val="18"/>
          <w:szCs w:val="18"/>
        </w:rPr>
        <w:t> </w:t>
      </w:r>
      <w:r>
        <w:rPr>
          <w:rFonts w:ascii="Verdana" w:hAnsi="Verdana"/>
          <w:color w:val="000000"/>
          <w:sz w:val="18"/>
          <w:szCs w:val="18"/>
        </w:rPr>
        <w:t>Правительства Российской Федерации».</w:t>
      </w:r>
    </w:p>
    <w:p w:rsidR="00C84522" w:rsidRDefault="00C84522" w:rsidP="00C8452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Обосновывается необходимость обеспечения трудящихся-мигрантов социальными пособиями государством трудоустройства (российской стороной). Единственным исключением здесь должно стать правило, что назначение и выплата пособий на детей должны производиться тем государством, на территории которого проживает ребенок.</w:t>
      </w:r>
    </w:p>
    <w:p w:rsidR="00C84522" w:rsidRDefault="00C84522" w:rsidP="00C8452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Обоснована необходимость принятия Федерального закона «Об особенностях пенсионного обеспечения трудящихся-мигрантов». Схема проекта этого закона приложена к диссертационному исследованию.</w:t>
      </w:r>
    </w:p>
    <w:p w:rsidR="00C84522" w:rsidRDefault="00C84522" w:rsidP="00C845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Теоретическое и практическое значение исследования. Результаты, выводы и предложения, полученные в ходе диссертационного исследования, могут быть использованы в научной работе, в</w:t>
      </w:r>
      <w:r>
        <w:rPr>
          <w:rStyle w:val="WW8Num3z0"/>
          <w:rFonts w:ascii="Verdana" w:hAnsi="Verdana"/>
          <w:color w:val="000000"/>
          <w:sz w:val="18"/>
          <w:szCs w:val="18"/>
        </w:rPr>
        <w:t> </w:t>
      </w:r>
      <w:r>
        <w:rPr>
          <w:rStyle w:val="WW8Num4z0"/>
          <w:rFonts w:ascii="Verdana" w:hAnsi="Verdana"/>
          <w:color w:val="4682B4"/>
          <w:sz w:val="18"/>
          <w:szCs w:val="18"/>
        </w:rPr>
        <w:t>правотворческой</w:t>
      </w:r>
      <w:r>
        <w:rPr>
          <w:rStyle w:val="WW8Num3z0"/>
          <w:rFonts w:ascii="Verdana" w:hAnsi="Verdana"/>
          <w:color w:val="000000"/>
          <w:sz w:val="18"/>
          <w:szCs w:val="18"/>
        </w:rPr>
        <w:t> </w:t>
      </w:r>
      <w:r>
        <w:rPr>
          <w:rFonts w:ascii="Verdana" w:hAnsi="Verdana"/>
          <w:color w:val="000000"/>
          <w:sz w:val="18"/>
          <w:szCs w:val="18"/>
        </w:rPr>
        <w:t>и правоприменительной деятельности. Положения диссертации могут быть использованы также в процессе преподавания курса «</w:t>
      </w:r>
      <w:r>
        <w:rPr>
          <w:rStyle w:val="WW8Num4z0"/>
          <w:rFonts w:ascii="Verdana" w:hAnsi="Verdana"/>
          <w:color w:val="4682B4"/>
          <w:sz w:val="18"/>
          <w:szCs w:val="18"/>
        </w:rPr>
        <w:t>Право социального обеспечения</w:t>
      </w:r>
      <w:r>
        <w:rPr>
          <w:rFonts w:ascii="Verdana" w:hAnsi="Verdana"/>
          <w:color w:val="000000"/>
          <w:sz w:val="18"/>
          <w:szCs w:val="18"/>
        </w:rPr>
        <w:t>».</w:t>
      </w:r>
    </w:p>
    <w:p w:rsidR="00C84522" w:rsidRDefault="00C84522" w:rsidP="00C845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и внедрение результатов исследования. Диссертация обсуждалась на заседаниях кафедры социального права, государственной и муниципальной службы Уральской государственной юридической академии. Основные ее положения и выводы докладывались на научных и научно-практических конференциях: «</w:t>
      </w:r>
      <w:r>
        <w:rPr>
          <w:rStyle w:val="WW8Num4z0"/>
          <w:rFonts w:ascii="Verdana" w:hAnsi="Verdana"/>
          <w:color w:val="4682B4"/>
          <w:sz w:val="18"/>
          <w:szCs w:val="18"/>
        </w:rPr>
        <w:t>Вопросы права и правоприменительной деятельности Российского государства</w:t>
      </w:r>
      <w:r>
        <w:rPr>
          <w:rFonts w:ascii="Verdana" w:hAnsi="Verdana"/>
          <w:color w:val="000000"/>
          <w:sz w:val="18"/>
          <w:szCs w:val="18"/>
        </w:rPr>
        <w:t>» (г. Екатеринбург, 2003 г.), «</w:t>
      </w: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развитие России: история и современность» (г. Екатеринбург, 2003 г.), «Сравнительное</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Style w:val="WW8Num3z0"/>
          <w:rFonts w:ascii="Verdana" w:hAnsi="Verdana"/>
          <w:color w:val="000000"/>
          <w:sz w:val="18"/>
          <w:szCs w:val="18"/>
        </w:rPr>
        <w:t> </w:t>
      </w:r>
      <w:r>
        <w:rPr>
          <w:rFonts w:ascii="Verdana" w:hAnsi="Verdana"/>
          <w:color w:val="000000"/>
          <w:sz w:val="18"/>
          <w:szCs w:val="18"/>
        </w:rPr>
        <w:t>и проблемы современной юриспруденции» (г. Екатеринбург, 2005 г.), «Подготовка профессионала XXI века: интеграция науки и практики» (г. Екатеринбург, 2005 г.), изложены в научных публикациях автора. Кроме того, результаты исследования докладывались на Окружном молодежном конкурсе «</w:t>
      </w:r>
      <w:r>
        <w:rPr>
          <w:rStyle w:val="WW8Num4z0"/>
          <w:rFonts w:ascii="Verdana" w:hAnsi="Verdana"/>
          <w:color w:val="4682B4"/>
          <w:sz w:val="18"/>
          <w:szCs w:val="18"/>
        </w:rPr>
        <w:t>Золотое будущее Югры</w:t>
      </w:r>
      <w:r>
        <w:rPr>
          <w:rFonts w:ascii="Verdana" w:hAnsi="Verdana"/>
          <w:color w:val="000000"/>
          <w:sz w:val="18"/>
          <w:szCs w:val="18"/>
        </w:rPr>
        <w:t>» (г. Ханты-Мансийск, 2004 г.), в котором диссертантом было занято 3-е место.</w:t>
      </w:r>
    </w:p>
    <w:p w:rsidR="00C84522" w:rsidRDefault="00C84522" w:rsidP="00C8452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Диссертация состоит из введения, трех глав, объединяющих восемь параграфов, заключения, библиографического списка и приложений.</w:t>
      </w:r>
    </w:p>
    <w:p w:rsidR="00C84522" w:rsidRDefault="00C84522" w:rsidP="00C84522">
      <w:pPr>
        <w:pStyle w:val="21"/>
        <w:spacing w:before="0" w:after="0" w:line="216" w:lineRule="atLeast"/>
        <w:rPr>
          <w:rFonts w:ascii="Verdana" w:hAnsi="Verdana"/>
          <w:color w:val="535353"/>
          <w:sz w:val="22"/>
          <w:szCs w:val="22"/>
        </w:rPr>
      </w:pPr>
      <w:r>
        <w:rPr>
          <w:rFonts w:ascii="Verdana" w:hAnsi="Verdana"/>
          <w:color w:val="535353"/>
          <w:sz w:val="22"/>
          <w:szCs w:val="22"/>
        </w:rPr>
        <w:lastRenderedPageBreak/>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Григорьев, Иван Владимирович</w:t>
      </w:r>
    </w:p>
    <w:p w:rsidR="00C84522" w:rsidRDefault="00C84522" w:rsidP="00C8452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C84522" w:rsidRDefault="00C84522" w:rsidP="00C845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Регулирование отношений с иностранным элементом осуществляется на уровне многих отраслей права: международного, международного частного,</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Fonts w:ascii="Verdana" w:hAnsi="Verdana"/>
          <w:color w:val="000000"/>
          <w:sz w:val="18"/>
          <w:szCs w:val="18"/>
        </w:rPr>
        <w:t>, административного, гражданского, трудового, права социального обеспечения, семейного, налогового, уголовного и др. Это обуславливает необходимость рассмотрения проблемы регулирования отношений по социальному обеспечению трудящихся-мигрантов как проблемы комплексной. Социальное обеспечение работников-мигрантов осуществляется на нескольких уровнях, каждый из которых относится к сфере регулирования определенной отрасли права. Так, принятие и действие международных договоров и иных международных норм права регулируется нормами международного права,</w:t>
      </w:r>
      <w:r>
        <w:rPr>
          <w:rStyle w:val="WW8Num3z0"/>
          <w:rFonts w:ascii="Verdana" w:hAnsi="Verdana"/>
          <w:color w:val="000000"/>
          <w:sz w:val="18"/>
          <w:szCs w:val="18"/>
        </w:rPr>
        <w:t> </w:t>
      </w:r>
      <w:r>
        <w:rPr>
          <w:rStyle w:val="WW8Num4z0"/>
          <w:rFonts w:ascii="Verdana" w:hAnsi="Verdana"/>
          <w:color w:val="4682B4"/>
          <w:sz w:val="18"/>
          <w:szCs w:val="18"/>
        </w:rPr>
        <w:t>конституционным</w:t>
      </w:r>
      <w:r>
        <w:rPr>
          <w:rStyle w:val="WW8Num3z0"/>
          <w:rFonts w:ascii="Verdana" w:hAnsi="Verdana"/>
          <w:color w:val="000000"/>
          <w:sz w:val="18"/>
          <w:szCs w:val="18"/>
        </w:rPr>
        <w:t> </w:t>
      </w:r>
      <w:r>
        <w:rPr>
          <w:rFonts w:ascii="Verdana" w:hAnsi="Verdana"/>
          <w:color w:val="000000"/>
          <w:sz w:val="18"/>
          <w:szCs w:val="18"/>
        </w:rPr>
        <w:t>правом регулируется правовой статус иностранных</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в сферу административного права входит решение вопросов относительно</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пребывания иностранных работников в Российской Федерации, особенности трудовых отношений и непосредственно связанных с ними отношений трудящихся-мигрантов регулируют нормы трудового права, особенности социального обеспечения работников-мигрантов - сфера действия права социального обеспечения,</w:t>
      </w:r>
      <w:r>
        <w:rPr>
          <w:rStyle w:val="WW8Num3z0"/>
          <w:rFonts w:ascii="Verdana" w:hAnsi="Verdana"/>
          <w:color w:val="000000"/>
          <w:sz w:val="18"/>
          <w:szCs w:val="18"/>
        </w:rPr>
        <w:t> </w:t>
      </w:r>
      <w:r>
        <w:rPr>
          <w:rStyle w:val="WW8Num4z0"/>
          <w:rFonts w:ascii="Verdana" w:hAnsi="Verdana"/>
          <w:color w:val="4682B4"/>
          <w:sz w:val="18"/>
          <w:szCs w:val="18"/>
        </w:rPr>
        <w:t>имущественные</w:t>
      </w:r>
      <w:r>
        <w:rPr>
          <w:rStyle w:val="WW8Num3z0"/>
          <w:rFonts w:ascii="Verdana" w:hAnsi="Verdana"/>
          <w:color w:val="000000"/>
          <w:sz w:val="18"/>
          <w:szCs w:val="18"/>
        </w:rPr>
        <w:t> </w:t>
      </w:r>
      <w:r>
        <w:rPr>
          <w:rFonts w:ascii="Verdana" w:hAnsi="Verdana"/>
          <w:color w:val="000000"/>
          <w:sz w:val="18"/>
          <w:szCs w:val="18"/>
        </w:rPr>
        <w:t>отношения иностранных работников, занимающихся оплачиваемой деятельностью в рамках договоров подряда, а также имущественные и</w:t>
      </w:r>
      <w:r>
        <w:rPr>
          <w:rStyle w:val="WW8Num3z0"/>
          <w:rFonts w:ascii="Verdana" w:hAnsi="Verdana"/>
          <w:color w:val="000000"/>
          <w:sz w:val="18"/>
          <w:szCs w:val="18"/>
        </w:rPr>
        <w:t> </w:t>
      </w:r>
      <w:r>
        <w:rPr>
          <w:rStyle w:val="WW8Num4z0"/>
          <w:rFonts w:ascii="Verdana" w:hAnsi="Verdana"/>
          <w:color w:val="4682B4"/>
          <w:sz w:val="18"/>
          <w:szCs w:val="18"/>
        </w:rPr>
        <w:t>неимущественные</w:t>
      </w:r>
      <w:r>
        <w:rPr>
          <w:rStyle w:val="WW8Num3z0"/>
          <w:rFonts w:ascii="Verdana" w:hAnsi="Verdana"/>
          <w:color w:val="000000"/>
          <w:sz w:val="18"/>
          <w:szCs w:val="18"/>
        </w:rPr>
        <w:t> </w:t>
      </w:r>
      <w:r>
        <w:rPr>
          <w:rFonts w:ascii="Verdana" w:hAnsi="Verdana"/>
          <w:color w:val="000000"/>
          <w:sz w:val="18"/>
          <w:szCs w:val="18"/>
        </w:rPr>
        <w:t>отношения всех работников-мигрантов регулируются нормами гражданского права. Правовое регулирование социального обеспечения трудящихся-мигрантов отражает сущность права как системы. В связи с комплексным характером данного исследования проблемы регулирования отношений по социальному обеспечению работников-мигрантов необходимо решать с учетом норм и теоретических аспектов многих отраслей права. И для начала необходимо на</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уровне закрепить само понятие «трудящийся-мигрант», дабы устранить многозначность</w:t>
      </w:r>
      <w:r>
        <w:rPr>
          <w:rStyle w:val="WW8Num3z0"/>
          <w:rFonts w:ascii="Verdana" w:hAnsi="Verdana"/>
          <w:color w:val="000000"/>
          <w:sz w:val="18"/>
          <w:szCs w:val="18"/>
        </w:rPr>
        <w:t> </w:t>
      </w:r>
      <w:r>
        <w:rPr>
          <w:rStyle w:val="WW8Num4z0"/>
          <w:rFonts w:ascii="Verdana" w:hAnsi="Verdana"/>
          <w:color w:val="4682B4"/>
          <w:sz w:val="18"/>
          <w:szCs w:val="18"/>
        </w:rPr>
        <w:t>толкования</w:t>
      </w:r>
      <w:r>
        <w:rPr>
          <w:rStyle w:val="WW8Num3z0"/>
          <w:rFonts w:ascii="Verdana" w:hAnsi="Verdana"/>
          <w:color w:val="000000"/>
          <w:sz w:val="18"/>
          <w:szCs w:val="18"/>
        </w:rPr>
        <w:t> </w:t>
      </w:r>
      <w:r>
        <w:rPr>
          <w:rFonts w:ascii="Verdana" w:hAnsi="Verdana"/>
          <w:color w:val="000000"/>
          <w:sz w:val="18"/>
          <w:szCs w:val="18"/>
        </w:rPr>
        <w:t>данного термина.</w:t>
      </w:r>
    </w:p>
    <w:p w:rsidR="00C84522" w:rsidRDefault="00C84522" w:rsidP="00C845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Современное российское законодательство в основном регулирует вопросы привлечения иностранной рабочей силы, регламентирует трудовые права работников данной категории, в то же время отсутствует детальная</w:t>
      </w:r>
      <w:r>
        <w:rPr>
          <w:rStyle w:val="WW8Num3z0"/>
          <w:rFonts w:ascii="Verdana" w:hAnsi="Verdana"/>
          <w:color w:val="000000"/>
          <w:sz w:val="18"/>
          <w:szCs w:val="18"/>
        </w:rPr>
        <w:t> </w:t>
      </w:r>
      <w:r>
        <w:rPr>
          <w:rStyle w:val="WW8Num4z0"/>
          <w:rFonts w:ascii="Verdana" w:hAnsi="Verdana"/>
          <w:color w:val="4682B4"/>
          <w:sz w:val="18"/>
          <w:szCs w:val="18"/>
        </w:rPr>
        <w:t>регламентация</w:t>
      </w:r>
      <w:r>
        <w:rPr>
          <w:rStyle w:val="WW8Num3z0"/>
          <w:rFonts w:ascii="Verdana" w:hAnsi="Verdana"/>
          <w:color w:val="000000"/>
          <w:sz w:val="18"/>
          <w:szCs w:val="18"/>
        </w:rPr>
        <w:t> </w:t>
      </w:r>
      <w:r>
        <w:rPr>
          <w:rFonts w:ascii="Verdana" w:hAnsi="Verdana"/>
          <w:color w:val="000000"/>
          <w:sz w:val="18"/>
          <w:szCs w:val="18"/>
        </w:rPr>
        <w:t>прав трудящихся-мигрантов в отношениях по социальному обеспечению.</w:t>
      </w:r>
    </w:p>
    <w:p w:rsidR="00C84522" w:rsidRDefault="00C84522" w:rsidP="00C845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До недавнего времени российское законодательство регулировало правовые отношения и предоставляло социальные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лишь трудящимся-мигрантам, осуществлявшим деятельность по трудовым договорам. Сейчас законодательно</w:t>
      </w:r>
      <w:r>
        <w:rPr>
          <w:rStyle w:val="WW8Num3z0"/>
          <w:rFonts w:ascii="Verdana" w:hAnsi="Verdana"/>
          <w:color w:val="000000"/>
          <w:sz w:val="18"/>
          <w:szCs w:val="18"/>
        </w:rPr>
        <w:t> </w:t>
      </w:r>
      <w:r>
        <w:rPr>
          <w:rStyle w:val="WW8Num4z0"/>
          <w:rFonts w:ascii="Verdana" w:hAnsi="Verdana"/>
          <w:color w:val="4682B4"/>
          <w:sz w:val="18"/>
          <w:szCs w:val="18"/>
        </w:rPr>
        <w:t>закреплена</w:t>
      </w:r>
      <w:r>
        <w:rPr>
          <w:rStyle w:val="WW8Num3z0"/>
          <w:rFonts w:ascii="Verdana" w:hAnsi="Verdana"/>
          <w:color w:val="000000"/>
          <w:sz w:val="18"/>
          <w:szCs w:val="18"/>
        </w:rPr>
        <w:t> </w:t>
      </w:r>
      <w:r>
        <w:rPr>
          <w:rFonts w:ascii="Verdana" w:hAnsi="Verdana"/>
          <w:color w:val="000000"/>
          <w:sz w:val="18"/>
          <w:szCs w:val="18"/>
        </w:rPr>
        <w:t>возможность предоставления социального обеспечения и лицам, выполняющим работу по договорам гражданско-правового характера. Соответствующее расширение субъектного состава позволило в полной мере осуществить защиту на законодательном уровне иностранных работников, и в полной мере соответствует положениям международных нормативных актов. Однако, более активной интеграции нашего государства в международное сообщество способствовала бы</w:t>
      </w:r>
      <w:r>
        <w:rPr>
          <w:rStyle w:val="WW8Num4z0"/>
          <w:rFonts w:ascii="Verdana" w:hAnsi="Verdana"/>
          <w:color w:val="4682B4"/>
          <w:sz w:val="18"/>
          <w:szCs w:val="18"/>
        </w:rPr>
        <w:t>ратификация</w:t>
      </w:r>
      <w:r>
        <w:rPr>
          <w:rStyle w:val="WW8Num3z0"/>
          <w:rFonts w:ascii="Verdana" w:hAnsi="Verdana"/>
          <w:color w:val="000000"/>
          <w:sz w:val="18"/>
          <w:szCs w:val="18"/>
        </w:rPr>
        <w:t> </w:t>
      </w:r>
      <w:r>
        <w:rPr>
          <w:rFonts w:ascii="Verdana" w:hAnsi="Verdana"/>
          <w:color w:val="000000"/>
          <w:sz w:val="18"/>
          <w:szCs w:val="18"/>
        </w:rPr>
        <w:t>Конвенций ООН и Международной Организации Труда.</w:t>
      </w:r>
    </w:p>
    <w:p w:rsidR="00C84522" w:rsidRDefault="00C84522" w:rsidP="00C8452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Необходимо отметить, что Россия в скором будущем должна будет решать проблему, связанную с нехваткой трудоспособного населения, как последствие демографического кризиса. Одним из решений данной проблемы является привлечение иностранных работников. Для того, чтобы сделать Россию более привлекательной для иностранных работников, необходимо принять нормативные правовые акты, регламентирующие, в частности, вопросы предоставления различных видов социального обеспечения трудящимся-мигрантам.</w:t>
      </w:r>
    </w:p>
    <w:p w:rsidR="00C84522" w:rsidRDefault="00C84522" w:rsidP="00C8452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Предлагается принять Федеральный закон «Об особенностях пенсионного обеспечения трудящихся-мигрантов». Схема проекта закона приложена к диссертационному исследованию (Приложение № 4). Также необходимо внести дополнения в акты, регулирующие предоставление иных видов социального обеспечения.</w:t>
      </w:r>
    </w:p>
    <w:p w:rsidR="00C84522" w:rsidRDefault="00C84522" w:rsidP="00C845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Необходимо изменить и существующий сегодня Федеральный закон № 173-ФЭ «</w:t>
      </w:r>
      <w:r>
        <w:rPr>
          <w:rStyle w:val="WW8Num4z0"/>
          <w:rFonts w:ascii="Verdana" w:hAnsi="Verdana"/>
          <w:color w:val="4682B4"/>
          <w:sz w:val="18"/>
          <w:szCs w:val="18"/>
        </w:rPr>
        <w:t>О трудовых пенсиях в Российской Федерации</w:t>
      </w:r>
      <w:r>
        <w:rPr>
          <w:rFonts w:ascii="Verdana" w:hAnsi="Verdana"/>
          <w:color w:val="000000"/>
          <w:sz w:val="18"/>
          <w:szCs w:val="18"/>
        </w:rPr>
        <w:t>», в части, касающейся предоставления трудовых пенсий иностранным</w:t>
      </w:r>
      <w:r>
        <w:rPr>
          <w:rStyle w:val="WW8Num3z0"/>
          <w:rFonts w:ascii="Verdana" w:hAnsi="Verdana"/>
          <w:color w:val="000000"/>
          <w:sz w:val="18"/>
          <w:szCs w:val="18"/>
        </w:rPr>
        <w:t> </w:t>
      </w:r>
      <w:r>
        <w:rPr>
          <w:rStyle w:val="WW8Num4z0"/>
          <w:rFonts w:ascii="Verdana" w:hAnsi="Verdana"/>
          <w:color w:val="4682B4"/>
          <w:sz w:val="18"/>
          <w:szCs w:val="18"/>
        </w:rPr>
        <w:t>гражданам</w:t>
      </w:r>
      <w:r>
        <w:rPr>
          <w:rFonts w:ascii="Verdana" w:hAnsi="Verdana"/>
          <w:color w:val="000000"/>
          <w:sz w:val="18"/>
          <w:szCs w:val="18"/>
        </w:rPr>
        <w:t>, постоянно проживающим в России, так как данное положение противоречит не только международным договорам Российской Федерации, но и</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России.</w:t>
      </w:r>
    </w:p>
    <w:p w:rsidR="00C84522" w:rsidRDefault="00C84522" w:rsidP="00C845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Не смотря на все вышесказанное, нельзя в полной мере согласиться с мнением ряда авторов, утверждающих, что социальная защита иностранных рабочих оставляет желать лучшего1. Действительно, в России имеется ряд проблем, связанных с недостаточным уровнем регулирования вопросов социального обеспечения трудящихся-мигрантов, но не бывает неразрешимых задач. Однако, исключительно формальным закреплением норм о социальном обеспечении дела не решить, необходимо детально</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механизмы реализации продекларированных норм права. Для того, чтобы нормы права, касающиеся социального обеспечения трудящихся-мигрантов, могли в полной мере реализоваться необходимо создание системы органов, занимающихся предоставлением им социального обеспечения.</w:t>
      </w:r>
    </w:p>
    <w:p w:rsidR="00C84522" w:rsidRDefault="00C84522" w:rsidP="00C845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Международные</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предусматривают необходимость урегулирования вопросов о системе органов путем заключения специальных</w:t>
      </w:r>
      <w:r>
        <w:rPr>
          <w:rStyle w:val="WW8Num3z0"/>
          <w:rFonts w:ascii="Verdana" w:hAnsi="Verdana"/>
          <w:color w:val="000000"/>
          <w:sz w:val="18"/>
          <w:szCs w:val="18"/>
        </w:rPr>
        <w:t> </w:t>
      </w:r>
      <w:r>
        <w:rPr>
          <w:rStyle w:val="WW8Num4z0"/>
          <w:rFonts w:ascii="Verdana" w:hAnsi="Verdana"/>
          <w:color w:val="4682B4"/>
          <w:sz w:val="18"/>
          <w:szCs w:val="18"/>
        </w:rPr>
        <w:t>соглашений</w:t>
      </w:r>
      <w:r>
        <w:rPr>
          <w:rStyle w:val="WW8Num3z0"/>
          <w:rFonts w:ascii="Verdana" w:hAnsi="Verdana"/>
          <w:color w:val="000000"/>
          <w:sz w:val="18"/>
          <w:szCs w:val="18"/>
        </w:rPr>
        <w:t> </w:t>
      </w:r>
      <w:r>
        <w:rPr>
          <w:rFonts w:ascii="Verdana" w:hAnsi="Verdana"/>
          <w:color w:val="000000"/>
          <w:sz w:val="18"/>
          <w:szCs w:val="18"/>
        </w:rPr>
        <w:t>о сотрудничестве между центральными органами государств, являющихся участниками Соглашения. В общей сложности на сегодняшний день заключено три соглашения, именуемых</w:t>
      </w:r>
      <w:r>
        <w:rPr>
          <w:rStyle w:val="WW8Num3z0"/>
          <w:rFonts w:ascii="Verdana" w:hAnsi="Verdana"/>
          <w:color w:val="000000"/>
          <w:sz w:val="18"/>
          <w:szCs w:val="18"/>
        </w:rPr>
        <w:t> </w:t>
      </w:r>
      <w:r>
        <w:rPr>
          <w:rStyle w:val="WW8Num4z0"/>
          <w:rFonts w:ascii="Verdana" w:hAnsi="Verdana"/>
          <w:color w:val="4682B4"/>
          <w:sz w:val="18"/>
          <w:szCs w:val="18"/>
        </w:rPr>
        <w:t>административными</w:t>
      </w:r>
      <w:r>
        <w:rPr>
          <w:rFonts w:ascii="Verdana" w:hAnsi="Verdana"/>
          <w:color w:val="000000"/>
          <w:sz w:val="18"/>
          <w:szCs w:val="18"/>
        </w:rPr>
        <w:t>: с Министерством труда и социального обеспечения Республики Армения , Министерством труда и социо альной защиты</w:t>
      </w:r>
      <w:r>
        <w:rPr>
          <w:rStyle w:val="WW8Num3z0"/>
          <w:rFonts w:ascii="Verdana" w:hAnsi="Verdana"/>
          <w:color w:val="000000"/>
          <w:sz w:val="18"/>
          <w:szCs w:val="18"/>
        </w:rPr>
        <w:t> </w:t>
      </w:r>
      <w:r>
        <w:rPr>
          <w:rStyle w:val="WW8Num4z0"/>
          <w:rFonts w:ascii="Verdana" w:hAnsi="Verdana"/>
          <w:color w:val="4682B4"/>
          <w:sz w:val="18"/>
          <w:szCs w:val="18"/>
        </w:rPr>
        <w:t>Кыргызской</w:t>
      </w:r>
      <w:r>
        <w:rPr>
          <w:rStyle w:val="WW8Num3z0"/>
          <w:rFonts w:ascii="Verdana" w:hAnsi="Verdana"/>
          <w:color w:val="000000"/>
          <w:sz w:val="18"/>
          <w:szCs w:val="18"/>
        </w:rPr>
        <w:t> </w:t>
      </w:r>
      <w:r>
        <w:rPr>
          <w:rFonts w:ascii="Verdana" w:hAnsi="Verdana"/>
          <w:color w:val="000000"/>
          <w:sz w:val="18"/>
          <w:szCs w:val="18"/>
        </w:rPr>
        <w:t>Республики , Министерством социальной защиты населения Республики Таджикистан4. Указанные соглашения абсолютно идентичны по содержанию. И регламентируют вопросы сотрудничества между центральными органами сторон, содержат положения, касающиеся пенсионного обеспечения беженцев и вынужденных переселенцев, а также граждан, являв</w:t>
      </w:r>
    </w:p>
    <w:p w:rsidR="00C84522" w:rsidRDefault="00C84522" w:rsidP="00C845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 Например, Метелев С. Люди «</w:t>
      </w:r>
      <w:r>
        <w:rPr>
          <w:rStyle w:val="WW8Num4z0"/>
          <w:rFonts w:ascii="Verdana" w:hAnsi="Verdana"/>
          <w:color w:val="4682B4"/>
          <w:sz w:val="18"/>
          <w:szCs w:val="18"/>
        </w:rPr>
        <w:t>второго сорта</w:t>
      </w:r>
      <w:r>
        <w:rPr>
          <w:rFonts w:ascii="Verdana" w:hAnsi="Verdana"/>
          <w:color w:val="000000"/>
          <w:sz w:val="18"/>
          <w:szCs w:val="18"/>
        </w:rPr>
        <w:t>» или кому нужны мигранты? // Новости Югры. 17.12.2002. С. 2.</w:t>
      </w:r>
    </w:p>
    <w:p w:rsidR="00C84522" w:rsidRDefault="00C84522" w:rsidP="00C845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О сотрудничестве в области пенсионного обеспечения:</w:t>
      </w:r>
      <w:r>
        <w:rPr>
          <w:rStyle w:val="WW8Num3z0"/>
          <w:rFonts w:ascii="Verdana" w:hAnsi="Verdana"/>
          <w:color w:val="000000"/>
          <w:sz w:val="18"/>
          <w:szCs w:val="18"/>
        </w:rPr>
        <w:t> </w:t>
      </w:r>
      <w:r>
        <w:rPr>
          <w:rStyle w:val="WW8Num4z0"/>
          <w:rFonts w:ascii="Verdana" w:hAnsi="Verdana"/>
          <w:color w:val="4682B4"/>
          <w:sz w:val="18"/>
          <w:szCs w:val="18"/>
        </w:rPr>
        <w:t>Административное</w:t>
      </w:r>
      <w:r>
        <w:rPr>
          <w:rStyle w:val="WW8Num3z0"/>
          <w:rFonts w:ascii="Verdana" w:hAnsi="Verdana"/>
          <w:color w:val="000000"/>
          <w:sz w:val="18"/>
          <w:szCs w:val="18"/>
        </w:rPr>
        <w:t> </w:t>
      </w:r>
      <w:r>
        <w:rPr>
          <w:rFonts w:ascii="Verdana" w:hAnsi="Verdana"/>
          <w:color w:val="000000"/>
          <w:sz w:val="18"/>
          <w:szCs w:val="18"/>
        </w:rPr>
        <w:t>соглашение между Министерством социальной защиты населения РФ и Министерством труда и социального обеспечения Республики Армения от 24 февраля 1994 года// Полное собрание пенсионного законодательства Российской Федерации. Т. 4. С. 86.</w:t>
      </w:r>
    </w:p>
    <w:p w:rsidR="00C84522" w:rsidRDefault="00C84522" w:rsidP="00C845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О сотрудничестве в области пенсионного обеспечения: Административное</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между Министерством социальной защиты населения РФ и Министерством труда и социальной защиты Кыргызской Республики от 17 марта 1994 года // Полное собрание пенсионного законодательства Российской Федерации. Т. 4. С. 90.</w:t>
      </w:r>
    </w:p>
    <w:p w:rsidR="00C84522" w:rsidRDefault="00C84522" w:rsidP="00C845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О сотрудничестве в области пенсионного обеспечения: Административное соглашение между Министерством социальной защиты населения РФ и Министерством социальной защиты населения Республики Таджикистан от 20 октября 1993 года // Полное собрание пенсионного законодательства Российской Федерации. Т. 4. С. 82. шихся по прежнему месту</w:t>
      </w:r>
      <w:r>
        <w:rPr>
          <w:rStyle w:val="WW8Num4z0"/>
          <w:rFonts w:ascii="Verdana" w:hAnsi="Verdana"/>
          <w:color w:val="4682B4"/>
          <w:sz w:val="18"/>
          <w:szCs w:val="18"/>
        </w:rPr>
        <w:t>жительства</w:t>
      </w:r>
      <w:r>
        <w:rPr>
          <w:rStyle w:val="WW8Num3z0"/>
          <w:rFonts w:ascii="Verdana" w:hAnsi="Verdana"/>
          <w:color w:val="000000"/>
          <w:sz w:val="18"/>
          <w:szCs w:val="18"/>
        </w:rPr>
        <w:t> </w:t>
      </w:r>
      <w:r>
        <w:rPr>
          <w:rFonts w:ascii="Verdana" w:hAnsi="Verdana"/>
          <w:color w:val="000000"/>
          <w:sz w:val="18"/>
          <w:szCs w:val="18"/>
        </w:rPr>
        <w:t>получателями пенсий. Урегулирован ряд вопросов, связанных с процедурой назначения пенсий, включая предоставление необходимых документов и сроков назначения пенсии, а также некоторые организационные вопросы. Важно отметить, что всеми тремя, названными «</w:t>
      </w:r>
      <w:r>
        <w:rPr>
          <w:rStyle w:val="WW8Num4z0"/>
          <w:rFonts w:ascii="Verdana" w:hAnsi="Verdana"/>
          <w:color w:val="4682B4"/>
          <w:sz w:val="18"/>
          <w:szCs w:val="18"/>
        </w:rPr>
        <w:t>Административными</w:t>
      </w: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соглашениями</w:t>
      </w:r>
      <w:r>
        <w:rPr>
          <w:rStyle w:val="WW8Num3z0"/>
          <w:rFonts w:ascii="Verdana" w:hAnsi="Verdana"/>
          <w:color w:val="000000"/>
          <w:sz w:val="18"/>
          <w:szCs w:val="18"/>
        </w:rPr>
        <w:t> </w:t>
      </w:r>
      <w:r>
        <w:rPr>
          <w:rFonts w:ascii="Verdana" w:hAnsi="Verdana"/>
          <w:color w:val="000000"/>
          <w:sz w:val="18"/>
          <w:szCs w:val="18"/>
        </w:rPr>
        <w:t>предусмотрено создание специального органа - отдела социального обеспечения при Посольстве соответствующего государства, на который возлагаются работы по реализации</w:t>
      </w:r>
      <w:r>
        <w:rPr>
          <w:rStyle w:val="WW8Num3z0"/>
          <w:rFonts w:ascii="Verdana" w:hAnsi="Verdana"/>
          <w:color w:val="000000"/>
          <w:sz w:val="18"/>
          <w:szCs w:val="18"/>
        </w:rPr>
        <w:t> </w:t>
      </w:r>
      <w:r>
        <w:rPr>
          <w:rStyle w:val="WW8Num4z0"/>
          <w:rFonts w:ascii="Verdana" w:hAnsi="Verdana"/>
          <w:color w:val="4682B4"/>
          <w:sz w:val="18"/>
          <w:szCs w:val="18"/>
        </w:rPr>
        <w:t>гарантий</w:t>
      </w:r>
      <w:r>
        <w:rPr>
          <w:rFonts w:ascii="Verdana" w:hAnsi="Verdana"/>
          <w:color w:val="000000"/>
          <w:sz w:val="18"/>
          <w:szCs w:val="18"/>
        </w:rPr>
        <w:t>, предусмотренных этими Соглашениями. Однако отсутствуют нормы, касающиеся детальной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деятельности данных отделов, также отсутствует другая информация о деятельности отделов. Работники дипломатических и</w:t>
      </w:r>
      <w:r>
        <w:rPr>
          <w:rStyle w:val="WW8Num3z0"/>
          <w:rFonts w:ascii="Verdana" w:hAnsi="Verdana"/>
          <w:color w:val="000000"/>
          <w:sz w:val="18"/>
          <w:szCs w:val="18"/>
        </w:rPr>
        <w:t> </w:t>
      </w:r>
      <w:r>
        <w:rPr>
          <w:rStyle w:val="WW8Num4z0"/>
          <w:rFonts w:ascii="Verdana" w:hAnsi="Verdana"/>
          <w:color w:val="4682B4"/>
          <w:sz w:val="18"/>
          <w:szCs w:val="18"/>
        </w:rPr>
        <w:t>консульских</w:t>
      </w:r>
      <w:r>
        <w:rPr>
          <w:rStyle w:val="WW8Num3z0"/>
          <w:rFonts w:ascii="Verdana" w:hAnsi="Verdana"/>
          <w:color w:val="000000"/>
          <w:sz w:val="18"/>
          <w:szCs w:val="18"/>
        </w:rPr>
        <w:t> </w:t>
      </w:r>
      <w:r>
        <w:rPr>
          <w:rFonts w:ascii="Verdana" w:hAnsi="Verdana"/>
          <w:color w:val="000000"/>
          <w:sz w:val="18"/>
          <w:szCs w:val="18"/>
        </w:rPr>
        <w:t>учреждений оказывают трудящимся-мигрантам, гражданам своей страны, различную помощь, в том числе и помощь в сборе документов, необходимых для получения социального обеспечения, консультируют трудящихся-мигрантов по вопросам применимого законодательства, оказывают содействие в повторном трудоустройстве.</w:t>
      </w:r>
    </w:p>
    <w:p w:rsidR="00C84522" w:rsidRDefault="00C84522" w:rsidP="00C84522">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Президент</w:t>
      </w:r>
      <w:r>
        <w:rPr>
          <w:rStyle w:val="WW8Num3z0"/>
          <w:rFonts w:ascii="Verdana" w:hAnsi="Verdana"/>
          <w:color w:val="000000"/>
          <w:sz w:val="18"/>
          <w:szCs w:val="18"/>
        </w:rPr>
        <w:t> </w:t>
      </w:r>
      <w:r>
        <w:rPr>
          <w:rFonts w:ascii="Verdana" w:hAnsi="Verdana"/>
          <w:color w:val="000000"/>
          <w:sz w:val="18"/>
          <w:szCs w:val="18"/>
        </w:rPr>
        <w:t>Российской Федерации В. В. Путин в 2006 г. в ежегодном Послании Федеральному Собранию Российской Федерации справедливо обозначил демографическую проблему: «. в среднем число жителей нашей страны становится меньше ежегодно на 700 тысяч человек.». Одним из путей решения этой проблемы является эффективная миграционная политика, приоритетным для которой должно стать привлечение из-за рубежа наших соотечественников. При этом необходимо все больше стимулировать приток в страну квалифицированной миграции - людей образованных и</w:t>
      </w:r>
      <w:r>
        <w:rPr>
          <w:rStyle w:val="WW8Num3z0"/>
          <w:rFonts w:ascii="Verdana" w:hAnsi="Verdana"/>
          <w:color w:val="000000"/>
          <w:sz w:val="18"/>
          <w:szCs w:val="18"/>
        </w:rPr>
        <w:t> </w:t>
      </w:r>
      <w:r>
        <w:rPr>
          <w:rStyle w:val="WW8Num4z0"/>
          <w:rFonts w:ascii="Verdana" w:hAnsi="Verdana"/>
          <w:color w:val="4682B4"/>
          <w:sz w:val="18"/>
          <w:szCs w:val="18"/>
        </w:rPr>
        <w:t>законопослушных</w:t>
      </w:r>
      <w:r>
        <w:rPr>
          <w:rFonts w:ascii="Verdana" w:hAnsi="Verdana"/>
          <w:color w:val="000000"/>
          <w:sz w:val="18"/>
          <w:szCs w:val="18"/>
        </w:rPr>
        <w:t>. Переезжающие в Россию люди должны с уважением относиться к российской культуре, к нашим национальным традициям1.</w:t>
      </w:r>
    </w:p>
    <w:p w:rsidR="00C84522" w:rsidRDefault="00C84522" w:rsidP="00C8452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Хочется верить, что содержание Послания</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не останется без внимания, и в ближайшем будущем будет изменено законодательство о привлечении иностранной рабочей силы, и детально будут</w:t>
      </w:r>
      <w:r>
        <w:rPr>
          <w:rStyle w:val="WW8Num3z0"/>
          <w:rFonts w:ascii="Verdana" w:hAnsi="Verdana"/>
          <w:color w:val="000000"/>
          <w:sz w:val="18"/>
          <w:szCs w:val="18"/>
        </w:rPr>
        <w:t> </w:t>
      </w:r>
      <w:r>
        <w:rPr>
          <w:rStyle w:val="WW8Num4z0"/>
          <w:rFonts w:ascii="Verdana" w:hAnsi="Verdana"/>
          <w:color w:val="4682B4"/>
          <w:sz w:val="18"/>
          <w:szCs w:val="18"/>
        </w:rPr>
        <w:t>урегулированы</w:t>
      </w:r>
      <w:r>
        <w:rPr>
          <w:rStyle w:val="WW8Num3z0"/>
          <w:rFonts w:ascii="Verdana" w:hAnsi="Verdana"/>
          <w:color w:val="000000"/>
          <w:sz w:val="18"/>
          <w:szCs w:val="18"/>
        </w:rPr>
        <w:t> </w:t>
      </w:r>
      <w:r>
        <w:rPr>
          <w:rFonts w:ascii="Verdana" w:hAnsi="Verdana"/>
          <w:color w:val="000000"/>
          <w:sz w:val="18"/>
          <w:szCs w:val="18"/>
        </w:rPr>
        <w:t>вопросы предоставления социального обеспечения трудящимся-мигрантам.</w:t>
      </w:r>
    </w:p>
    <w:p w:rsidR="00C84522" w:rsidRDefault="00C84522" w:rsidP="00C84522">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Григорьев, Иван Владимирович, 2006 год</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Меяедународные нормативные правовые акты</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принятая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Ассамблеей</w:t>
      </w:r>
      <w:r>
        <w:rPr>
          <w:rStyle w:val="WW8Num3z0"/>
          <w:rFonts w:ascii="Verdana" w:hAnsi="Verdana"/>
          <w:color w:val="000000"/>
          <w:sz w:val="18"/>
          <w:szCs w:val="18"/>
        </w:rPr>
        <w:t> </w:t>
      </w:r>
      <w:r>
        <w:rPr>
          <w:rFonts w:ascii="Verdana" w:hAnsi="Verdana"/>
          <w:color w:val="000000"/>
          <w:sz w:val="18"/>
          <w:szCs w:val="18"/>
        </w:rPr>
        <w:t>ООН 10 декабря 1948 г. // Российская газета. 10. 12. 1998.</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Организации Объединенных Наций принятый 26 июня 1945 г. // Международное право в документах и материалах. Сост. Н.Т. Блатова. М., 1982. С. 196-228.</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О гражданских и политических правах: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от 16.12.1966 г. //Бюллетень</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1998. № 12.</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Об экономических, социальных и культурных правах: Международный пакт от 16.12.1966 // Права человека. Сборник международных документов. Сост.</w:t>
      </w:r>
      <w:r>
        <w:rPr>
          <w:rStyle w:val="WW8Num3z0"/>
          <w:rFonts w:ascii="Verdana" w:hAnsi="Verdana"/>
          <w:color w:val="000000"/>
          <w:sz w:val="18"/>
          <w:szCs w:val="18"/>
        </w:rPr>
        <w:t> </w:t>
      </w:r>
      <w:r>
        <w:rPr>
          <w:rStyle w:val="WW8Num4z0"/>
          <w:rFonts w:ascii="Verdana" w:hAnsi="Verdana"/>
          <w:color w:val="4682B4"/>
          <w:sz w:val="18"/>
          <w:szCs w:val="18"/>
        </w:rPr>
        <w:t>Шестаков</w:t>
      </w:r>
      <w:r>
        <w:rPr>
          <w:rStyle w:val="WW8Num3z0"/>
          <w:rFonts w:ascii="Verdana" w:hAnsi="Verdana"/>
          <w:color w:val="000000"/>
          <w:sz w:val="18"/>
          <w:szCs w:val="18"/>
        </w:rPr>
        <w:t> </w:t>
      </w:r>
      <w:r>
        <w:rPr>
          <w:rFonts w:ascii="Verdana" w:hAnsi="Verdana"/>
          <w:color w:val="000000"/>
          <w:sz w:val="18"/>
          <w:szCs w:val="18"/>
        </w:rPr>
        <w:t>Л.Н. М.: изд. Моск. Ун-та., 1990. С.34-45.</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1961 г., отменяющая требование</w:t>
      </w:r>
      <w:r>
        <w:rPr>
          <w:rStyle w:val="WW8Num3z0"/>
          <w:rFonts w:ascii="Verdana" w:hAnsi="Verdana"/>
          <w:color w:val="000000"/>
          <w:sz w:val="18"/>
          <w:szCs w:val="18"/>
        </w:rPr>
        <w:t> </w:t>
      </w:r>
      <w:r>
        <w:rPr>
          <w:rStyle w:val="WW8Num4z0"/>
          <w:rFonts w:ascii="Verdana" w:hAnsi="Verdana"/>
          <w:color w:val="4682B4"/>
          <w:sz w:val="18"/>
          <w:szCs w:val="18"/>
        </w:rPr>
        <w:t>легализации</w:t>
      </w:r>
      <w:r>
        <w:rPr>
          <w:rStyle w:val="WW8Num3z0"/>
          <w:rFonts w:ascii="Verdana" w:hAnsi="Verdana"/>
          <w:color w:val="000000"/>
          <w:sz w:val="18"/>
          <w:szCs w:val="18"/>
        </w:rPr>
        <w:t> </w:t>
      </w:r>
      <w:r>
        <w:rPr>
          <w:rFonts w:ascii="Verdana" w:hAnsi="Verdana"/>
          <w:color w:val="000000"/>
          <w:sz w:val="18"/>
          <w:szCs w:val="18"/>
        </w:rPr>
        <w:t>иностранных документов, заключенная в Гааге (</w:t>
      </w:r>
      <w:r>
        <w:rPr>
          <w:rStyle w:val="WW8Num4z0"/>
          <w:rFonts w:ascii="Verdana" w:hAnsi="Verdana"/>
          <w:color w:val="4682B4"/>
          <w:sz w:val="18"/>
          <w:szCs w:val="18"/>
        </w:rPr>
        <w:t>Гаагская</w:t>
      </w:r>
      <w:r>
        <w:rPr>
          <w:rStyle w:val="WW8Num3z0"/>
          <w:rFonts w:ascii="Verdana" w:hAnsi="Verdana"/>
          <w:color w:val="000000"/>
          <w:sz w:val="18"/>
          <w:szCs w:val="18"/>
        </w:rPr>
        <w:t> </w:t>
      </w:r>
      <w:r>
        <w:rPr>
          <w:rFonts w:ascii="Verdana" w:hAnsi="Verdana"/>
          <w:color w:val="000000"/>
          <w:sz w:val="18"/>
          <w:szCs w:val="18"/>
        </w:rPr>
        <w:t>Конвенция) // Бюллетень международных договоров. 1993. № 6.</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от 4 ноября 1950 г.: Европейская Конвенция // Права человека. Сб. универс. и регион, междунар. документов. С. 85-117.</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Европейская социальная</w:t>
      </w:r>
      <w:r>
        <w:rPr>
          <w:rStyle w:val="WW8Num3z0"/>
          <w:rFonts w:ascii="Verdana" w:hAnsi="Verdana"/>
          <w:color w:val="000000"/>
          <w:sz w:val="18"/>
          <w:szCs w:val="18"/>
        </w:rPr>
        <w:t> </w:t>
      </w:r>
      <w:r>
        <w:rPr>
          <w:rStyle w:val="WW8Num4z0"/>
          <w:rFonts w:ascii="Verdana" w:hAnsi="Verdana"/>
          <w:color w:val="4682B4"/>
          <w:sz w:val="18"/>
          <w:szCs w:val="18"/>
        </w:rPr>
        <w:t>хартия</w:t>
      </w:r>
      <w:r>
        <w:rPr>
          <w:rFonts w:ascii="Verdana" w:hAnsi="Verdana"/>
          <w:color w:val="000000"/>
          <w:sz w:val="18"/>
          <w:szCs w:val="18"/>
        </w:rPr>
        <w:t>, принятая в 1961 г. // Социальный вестник. 2001. № 1 (3).</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Европейский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социального обеспечения, принятый в 1964 г. //</w:t>
      </w:r>
      <w:r>
        <w:rPr>
          <w:rStyle w:val="WW8Num3z0"/>
          <w:rFonts w:ascii="Verdana" w:hAnsi="Verdana"/>
          <w:color w:val="000000"/>
          <w:sz w:val="18"/>
          <w:szCs w:val="18"/>
        </w:rPr>
        <w:t> </w:t>
      </w:r>
      <w:r>
        <w:rPr>
          <w:rStyle w:val="WW8Num4z0"/>
          <w:rFonts w:ascii="Verdana" w:hAnsi="Verdana"/>
          <w:color w:val="4682B4"/>
          <w:sz w:val="18"/>
          <w:szCs w:val="18"/>
        </w:rPr>
        <w:t>СПС</w:t>
      </w:r>
      <w:r>
        <w:rPr>
          <w:rStyle w:val="WW8Num3z0"/>
          <w:rFonts w:ascii="Verdana" w:hAnsi="Verdana"/>
          <w:color w:val="000000"/>
          <w:sz w:val="18"/>
          <w:szCs w:val="18"/>
        </w:rPr>
        <w:t> </w:t>
      </w:r>
      <w:r>
        <w:rPr>
          <w:rFonts w:ascii="Verdana" w:hAnsi="Verdana"/>
          <w:color w:val="000000"/>
          <w:sz w:val="18"/>
          <w:szCs w:val="18"/>
        </w:rPr>
        <w:t>Энциклопедия российского права: Федеральный выпуск.</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О правовом статусе трудящихся-мигрантов: Европейская Конвенция от 24 ноября 1977 г. ЕТ8 № 93 // Международное</w:t>
      </w:r>
      <w:r>
        <w:rPr>
          <w:rStyle w:val="WW8Num3z0"/>
          <w:rFonts w:ascii="Verdana" w:hAnsi="Verdana"/>
          <w:color w:val="000000"/>
          <w:sz w:val="18"/>
          <w:szCs w:val="18"/>
        </w:rPr>
        <w:t> </w:t>
      </w:r>
      <w:r>
        <w:rPr>
          <w:rStyle w:val="WW8Num4z0"/>
          <w:rFonts w:ascii="Verdana" w:hAnsi="Verdana"/>
          <w:color w:val="4682B4"/>
          <w:sz w:val="18"/>
          <w:szCs w:val="18"/>
        </w:rPr>
        <w:t>публичное</w:t>
      </w:r>
      <w:r>
        <w:rPr>
          <w:rStyle w:val="WW8Num3z0"/>
          <w:rFonts w:ascii="Verdana" w:hAnsi="Verdana"/>
          <w:color w:val="000000"/>
          <w:sz w:val="18"/>
          <w:szCs w:val="18"/>
        </w:rPr>
        <w:t> </w:t>
      </w:r>
      <w:r>
        <w:rPr>
          <w:rFonts w:ascii="Verdana" w:hAnsi="Verdana"/>
          <w:color w:val="000000"/>
          <w:sz w:val="18"/>
          <w:szCs w:val="18"/>
        </w:rPr>
        <w:t>право: сборник документов. М., 1996. Т. 1. С. 113-156.</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Хартия для новой Европы (итоговый документ Совещания по безопасности и сотрудничеству в Европе, состоявшегося в Париже) от 21 ноября 1990 года // СПС Энциклопедия российского права. Федеральный выпуск.</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Заключительный акт Совещания по безопасности и сотрудничеству в Европе от 1 августа 1975 года // СПС Энциклопедия Российского права. Федеральный выпуск.</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О партнерстве и сотрудничестве:</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от 24 июня 1994 г.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международных договоров. 1998. № 8.</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О присоединении</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к Гаагской Конвенции 1961 года,</w:t>
      </w:r>
      <w:r>
        <w:rPr>
          <w:rStyle w:val="WW8Num3z0"/>
          <w:rFonts w:ascii="Verdana" w:hAnsi="Verdana"/>
          <w:color w:val="000000"/>
          <w:sz w:val="18"/>
          <w:szCs w:val="18"/>
        </w:rPr>
        <w:t> </w:t>
      </w:r>
      <w:r>
        <w:rPr>
          <w:rStyle w:val="WW8Num4z0"/>
          <w:rFonts w:ascii="Verdana" w:hAnsi="Verdana"/>
          <w:color w:val="4682B4"/>
          <w:sz w:val="18"/>
          <w:szCs w:val="18"/>
        </w:rPr>
        <w:t>отменяющей</w:t>
      </w:r>
      <w:r>
        <w:rPr>
          <w:rStyle w:val="WW8Num3z0"/>
          <w:rFonts w:ascii="Verdana" w:hAnsi="Verdana"/>
          <w:color w:val="000000"/>
          <w:sz w:val="18"/>
          <w:szCs w:val="18"/>
        </w:rPr>
        <w:t> </w:t>
      </w:r>
      <w:r>
        <w:rPr>
          <w:rFonts w:ascii="Verdana" w:hAnsi="Verdana"/>
          <w:color w:val="000000"/>
          <w:sz w:val="18"/>
          <w:szCs w:val="18"/>
        </w:rPr>
        <w:t>требование легализации иностранных официальных документов:</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Верховного Совета СССР от 17 апреля 1991 г. № 2119-1 // СПС Энциклопедия российского права: Федеральный выпуск.</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Об установлении международной системы сохранения прав в области социального обеспечения: Конвенция</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 157 от 21 июня 1982 г. //</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принятые Международной Конференцией Труда. 1957-1990. Т. 2. Женева, 1991. С. 1971-1982.</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О защите трудящихся-мигрантов в слаборазвитых странах и территориях: Рекомендация МОТ № 100 от 22 июня 1955 г. // Конвенции и Рекомендации, принятые Международной Конференцией Труда. 1919-1956. Т. 1. С. 11241137.</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О медицинской помощи и пособиях по болезни: Конвенция МОТ № 130 от 25 июня 1962 года // Конвенции и рекомендации, принятые Международной Конференцией Труда. 1957-1990. Т. 2. Женева, 1991. С. 1581-1599.</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О минимальных нормах социального обеспечения: Конвенция МОТ № 102 от 1952 г. // Конвенции и Рекомендации, принятые Международной Конференцией Труда. 1919-1966. Т. 1. Женева. 1983. С. 1055-1086.</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О пособиях по инвалидности, по старости и по случаю потери кормильца: Конвенция МОТ № 128, принята в 1967 г. // Конвенции и Рекомендации, принятые Международной Конференцией Труда. 1957-1990. Т. 2. Женева, 1991. С. 1531-1552.</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О трудящихся-мигрантах: Конвенция МОТ № 97 от 01 июля 1949 г. // Конвенции и Рекомендации, принятые Международной Конференцией Труда. 1919-1956. Т. 1. Женева, 1991. С. 956-981.</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21. О трудящихся-мигрантах: Приложение 1 к Конвенции МОТ № 97 // Конвенции и рекомендации, принятые Международной Конференцией Труда. 1957-1990. Т. 1. Женева, 1991. С. 973-976.</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О трудящихся-мигрантах: Рекомендации № 151 от 24 июня 1975 г. // Конвенции и Рекомендации, принятые Международной Конференцией Труда. 1957-1990. Т. 2. Женева, 1991. С. 1787-1794.</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О трудящихся-мигрантах: Рекомендация Международной Организации Труда № 86 от 01 июля 1949 г. // Конвенции и Рекомендации, принятые Международной Конференцией Труда. 1957-1990. Т. 1. Женева, 1991. С. 982.</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Об обеспечении дохода: Рекомендация МОТ № 67 от 12 мая 1944 года // Конвенции и рекомендации, принятые Международной Конференцией Труда. 1991-1956. Т. 1. Женева, 1991. С. 591.</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Об основных целях и нормах социальной политики: Конвенция МОТ № 117, принятая в 1962 году // Конвенции и рекомендации, принятые Международной Конференцией Труда. 1957-1990. Т. 2. Женева, 1991. С. 1324. Ст. 8</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Об основополагающих принципах и правах в мире труда: Декларация</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МОТ, принятая в 1998 г. в Женеве // СПС Энциклопедия российского права: Федеральный выпуск.</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Об установлении международной системы сохранения прав в области социального обеспечения: Конвенции МОТ № 157, от 21 июля 1982 г. // Конвенции и Рекомендации, принятые Международной Конференцией Труда. 1957-1990. Т. 2. Женева, 1991. С. 1971-1982.</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Миграция трудовых ресурсов в странах</w:t>
      </w:r>
      <w:r>
        <w:rPr>
          <w:rStyle w:val="WW8Num3z0"/>
          <w:rFonts w:ascii="Verdana" w:hAnsi="Verdana"/>
          <w:color w:val="000000"/>
          <w:sz w:val="18"/>
          <w:szCs w:val="18"/>
        </w:rPr>
        <w:t> </w:t>
      </w:r>
      <w:r>
        <w:rPr>
          <w:rStyle w:val="WW8Num4z0"/>
          <w:rFonts w:ascii="Verdana" w:hAnsi="Verdana"/>
          <w:color w:val="4682B4"/>
          <w:sz w:val="18"/>
          <w:szCs w:val="18"/>
        </w:rPr>
        <w:t>СНГ</w:t>
      </w:r>
      <w:r>
        <w:rPr>
          <w:rFonts w:ascii="Verdana" w:hAnsi="Verdana"/>
          <w:color w:val="000000"/>
          <w:sz w:val="18"/>
          <w:szCs w:val="18"/>
        </w:rPr>
        <w:t>: Рекомендательный законодательный акт, принятый 13 мая 1995 г. // Информационный бюллетень Межгосударственной</w:t>
      </w:r>
      <w:r>
        <w:rPr>
          <w:rStyle w:val="WW8Num3z0"/>
          <w:rFonts w:ascii="Verdana" w:hAnsi="Verdana"/>
          <w:color w:val="000000"/>
          <w:sz w:val="18"/>
          <w:szCs w:val="18"/>
        </w:rPr>
        <w:t> </w:t>
      </w:r>
      <w:r>
        <w:rPr>
          <w:rStyle w:val="WW8Num4z0"/>
          <w:rFonts w:ascii="Verdana" w:hAnsi="Verdana"/>
          <w:color w:val="4682B4"/>
          <w:sz w:val="18"/>
          <w:szCs w:val="18"/>
        </w:rPr>
        <w:t>Ассамблеи</w:t>
      </w:r>
      <w:r>
        <w:rPr>
          <w:rStyle w:val="WW8Num3z0"/>
          <w:rFonts w:ascii="Verdana" w:hAnsi="Verdana"/>
          <w:color w:val="000000"/>
          <w:sz w:val="18"/>
          <w:szCs w:val="18"/>
        </w:rPr>
        <w:t> </w:t>
      </w:r>
      <w:r>
        <w:rPr>
          <w:rFonts w:ascii="Verdana" w:hAnsi="Verdana"/>
          <w:color w:val="000000"/>
          <w:sz w:val="18"/>
          <w:szCs w:val="18"/>
        </w:rPr>
        <w:t>государств-участников СНГ. 1995. № 8.</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О</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прав граждан в области выплаты социальных пособий, компенсационных выплат семьям с детьми и</w:t>
      </w:r>
      <w:r>
        <w:rPr>
          <w:rStyle w:val="WW8Num3z0"/>
          <w:rFonts w:ascii="Verdana" w:hAnsi="Verdana"/>
          <w:color w:val="000000"/>
          <w:sz w:val="18"/>
          <w:szCs w:val="18"/>
        </w:rPr>
        <w:t> </w:t>
      </w:r>
      <w:r>
        <w:rPr>
          <w:rStyle w:val="WW8Num4z0"/>
          <w:rFonts w:ascii="Verdana" w:hAnsi="Verdana"/>
          <w:color w:val="4682B4"/>
          <w:sz w:val="18"/>
          <w:szCs w:val="18"/>
        </w:rPr>
        <w:t>алиментов</w:t>
      </w:r>
      <w:r>
        <w:rPr>
          <w:rFonts w:ascii="Verdana" w:hAnsi="Verdana"/>
          <w:color w:val="000000"/>
          <w:sz w:val="18"/>
          <w:szCs w:val="18"/>
        </w:rPr>
        <w:t>: Соглашение СНГ от 9 сентября 1994 г. // СПС Энциклопедия российского права: Федеральный выпуск.</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О гарантиях прав</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Государств-участников Содружества Независимых Государств в области пенсионного обеспечения: Соглашение СНГ от 13 марта 1992 г. // Бюллетень международных договоров. 1993. № 4.</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О помощи беженцам и вынужденным переселенцам: Соглашение СНГ от 24 сентября 1993 года // Российская газета. 28.01.1995. № 22.</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О правах и основных</w:t>
      </w:r>
      <w:r>
        <w:rPr>
          <w:rStyle w:val="WW8Num3z0"/>
          <w:rFonts w:ascii="Verdana" w:hAnsi="Verdana"/>
          <w:color w:val="000000"/>
          <w:sz w:val="18"/>
          <w:szCs w:val="18"/>
        </w:rPr>
        <w:t> </w:t>
      </w:r>
      <w:r>
        <w:rPr>
          <w:rStyle w:val="WW8Num4z0"/>
          <w:rFonts w:ascii="Verdana" w:hAnsi="Verdana"/>
          <w:color w:val="4682B4"/>
          <w:sz w:val="18"/>
          <w:szCs w:val="18"/>
        </w:rPr>
        <w:t>свободах</w:t>
      </w:r>
      <w:r>
        <w:rPr>
          <w:rStyle w:val="WW8Num3z0"/>
          <w:rFonts w:ascii="Verdana" w:hAnsi="Verdana"/>
          <w:color w:val="000000"/>
          <w:sz w:val="18"/>
          <w:szCs w:val="18"/>
        </w:rPr>
        <w:t> </w:t>
      </w:r>
      <w:r>
        <w:rPr>
          <w:rFonts w:ascii="Verdana" w:hAnsi="Verdana"/>
          <w:color w:val="000000"/>
          <w:sz w:val="18"/>
          <w:szCs w:val="18"/>
        </w:rPr>
        <w:t>человека: Конвенция СНГ от 26 мая 1995 г. // Бюллетень международных договоров. 1999. № 6.</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О сотрудничестве в области охраны здоровья: Соглашение СНГ от 26 июня 1992 г. // СПС Энциклопедия российского права: Федеральный выпуск.</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О сотрудничестве в области трудовой миграции и социальной защиты трудящихся-мигрантов: Соглашение Правительств государств участников СНГ от 15 апреля 1994 года // Бюллетень международных договоров 1997 № 2.</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Об оказании медицинской помощи</w:t>
      </w:r>
      <w:r>
        <w:rPr>
          <w:rStyle w:val="WW8Num3z0"/>
          <w:rFonts w:ascii="Verdana" w:hAnsi="Verdana"/>
          <w:color w:val="000000"/>
          <w:sz w:val="18"/>
          <w:szCs w:val="18"/>
        </w:rPr>
        <w:t> </w:t>
      </w:r>
      <w:r>
        <w:rPr>
          <w:rStyle w:val="WW8Num4z0"/>
          <w:rFonts w:ascii="Verdana" w:hAnsi="Verdana"/>
          <w:color w:val="4682B4"/>
          <w:sz w:val="18"/>
          <w:szCs w:val="18"/>
        </w:rPr>
        <w:t>гражданам</w:t>
      </w:r>
      <w:r>
        <w:rPr>
          <w:rStyle w:val="WW8Num3z0"/>
          <w:rFonts w:ascii="Verdana" w:hAnsi="Verdana"/>
          <w:color w:val="000000"/>
          <w:sz w:val="18"/>
          <w:szCs w:val="18"/>
        </w:rPr>
        <w:t> </w:t>
      </w:r>
      <w:r>
        <w:rPr>
          <w:rFonts w:ascii="Verdana" w:hAnsi="Verdana"/>
          <w:color w:val="000000"/>
          <w:sz w:val="18"/>
          <w:szCs w:val="18"/>
        </w:rPr>
        <w:t>Государств-Участников Содружества Независимых Государств: Соглашение от 27 марта 1997 года // Российская газета. 12.05.1997. N 90.</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Договор об образовании сообщества России и Белоруссии, принятый 02 апреля 1996 года // Российская газета 13 мая 1996 г.</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О гарантиях прав граждан в области пенсионного обеспечения: Соглашение между Правительством Российской Федерации и Правительством Республики Молдова от 10 февраля 1995 г. // Социальная защита. 1997. № 1.</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О гарантиях прав граждан в области пенсионного обеспечения: Соглашение между Правительством Российской Федерации и Правительством Грузии от 16 мая 1997 г. // Собрание законодательства Российской Федерации. 2002. №33. ст. 3194.</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О подписании</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между Российской Федерации и Украиной о регулировании процесса переселения и защите прав переселенцев: Постановление Правительства Российской Федерации от 18 февраля 1998 г. № 218 // Российская газета. 17.03.1998.</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41. О порядке оказания медицинской помощи гражданам Российской Федерации в учреждениях Беларуси и белорусским гражданам в российских учреждениях здравоохранения: Межправительственное Соглашение от 26 января 2006 г. // Российская газета. 26.01.2006.</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Экономический союз: Ведомственное приложение Российской газеты. 25.02.1995. С.4-5.</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О применении Договора между Российской Федерации и Королевством Испания «</w:t>
      </w:r>
      <w:r>
        <w:rPr>
          <w:rStyle w:val="WW8Num4z0"/>
          <w:rFonts w:ascii="Verdana" w:hAnsi="Verdana"/>
          <w:color w:val="4682B4"/>
          <w:sz w:val="18"/>
          <w:szCs w:val="18"/>
        </w:rPr>
        <w:t>О социальном обеспечении</w:t>
      </w: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Административное</w:t>
      </w:r>
      <w:r>
        <w:rPr>
          <w:rStyle w:val="WW8Num3z0"/>
          <w:rFonts w:ascii="Verdana" w:hAnsi="Verdana"/>
          <w:color w:val="000000"/>
          <w:sz w:val="18"/>
          <w:szCs w:val="18"/>
        </w:rPr>
        <w:t> </w:t>
      </w:r>
      <w:r>
        <w:rPr>
          <w:rFonts w:ascii="Verdana" w:hAnsi="Verdana"/>
          <w:color w:val="000000"/>
          <w:sz w:val="18"/>
          <w:szCs w:val="18"/>
        </w:rPr>
        <w:t>Соглашение, подписано 12 мая 1995 г. // Полное собрание пенсионного законодательства Российской Федерации. Т. 4. М. С. 129.</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О равных правах граждан на трудоустройство, оплату труда и представление других социально-трудовых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Решение Высшего Совета Сообщества России и Белоруссии от 22 июня 1996 года № 4 // Российская газета. 28 сентября 1996.</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О равных правах граждан: Договор между Российской Федерации и Республикой Беларусь от 22 июля 1998 года // Собрание законодательства Российской Федерации № 47. 1999. ст. 5625.</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О сотрудничестве в области социального обеспечения: Договор между Российской Федерации Республикой Беларусь от 26 января 2006 г. // Российская газета. 26.01.2006.</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О сотрудничестве в области социального обеспечения: Соглашение между Союзом Советских Социалистических Республик и Румынской Народной Республикой от 24 декабря 1960 г.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ВС СССР. 1961. № 32</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О сотрудничестве в области социального обеспечения: Соглашение между Союзом Советских Социалистических Республик и Венгерской Народной Республикой от 20 декабря 1962 года // Ведомости ВС СССР. 1963. № 25.</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О сотрудничестве в области социального обеспечения: Соглашение между СССР и Румынской Народной Республикой от 24 декабря 1960 г. // Полное собрание пенсионного законодательства Российской Федерации. Т. 4. М. 1997. С. 58.</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О социальном обеспечении Соглашение между Союзом Советских Социалистических Республик и Народной Республикой Болгарией от 11 декабря 1959 г. // Ведомости ВС СССР. 1959. № 25.</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О социальном обеспечении: Договор между Российской Федерацией и Королевством Испания от 11 апреля 1994 // Полное собрание пенсионного законодательства Российской Федерации. Т. 4. М., 1997. С. 121</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О социальных гарантиях и пенсионном обеспечении бывших военнослужащих и членов их семей: Соглашение между Правительством Российской Федерации и Правительством Республики Молдова от 10 февраля 1995 г. // Бюллетень международных договоров. 2004. № 3.</w:t>
      </w:r>
    </w:p>
    <w:p w:rsidR="00C84522" w:rsidRDefault="00C84522" w:rsidP="00C8452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О трудовой деятельности и социальной защите трудящихся-мигрантов: Соглашение между Правительством Российской Федерации и Правительством</w:t>
      </w:r>
      <w:r>
        <w:rPr>
          <w:rStyle w:val="WW8Num3z0"/>
          <w:rFonts w:ascii="Verdana" w:hAnsi="Verdana"/>
          <w:color w:val="000000"/>
          <w:sz w:val="18"/>
          <w:szCs w:val="18"/>
        </w:rPr>
        <w:t> </w:t>
      </w:r>
      <w:r>
        <w:rPr>
          <w:rStyle w:val="WW8Num4z0"/>
          <w:rFonts w:ascii="Verdana" w:hAnsi="Verdana"/>
          <w:color w:val="4682B4"/>
          <w:sz w:val="18"/>
          <w:szCs w:val="18"/>
        </w:rPr>
        <w:t>Кыргызской</w:t>
      </w:r>
      <w:r>
        <w:rPr>
          <w:rStyle w:val="WW8Num3z0"/>
          <w:rFonts w:ascii="Verdana" w:hAnsi="Verdana"/>
          <w:color w:val="000000"/>
          <w:sz w:val="18"/>
          <w:szCs w:val="18"/>
        </w:rPr>
        <w:t> </w:t>
      </w:r>
      <w:r>
        <w:rPr>
          <w:rFonts w:ascii="Verdana" w:hAnsi="Verdana"/>
          <w:color w:val="000000"/>
          <w:sz w:val="18"/>
          <w:szCs w:val="18"/>
        </w:rPr>
        <w:t>Республики от 28 марта 1996 г. // Бюллетень международных договоров. 1999. № 2.</w:t>
      </w:r>
    </w:p>
    <w:p w:rsidR="00DD32F8" w:rsidRDefault="00C84522" w:rsidP="00C84522">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DD32F8" w:rsidRDefault="00DD32F8" w:rsidP="009017CD">
      <w:pPr>
        <w:rPr>
          <w:rFonts w:ascii="Verdana" w:hAnsi="Verdana"/>
          <w:color w:val="FF0000"/>
          <w:sz w:val="18"/>
          <w:szCs w:val="18"/>
        </w:rPr>
      </w:pPr>
    </w:p>
    <w:p w:rsidR="00DD32F8" w:rsidRDefault="00DD32F8" w:rsidP="009017CD">
      <w:pPr>
        <w:rPr>
          <w:rFonts w:ascii="Verdana" w:hAnsi="Verdana"/>
          <w:color w:val="FF0000"/>
          <w:sz w:val="18"/>
          <w:szCs w:val="18"/>
        </w:rPr>
      </w:pPr>
    </w:p>
    <w:p w:rsidR="0068362D" w:rsidRPr="00031E5A" w:rsidRDefault="005C5090" w:rsidP="009017CD">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31A7" w:rsidRDefault="007331A7">
      <w:r>
        <w:separator/>
      </w:r>
    </w:p>
  </w:endnote>
  <w:endnote w:type="continuationSeparator" w:id="0">
    <w:p w:rsidR="007331A7" w:rsidRDefault="007331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31A7" w:rsidRDefault="007331A7">
      <w:r>
        <w:separator/>
      </w:r>
    </w:p>
  </w:footnote>
  <w:footnote w:type="continuationSeparator" w:id="0">
    <w:p w:rsidR="007331A7" w:rsidRDefault="007331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1A7"/>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CD547A-3A36-4B69-98DA-45692B13C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65176</TotalTime>
  <Pages>12</Pages>
  <Words>6803</Words>
  <Characters>38779</Characters>
  <Application>Microsoft Office Word</Application>
  <DocSecurity>0</DocSecurity>
  <Lines>323</Lines>
  <Paragraphs>90</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45492</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355</cp:revision>
  <cp:lastPrinted>2009-02-06T08:36:00Z</cp:lastPrinted>
  <dcterms:created xsi:type="dcterms:W3CDTF">2015-03-22T11:10:00Z</dcterms:created>
  <dcterms:modified xsi:type="dcterms:W3CDTF">2016-01-18T14:02:00Z</dcterms:modified>
</cp:coreProperties>
</file>