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55634" w:rsidRDefault="00E55634" w:rsidP="00E55634">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положение руководителя коммерческой организации</w:t>
      </w:r>
    </w:p>
    <w:p w:rsidR="00E55634" w:rsidRDefault="00E55634" w:rsidP="00E55634">
      <w:pPr>
        <w:spacing w:line="270" w:lineRule="atLeast"/>
        <w:rPr>
          <w:rFonts w:ascii="Verdana" w:hAnsi="Verdana"/>
          <w:b/>
          <w:bCs/>
          <w:color w:val="000000"/>
          <w:sz w:val="18"/>
          <w:szCs w:val="18"/>
        </w:rPr>
      </w:pPr>
      <w:r>
        <w:rPr>
          <w:rFonts w:ascii="Verdana" w:hAnsi="Verdana"/>
          <w:b/>
          <w:bCs/>
          <w:color w:val="000000"/>
          <w:sz w:val="18"/>
          <w:szCs w:val="18"/>
        </w:rPr>
        <w:t>Год: </w:t>
      </w:r>
    </w:p>
    <w:p w:rsidR="00E55634" w:rsidRDefault="00E55634" w:rsidP="00E55634">
      <w:pPr>
        <w:spacing w:line="270" w:lineRule="atLeast"/>
        <w:rPr>
          <w:rFonts w:ascii="Verdana" w:hAnsi="Verdana"/>
          <w:color w:val="000000"/>
          <w:sz w:val="18"/>
          <w:szCs w:val="18"/>
        </w:rPr>
      </w:pPr>
      <w:r>
        <w:rPr>
          <w:rFonts w:ascii="Verdana" w:hAnsi="Verdana"/>
          <w:color w:val="000000"/>
          <w:sz w:val="18"/>
          <w:szCs w:val="18"/>
        </w:rPr>
        <w:t>2005</w:t>
      </w:r>
    </w:p>
    <w:p w:rsidR="00E55634" w:rsidRDefault="00E55634" w:rsidP="00E5563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55634" w:rsidRDefault="00E55634" w:rsidP="00E55634">
      <w:pPr>
        <w:spacing w:line="270" w:lineRule="atLeast"/>
        <w:rPr>
          <w:rFonts w:ascii="Verdana" w:hAnsi="Verdana"/>
          <w:color w:val="000000"/>
          <w:sz w:val="18"/>
          <w:szCs w:val="18"/>
        </w:rPr>
      </w:pPr>
      <w:r>
        <w:rPr>
          <w:rFonts w:ascii="Verdana" w:hAnsi="Verdana"/>
          <w:color w:val="000000"/>
          <w:sz w:val="18"/>
          <w:szCs w:val="18"/>
        </w:rPr>
        <w:t>Горячев, Александр Сергеевич</w:t>
      </w:r>
    </w:p>
    <w:p w:rsidR="00E55634" w:rsidRDefault="00E55634" w:rsidP="00E5563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55634" w:rsidRDefault="00E55634" w:rsidP="00E5563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55634" w:rsidRDefault="00E55634" w:rsidP="00E5563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55634" w:rsidRDefault="00E55634" w:rsidP="00E55634">
      <w:pPr>
        <w:spacing w:line="270" w:lineRule="atLeast"/>
        <w:rPr>
          <w:rFonts w:ascii="Verdana" w:hAnsi="Verdana"/>
          <w:color w:val="000000"/>
          <w:sz w:val="18"/>
          <w:szCs w:val="18"/>
        </w:rPr>
      </w:pPr>
      <w:r>
        <w:rPr>
          <w:rFonts w:ascii="Verdana" w:hAnsi="Verdana"/>
          <w:color w:val="000000"/>
          <w:sz w:val="18"/>
          <w:szCs w:val="18"/>
        </w:rPr>
        <w:t>Санкт-Петербург</w:t>
      </w:r>
    </w:p>
    <w:p w:rsidR="00E55634" w:rsidRDefault="00E55634" w:rsidP="00E5563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55634" w:rsidRDefault="00E55634" w:rsidP="00E55634">
      <w:pPr>
        <w:spacing w:line="270" w:lineRule="atLeast"/>
        <w:rPr>
          <w:rFonts w:ascii="Verdana" w:hAnsi="Verdana"/>
          <w:color w:val="000000"/>
          <w:sz w:val="18"/>
          <w:szCs w:val="18"/>
        </w:rPr>
      </w:pPr>
      <w:r>
        <w:rPr>
          <w:rFonts w:ascii="Verdana" w:hAnsi="Verdana"/>
          <w:color w:val="000000"/>
          <w:sz w:val="18"/>
          <w:szCs w:val="18"/>
        </w:rPr>
        <w:t>12.00.05</w:t>
      </w:r>
    </w:p>
    <w:p w:rsidR="00E55634" w:rsidRDefault="00E55634" w:rsidP="00E5563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55634" w:rsidRDefault="00E55634" w:rsidP="00E5563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55634" w:rsidRDefault="00E55634" w:rsidP="00E5563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55634" w:rsidRDefault="00E55634" w:rsidP="00E55634">
      <w:pPr>
        <w:spacing w:line="270" w:lineRule="atLeast"/>
        <w:rPr>
          <w:rFonts w:ascii="Verdana" w:hAnsi="Verdana"/>
          <w:color w:val="000000"/>
          <w:sz w:val="18"/>
          <w:szCs w:val="18"/>
        </w:rPr>
      </w:pPr>
      <w:r>
        <w:rPr>
          <w:rFonts w:ascii="Verdana" w:hAnsi="Verdana"/>
          <w:color w:val="000000"/>
          <w:sz w:val="18"/>
          <w:szCs w:val="18"/>
        </w:rPr>
        <w:t>197</w:t>
      </w:r>
    </w:p>
    <w:p w:rsidR="00E55634" w:rsidRDefault="00E55634" w:rsidP="00E5563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Горячев, Александр Сергеевич</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ОСОБЕННОСТИ ПРАВОВОГО ПОЛОЖЕНИЯ</w:t>
      </w:r>
      <w:r>
        <w:rPr>
          <w:rStyle w:val="WW8Num3z0"/>
          <w:rFonts w:ascii="Verdana" w:hAnsi="Verdana"/>
          <w:color w:val="000000"/>
          <w:sz w:val="18"/>
          <w:szCs w:val="18"/>
        </w:rPr>
        <w:t> </w:t>
      </w:r>
      <w:r>
        <w:rPr>
          <w:rStyle w:val="WW8Num4z0"/>
          <w:rFonts w:ascii="Verdana" w:hAnsi="Verdana"/>
          <w:color w:val="4682B4"/>
          <w:sz w:val="18"/>
          <w:szCs w:val="18"/>
        </w:rPr>
        <w:t>РУКОВОДИТЕЛЯ</w:t>
      </w:r>
      <w:r>
        <w:rPr>
          <w:rStyle w:val="WW8Num3z0"/>
          <w:rFonts w:ascii="Verdana" w:hAnsi="Verdana"/>
          <w:color w:val="000000"/>
          <w:sz w:val="18"/>
          <w:szCs w:val="18"/>
        </w:rPr>
        <w:t> </w:t>
      </w:r>
      <w:r>
        <w:rPr>
          <w:rFonts w:ascii="Verdana" w:hAnsi="Verdana"/>
          <w:color w:val="000000"/>
          <w:sz w:val="18"/>
          <w:szCs w:val="18"/>
        </w:rPr>
        <w:t>ОРГАНИЗАЦИИ: ИСТОРИКО-ТЕОРЕТИЧЕСКИЕ АСПЕКТЫ.</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История правового регулирования труда руководителя</w:t>
      </w:r>
      <w:r>
        <w:rPr>
          <w:rStyle w:val="WW8Num3z0"/>
          <w:rFonts w:ascii="Verdana" w:hAnsi="Verdana"/>
          <w:color w:val="000000"/>
          <w:sz w:val="18"/>
          <w:szCs w:val="18"/>
        </w:rPr>
        <w:t> </w:t>
      </w:r>
      <w:r>
        <w:rPr>
          <w:rStyle w:val="WW8Num4z0"/>
          <w:rFonts w:ascii="Verdana" w:hAnsi="Verdana"/>
          <w:color w:val="4682B4"/>
          <w:sz w:val="18"/>
          <w:szCs w:val="18"/>
        </w:rPr>
        <w:t>организации</w:t>
      </w:r>
      <w:r>
        <w:rPr>
          <w:rStyle w:val="WW8Num3z0"/>
          <w:rFonts w:ascii="Verdana" w:hAnsi="Verdana"/>
          <w:color w:val="000000"/>
          <w:sz w:val="18"/>
          <w:szCs w:val="18"/>
        </w:rPr>
        <w:t> </w:t>
      </w:r>
      <w:r>
        <w:rPr>
          <w:rFonts w:ascii="Verdana" w:hAnsi="Verdana"/>
          <w:color w:val="000000"/>
          <w:sz w:val="18"/>
          <w:szCs w:val="18"/>
        </w:rPr>
        <w:t>в России.</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Основные концепции юридического лица о месте и роли руководителя в организации.</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Руководитель организации с позиции науки управления.</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ТРУДА И ПРАВОВЫЕ ОТНОШЕНИЯ С РУКОВОДИТЕЛЕМ ОРГАНИЗАЦИИ.</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Правовая природа отношений с руководителем организации.</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Трудовая функция руководителя организации.</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ПРОБЛЕМЫ ОТВЕТСТВЕННОСТИ РУКОВОДИТЕЛЯ ОРГАНИЗАЦИИ</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руководителя.</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Материальная ответственность руководителя.</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Проблемы</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уголовной видов ответственности руководителя</w:t>
      </w:r>
    </w:p>
    <w:p w:rsidR="00E55634" w:rsidRDefault="00E55634" w:rsidP="00E5563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положение руководителя коммерческой организации"</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Законодательство о труде</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два основных критерия, характеризующие правовое положение руководителя организации. С одной стороны, руководитель организации является работником, состоящим в трудовых отношениях и выполняющим особую трудовую функцию. С другой стороны, руководитель выполняет функции органа юридического лица, и трудовая функция руководителя организации есть реализация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юридического лица в гражданском обороте.</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ст. 273 ТК РФ,1 руководителем организации является физическое лицо, которое в соответствии с законом или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осуществляет руководство этой организацией, в том числе выполняет функции её единоличного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органа. Это определение подчеркивает двойственность правового статуса руководителя организации. Сложность правового статуса, а также слабая определенность трудовой функции руководителя и, как следствие, высокая степень организационной самостоятельности его труда являются причинами многих неразрешенных вопросов в современной правовой доктрине.</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 с точки зрения международных актов</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и национального законодательства европейских государств руководящий работник рассматривается как субъект трудового законодательства, европейское законодательство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исходят из того, что трудовое право как л отрасль создавалось для защиты прав работников более низкого ранга. Российский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xml:space="preserve">, также как и отечественная правовая доктрина, стоят на аналогичных позициях. Меньшая актуальность защиты интересов руководящих работников, да и вообще любого </w:t>
      </w:r>
      <w:r>
        <w:rPr>
          <w:rFonts w:ascii="Verdana" w:hAnsi="Verdana"/>
          <w:color w:val="000000"/>
          <w:sz w:val="18"/>
          <w:szCs w:val="18"/>
        </w:rPr>
        <w:lastRenderedPageBreak/>
        <w:t>вмешательства государства в регулирование трудовых отношений руководителей объясняется экономическими особенностями рынка труда таких работников. Квалифицированные топ-менеджеры не являются субъектами обычного рынка труда, на котором, как правило, предложение рабочей силы превалирует над спросом. Рынок труда руководителей является специфическим рынком, схожим по своей природе с рынками высокоинтеллектуального и научного труда. Товар этих рынков</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года № 197-ФЗ // СЗ РФ. 2002. № 1 (Часть I). Ст. 3. (Далее по тексту - ТК РФ, ТК, Кодекс).</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sidRPr="00E55634">
        <w:rPr>
          <w:rFonts w:ascii="Verdana" w:hAnsi="Verdana"/>
          <w:color w:val="000000"/>
          <w:sz w:val="18"/>
          <w:szCs w:val="18"/>
          <w:lang w:val="en-US"/>
        </w:rPr>
        <w:t xml:space="preserve">2 Despax </w:t>
      </w:r>
      <w:r>
        <w:rPr>
          <w:rFonts w:ascii="Verdana" w:hAnsi="Verdana"/>
          <w:color w:val="000000"/>
          <w:sz w:val="18"/>
          <w:szCs w:val="18"/>
        </w:rPr>
        <w:t>М</w:t>
      </w:r>
      <w:r w:rsidRPr="00E55634">
        <w:rPr>
          <w:rFonts w:ascii="Verdana" w:hAnsi="Verdana"/>
          <w:color w:val="000000"/>
          <w:sz w:val="18"/>
          <w:szCs w:val="18"/>
          <w:lang w:val="en-US"/>
        </w:rPr>
        <w:t xml:space="preserve">., Rojot J. International Encyclopedia for Labour Law and Industrial Relations, ed. </w:t>
      </w:r>
      <w:r>
        <w:rPr>
          <w:rFonts w:ascii="Verdana" w:hAnsi="Verdana"/>
          <w:color w:val="000000"/>
          <w:sz w:val="18"/>
          <w:szCs w:val="18"/>
        </w:rPr>
        <w:t>R. Blanpain. Deventer -Boston, 1987. P. 46. штучный», если можно так выразиться, сильно индивидуализированный, привязанный к конкретной личности. Спрос на таких рынках, как правило, гораздо выше предложения.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в настоящее время можно говорить о существовании кризиса на рынке труда высококвалифицированных руководителей. Этот факт негативно сказывается на темпах экономического роста Российской Федерации. Разрешение указанной проблемы должно входить в группу первостепенных целей государственной политики. Со стороны науки трудового права требуются усилия по переосмыслению правового положения руководителя организации и выработки правовых условий для скорейшего формирования устойчивой и защищенной группы опытных,</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руководителей.</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w:t>
      </w:r>
      <w:r>
        <w:rPr>
          <w:rStyle w:val="WW8Num3z0"/>
          <w:rFonts w:ascii="Verdana" w:hAnsi="Verdana"/>
          <w:color w:val="000000"/>
          <w:sz w:val="18"/>
          <w:szCs w:val="18"/>
        </w:rPr>
        <w:t> </w:t>
      </w:r>
      <w:r>
        <w:rPr>
          <w:rStyle w:val="WW8Num4z0"/>
          <w:rFonts w:ascii="Verdana" w:hAnsi="Verdana"/>
          <w:color w:val="4682B4"/>
          <w:sz w:val="18"/>
          <w:szCs w:val="18"/>
        </w:rPr>
        <w:t>исключительную</w:t>
      </w:r>
      <w:r>
        <w:rPr>
          <w:rStyle w:val="WW8Num3z0"/>
          <w:rFonts w:ascii="Verdana" w:hAnsi="Verdana"/>
          <w:color w:val="000000"/>
          <w:sz w:val="18"/>
          <w:szCs w:val="18"/>
        </w:rPr>
        <w:t> </w:t>
      </w:r>
      <w:r>
        <w:rPr>
          <w:rFonts w:ascii="Verdana" w:hAnsi="Verdana"/>
          <w:color w:val="000000"/>
          <w:sz w:val="18"/>
          <w:szCs w:val="18"/>
        </w:rPr>
        <w:t>важность фигуры руководителя как одного из ключевых субъектов хозяйствования в современных высококонкурентных условиях, видится необходимой разработка целостного и непротиворечивого правового образа руководителя организации.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принимая во внимание большое количество проблем в правовом положении руководителя на современном этапе развития в РФ рыночной экономики, несомненна актуальность выбранной темы диссертационного исследования.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руководитель организации. Сложный правовой статус руководителя, включающий в себя специфическую трудовую функцию, особенности трудового договора и ответственности, выбран в качестве предмета исследования. Предмет исследования не ограничен какой-либо конкретной организационно-правовой формой возглавляемого руководителем юридического лица, однако больший упор в диссертационном исследовании будет все же делаться на изучении специфики отношений с руководителем хозяйственного общества.3</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Основная цель исследования заключается в выявлении проблем, возникающих при регулировании труда руководителя организации и в теоретическом обосновании способов их решения.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Дополнительными целями предстоящего исследования являются: 1. Определение правового положения руководителя;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Наибольшая важность поиска решений проблем, заявленных в целях настоящего исследования, именно для этой категории руководителей обусловлена преобладающим значением числа обществ с ограниченной ответственностью и акционерных обществ над количеством юридических лиц других организационно-правовых форм.</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Поиск путей решения правовых проблем, препятствующих формированию в России уравновешенного рынка труда квалифицированных руководителей;</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Поиск наиболее подходящих средств правового регулирования труда руководителя организации и разработка предложений по совершенствованию действующего трудового законодательства.</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поставленных целей решаются следующие задачи: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истории развития правового регулирования труда руководителя;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особенностей труда руководителя организации и их влияние на правовое регулирование. Анализ специфики правового регулирования труда руководителя;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признаков отраслевой принадлежности договора с руководителем;</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обоснование необходимости применения</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средств регулирования труда руководителя организации и первостепенного значения принципа единства и дифференциации трудового права как инструмента разрешения отраслевых противоречий;</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трудовой функции руководителя организации, формирование целостной системы прав и обязанностей;</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проблем ответственности руководителя по нормам трудового права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и материальной), выявление и обоснование адекватных её пределов;</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проблем</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уголовной ответственности руководителя организации за нарушения законодательства о труде. Анализ эффективности таких видов ответственности;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внесение предложений по совершенствованию законодательства. Для решения поставленных задач используются следующие методы: Исторический метод. Применяется для установления закономерностей развития правового статуса руководителя организации.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Сравнительно-правовой метод. Применяется для выявления в зарубежной правовой доктрине проблем, схожих с отечественными, а также путей их решения. Также используется для установления сходств и различий трудового и гражданско-правового договора с руководителем.</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Индуктивный метод. Помогает выделить и классифицировать стороны трудовой функции руководителя.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Обобщение. Необходим для объединения прав и обязанностей руководителя в группы, составляющие его трудовую функцию.</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и синтез. Используются для установления понятия и содержания самостоятельного труда,</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и организационной его составляющих.</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составляют научные труды таких советских и российских ученых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как: К. А. Абжанов, Н. 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И. Войтинский, Н. Г.</w:t>
      </w:r>
      <w:r>
        <w:rPr>
          <w:rStyle w:val="WW8Num3z0"/>
          <w:rFonts w:ascii="Verdana" w:hAnsi="Verdana"/>
          <w:color w:val="000000"/>
          <w:sz w:val="18"/>
          <w:szCs w:val="18"/>
        </w:rPr>
        <w:t> </w:t>
      </w:r>
      <w:r>
        <w:rPr>
          <w:rStyle w:val="WW8Num4z0"/>
          <w:rFonts w:ascii="Verdana" w:hAnsi="Verdana"/>
          <w:color w:val="4682B4"/>
          <w:sz w:val="18"/>
          <w:szCs w:val="18"/>
        </w:rPr>
        <w:t>Гладков</w:t>
      </w:r>
      <w:r>
        <w:rPr>
          <w:rFonts w:ascii="Verdana" w:hAnsi="Verdana"/>
          <w:color w:val="000000"/>
          <w:sz w:val="18"/>
          <w:szCs w:val="18"/>
        </w:rPr>
        <w:t>, В. В. Глазырин, С. 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А. В. Гребенщиков, К. 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А. А. Клюев, А. М.</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Р. 3. Лившиц, А. М.</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 В. Лушникова, С. 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 Д. Могилевский, А. Ф.</w:t>
      </w:r>
      <w:r>
        <w:rPr>
          <w:rStyle w:val="WW8Num4z0"/>
          <w:rFonts w:ascii="Verdana" w:hAnsi="Verdana"/>
          <w:color w:val="4682B4"/>
          <w:sz w:val="18"/>
          <w:szCs w:val="18"/>
        </w:rPr>
        <w:t>Нуртдинова</w:t>
      </w:r>
      <w:r>
        <w:rPr>
          <w:rFonts w:ascii="Verdana" w:hAnsi="Verdana"/>
          <w:color w:val="000000"/>
          <w:sz w:val="18"/>
          <w:szCs w:val="18"/>
        </w:rPr>
        <w:t>, Ю. П. Орловский, А. С.</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Ю. Н. Полетаев, А. И.</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А. М. Прудинский, Л. В.</w:t>
      </w:r>
      <w:r>
        <w:rPr>
          <w:rStyle w:val="WW8Num3z0"/>
          <w:rFonts w:ascii="Verdana" w:hAnsi="Verdana"/>
          <w:color w:val="000000"/>
          <w:sz w:val="18"/>
          <w:szCs w:val="18"/>
        </w:rPr>
        <w:t> </w:t>
      </w:r>
      <w:r>
        <w:rPr>
          <w:rStyle w:val="WW8Num4z0"/>
          <w:rFonts w:ascii="Verdana" w:hAnsi="Verdana"/>
          <w:color w:val="4682B4"/>
          <w:sz w:val="18"/>
          <w:szCs w:val="18"/>
        </w:rPr>
        <w:t>Санникова</w:t>
      </w:r>
      <w:r>
        <w:rPr>
          <w:rFonts w:ascii="Verdana" w:hAnsi="Verdana"/>
          <w:color w:val="000000"/>
          <w:sz w:val="18"/>
          <w:szCs w:val="18"/>
        </w:rPr>
        <w:t>, В. Н. Скобелкин, А. 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Л. А. Сыроватская, Л. 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В. Н. Толкунова, Ю. К.</w:t>
      </w:r>
      <w:r>
        <w:rPr>
          <w:rStyle w:val="WW8Num3z0"/>
          <w:rFonts w:ascii="Verdana" w:hAnsi="Verdana"/>
          <w:color w:val="000000"/>
          <w:sz w:val="18"/>
          <w:szCs w:val="18"/>
        </w:rPr>
        <w:t> </w:t>
      </w:r>
      <w:r>
        <w:rPr>
          <w:rStyle w:val="WW8Num4z0"/>
          <w:rFonts w:ascii="Verdana" w:hAnsi="Verdana"/>
          <w:color w:val="4682B4"/>
          <w:sz w:val="18"/>
          <w:szCs w:val="18"/>
        </w:rPr>
        <w:t>Толстой</w:t>
      </w:r>
      <w:r>
        <w:rPr>
          <w:rFonts w:ascii="Verdana" w:hAnsi="Verdana"/>
          <w:color w:val="000000"/>
          <w:sz w:val="18"/>
          <w:szCs w:val="18"/>
        </w:rPr>
        <w:t>, Е. Б. Хохлов, Л. А.</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Н. Н. Шептулина, А. М.</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и др.</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выявлении новых признаков, доказывающих</w:t>
      </w:r>
      <w:r>
        <w:rPr>
          <w:rStyle w:val="WW8Num3z0"/>
          <w:rFonts w:ascii="Verdana" w:hAnsi="Verdana"/>
          <w:color w:val="000000"/>
          <w:sz w:val="18"/>
          <w:szCs w:val="18"/>
        </w:rPr>
        <w:t> </w:t>
      </w:r>
      <w:r>
        <w:rPr>
          <w:rStyle w:val="WW8Num4z0"/>
          <w:rFonts w:ascii="Verdana" w:hAnsi="Verdana"/>
          <w:color w:val="4682B4"/>
          <w:sz w:val="18"/>
          <w:szCs w:val="18"/>
        </w:rPr>
        <w:t>трудоправовую</w:t>
      </w:r>
      <w:r>
        <w:rPr>
          <w:rStyle w:val="WW8Num3z0"/>
          <w:rFonts w:ascii="Verdana" w:hAnsi="Verdana"/>
          <w:color w:val="000000"/>
          <w:sz w:val="18"/>
          <w:szCs w:val="18"/>
        </w:rPr>
        <w:t> </w:t>
      </w:r>
      <w:r>
        <w:rPr>
          <w:rFonts w:ascii="Verdana" w:hAnsi="Verdana"/>
          <w:color w:val="000000"/>
          <w:sz w:val="18"/>
          <w:szCs w:val="18"/>
        </w:rPr>
        <w:t>природу отношений с руководителем организации, формировании взгляда на проблемы правового регулирования труда руководителя, в т.ч. на проблему отраслевой принадлежности договора с руководителем с позиции сформулированного дисбаланса между имущественной и организационной составляющими (не)самостоятельности труда руководителя. Кроме того, новым представляется анализ трудовой функции руководителя с учетом существования субъективной и объективной её сторон, а также формирование системы составляющих её прав и обязанностей руководителя.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Научную новизну исследования подтверждает взгляд на средства правовой дифференциации труда и природу ответственности руководителя как на инструменты разрешения существующих противоречий между интересами участников (акционеров,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и руководителя, а также защиты трудовых прав работников организации.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Отношения с руководителем организации по своей природе носят</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характер. Тем не менее, существует сильное влияние гражданского права на регулирование труда руководителя организации.4 Перспективным и правильным видится совершенствование российского</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Речь, в частности, идет о применении норм гражданского законодательства при определении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руководителем и широкое использование на практике гражданско-правовых договоров подряда или</w:t>
      </w:r>
      <w:r>
        <w:rPr>
          <w:rStyle w:val="WW8Num3z0"/>
          <w:rFonts w:ascii="Verdana" w:hAnsi="Verdana"/>
          <w:color w:val="000000"/>
          <w:sz w:val="18"/>
          <w:szCs w:val="18"/>
        </w:rPr>
        <w:t> </w:t>
      </w:r>
      <w:r>
        <w:rPr>
          <w:rStyle w:val="WW8Num4z0"/>
          <w:rFonts w:ascii="Verdana" w:hAnsi="Verdana"/>
          <w:color w:val="4682B4"/>
          <w:sz w:val="18"/>
          <w:szCs w:val="18"/>
        </w:rPr>
        <w:t>возмездного</w:t>
      </w:r>
      <w:r>
        <w:rPr>
          <w:rStyle w:val="WW8Num3z0"/>
          <w:rFonts w:ascii="Verdana" w:hAnsi="Verdana"/>
          <w:color w:val="000000"/>
          <w:sz w:val="18"/>
          <w:szCs w:val="18"/>
        </w:rPr>
        <w:t> </w:t>
      </w:r>
      <w:r>
        <w:rPr>
          <w:rFonts w:ascii="Verdana" w:hAnsi="Verdana"/>
          <w:color w:val="000000"/>
          <w:sz w:val="18"/>
          <w:szCs w:val="18"/>
        </w:rPr>
        <w:t>оказания услуг для юридического оформления отношений с руководителем. законодательства в направлении использования именно трудоправовых средств регулирования отношений с руководителем. Решение проблемы существующих отраслевых противоречий заключается в использовании трудоправовых средств дифференциации правового регулирования труда руководителя.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Несмотря на то, что руководитель - орган юридического лица, он является работником и, следовательно, обладает правами, которые должны быть защищены законодательством о труде. Совершенствование законодательства должно идти не только в направлении решения задач охраны имущества работодателя, но и по пути защиты интересов этой категории работников; 2. Трудовая функция руководителя обладает такими свойствами как сложность, многогранность, динамичность и слабая определенность.5 Выполнение трудовой функции руководителем возможно только в условиях</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его высокой степенью организационной самостоятельности.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руководителя, составляющие его трудовую функцию, нуждаются в систематизации, которую можно произвести, разбивая их на следующие группы:</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права и обязанности руководителя по организации производственного процесса внутри организации и руководству текущей деятельностью;</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права и обязанности руководителя как представителя работодателя в отношениях с работниками организации;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права и обязанности руководителя как органа юридического лица в гражданском обороте (выбор поставщиков, партнеров, представительство в налоговых и иных государственных органах);</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права и обязанности руководителя в отношении органов управления организацией и других органов компании;</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права и обязанности руководителя по выдаче</w:t>
      </w:r>
      <w:r>
        <w:rPr>
          <w:rStyle w:val="WW8Num3z0"/>
          <w:rFonts w:ascii="Verdana" w:hAnsi="Verdana"/>
          <w:color w:val="000000"/>
          <w:sz w:val="18"/>
          <w:szCs w:val="18"/>
        </w:rPr>
        <w:t> </w:t>
      </w:r>
      <w:r>
        <w:rPr>
          <w:rStyle w:val="WW8Num4z0"/>
          <w:rFonts w:ascii="Verdana" w:hAnsi="Verdana"/>
          <w:color w:val="4682B4"/>
          <w:sz w:val="18"/>
          <w:szCs w:val="18"/>
        </w:rPr>
        <w:t>доверенностей</w:t>
      </w:r>
      <w:r>
        <w:rPr>
          <w:rStyle w:val="WW8Num3z0"/>
          <w:rFonts w:ascii="Verdana" w:hAnsi="Verdana"/>
          <w:color w:val="000000"/>
          <w:sz w:val="18"/>
          <w:szCs w:val="18"/>
        </w:rPr>
        <w:t> </w:t>
      </w:r>
      <w:r>
        <w:rPr>
          <w:rFonts w:ascii="Verdana" w:hAnsi="Verdana"/>
          <w:color w:val="000000"/>
          <w:sz w:val="18"/>
          <w:szCs w:val="18"/>
        </w:rPr>
        <w:t>и делегированию полномочий.</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Каждая группа, в свою очередь, может быть разбита на подгруппы, объединяя права и обязанности руководителя по различным критериям;</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Под слабой определенностью трудовой функции в настоящем исследовании будет пониматься фактическая невозможность закрепления в трудовом договоре с руководителем точных и исчерпывающих формулировок его трудовых обязанностей, что отличает его труд от труда большинства рядовых работников организации. Подробнее это свойство трудовой функции руководителя будет раскрыто во втором параграфе второй главы настоящего исследования.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основе трудоправовой природы отношений с руководителем лежит</w:t>
      </w:r>
      <w:r>
        <w:rPr>
          <w:rStyle w:val="WW8Num3z0"/>
          <w:rFonts w:ascii="Verdana" w:hAnsi="Verdana"/>
          <w:color w:val="000000"/>
          <w:sz w:val="18"/>
          <w:szCs w:val="18"/>
        </w:rPr>
        <w:t> </w:t>
      </w:r>
      <w:r>
        <w:rPr>
          <w:rStyle w:val="WW8Num4z0"/>
          <w:rFonts w:ascii="Verdana" w:hAnsi="Verdana"/>
          <w:color w:val="4682B4"/>
          <w:sz w:val="18"/>
          <w:szCs w:val="18"/>
        </w:rPr>
        <w:t>имущественная</w:t>
      </w:r>
      <w:r>
        <w:rPr>
          <w:rStyle w:val="WW8Num3z0"/>
          <w:rFonts w:ascii="Verdana" w:hAnsi="Verdana"/>
          <w:color w:val="000000"/>
          <w:sz w:val="18"/>
          <w:szCs w:val="18"/>
        </w:rPr>
        <w:t> </w:t>
      </w:r>
      <w:r>
        <w:rPr>
          <w:rFonts w:ascii="Verdana" w:hAnsi="Verdana"/>
          <w:color w:val="000000"/>
          <w:sz w:val="18"/>
          <w:szCs w:val="18"/>
        </w:rPr>
        <w:t>несамостоятельность труда, иными словами, экономическая зависимость от средств производства работодателя. Сильная имущественная составляющая несамостоятельного труда руководителя не уравновешена соответствующей организационной составляющей несамостоятельности. Этот дисбаланс является причиной повышенных рисков работодателя и работников организации;</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в существующем виде является неэффективным средством регулирования труда руководителя. Нормы, регулирующие</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Style w:val="WW8Num3z0"/>
          <w:rFonts w:ascii="Verdana" w:hAnsi="Verdana"/>
          <w:color w:val="000000"/>
          <w:sz w:val="18"/>
          <w:szCs w:val="18"/>
        </w:rPr>
        <w:t> </w:t>
      </w:r>
      <w:r>
        <w:rPr>
          <w:rFonts w:ascii="Verdana" w:hAnsi="Verdana"/>
          <w:color w:val="000000"/>
          <w:sz w:val="18"/>
          <w:szCs w:val="18"/>
        </w:rPr>
        <w:t>ответственность руководителя, нуждаются в изменениях, прежде всего направленных на совершенствование механизма привлечения руководителя к дисциплинарной ответственности. Кроме того, воздействие на дисциплину труда руководителя эффективно осуществляется позитивными методами. Методы позитивной мотивации должны получить развитие в договорах с руководителями, также должна существовать проработанная</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платформа для применения этих мер;</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Материальная ответственность руководителя организации характеризуется слишком широкими пределами и потому не в полной мере выполняет поставленные перед этим институтом трудового права задачи. Очевидна необходимость его совершенствования. В частности, следует исключить из ТК РФ правило, в соответствии с которым руководитель несет ответственность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его некомпетентным решением. Также нуждается в доработке положение ТК РФ, регламентирующее расчет убытков,</w:t>
      </w:r>
      <w:r>
        <w:rPr>
          <w:rStyle w:val="WW8Num3z0"/>
          <w:rFonts w:ascii="Verdana" w:hAnsi="Verdana"/>
          <w:color w:val="000000"/>
          <w:sz w:val="18"/>
          <w:szCs w:val="18"/>
        </w:rPr>
        <w:t> </w:t>
      </w:r>
      <w:r>
        <w:rPr>
          <w:rStyle w:val="WW8Num4z0"/>
          <w:rFonts w:ascii="Verdana" w:hAnsi="Verdana"/>
          <w:color w:val="4682B4"/>
          <w:sz w:val="18"/>
          <w:szCs w:val="18"/>
        </w:rPr>
        <w:t>причиненных</w:t>
      </w:r>
      <w:r>
        <w:rPr>
          <w:rStyle w:val="WW8Num3z0"/>
          <w:rFonts w:ascii="Verdana" w:hAnsi="Verdana"/>
          <w:color w:val="000000"/>
          <w:sz w:val="18"/>
          <w:szCs w:val="18"/>
        </w:rPr>
        <w:t> </w:t>
      </w:r>
      <w:r>
        <w:rPr>
          <w:rFonts w:ascii="Verdana" w:hAnsi="Verdana"/>
          <w:color w:val="000000"/>
          <w:sz w:val="18"/>
          <w:szCs w:val="18"/>
        </w:rPr>
        <w:t>руководителем организации, в соответствии с нормами гражданского законодательства;</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и уголовная ответственность руководителя являются эффективными инструментами охраны трудовых прав работников организации. Тем не менее, очевидна необходимость уточнения критериев привлечения руководителя к административной ответственности за нарушение законодательства о труде. Также нельзя признать правильным установление административной ответственности руководителя за</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управление юридическим лицом (ст.</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14.21</w:t>
      </w:r>
      <w:r>
        <w:rPr>
          <w:rStyle w:val="WW8Num3z0"/>
          <w:rFonts w:ascii="Verdana" w:hAnsi="Verdana"/>
          <w:color w:val="000000"/>
          <w:sz w:val="18"/>
          <w:szCs w:val="18"/>
        </w:rPr>
        <w:t> </w:t>
      </w:r>
      <w:r>
        <w:rPr>
          <w:rStyle w:val="WW8Num4z0"/>
          <w:rFonts w:ascii="Verdana" w:hAnsi="Verdana"/>
          <w:color w:val="4682B4"/>
          <w:sz w:val="18"/>
          <w:szCs w:val="18"/>
        </w:rPr>
        <w:t>КоАПРФ</w:t>
      </w:r>
      <w:r>
        <w:rPr>
          <w:rFonts w:ascii="Verdana" w:hAnsi="Verdana"/>
          <w:color w:val="000000"/>
          <w:sz w:val="18"/>
          <w:szCs w:val="18"/>
        </w:rPr>
        <w:t>).6</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Выбранная структура диссертационного исследования обусловлена поставленными целями. Первая глава посвящена истории появления фигуры руководителя организации и формирования правовых особенностей регулирования его труда. Также первая глава содержит параграфы, посвященные определению места и роли руководителя в организации с позиций науки управления и правовых концепций юридического лица. Вторая глава раскрывает проблему отраслевой принадлежности отношений с руководителем и обосновывает трудоправовую природу договора с ним. Отдельный параграф этой главы посвящен изучению свойств трудовой функции руководителя организации и разработке системы составляющих её прав и обязанностей.</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Надо сказать, что диссертационное исследование не имеет своей целью детальное изучение всех особенностей правового регулирования труда руководителя. В силу ограниченности объема исследования, особое внимание уделяется основным особенностям труда руководителя, в наибольшей степени влияющим на привлекательность профессии руководителя и состояние рынка труда высококвалифицированных руководителей. По этой причине вопросы повышенной ответственности, а также положительной мотивации труда руководителя были наиболее полно исследованы и оформлены в виде отдельной у главы исследования. Каждый параграф третьей главы представляет собой исследование отдельных видов юридической ответственности руководителя. При этом особое внимание уделяется вопросам целесообразности использования существующих пределов ответственности.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начале каждого параграфа диссертационного исследования формулируется его цель, завершается он выводами и предложениями по изменению существующего законодательства, сделанными на основе проведенного исследования.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Заключении производится обобщение сделанных выводов, выстраивание их в систему, соответствующую логике диссертационного исследования.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Административная ответственность руководителя за ненадлежащее управление организацией не может быть признана подходящим и целесообразным средством защиты интересов собственника, ведь административная ответственность носит</w:t>
      </w:r>
      <w:r>
        <w:rPr>
          <w:rStyle w:val="WW8Num3z0"/>
          <w:rFonts w:ascii="Verdana" w:hAnsi="Verdana"/>
          <w:color w:val="000000"/>
          <w:sz w:val="18"/>
          <w:szCs w:val="18"/>
        </w:rPr>
        <w:t> </w:t>
      </w:r>
      <w:r>
        <w:rPr>
          <w:rStyle w:val="WW8Num4z0"/>
          <w:rFonts w:ascii="Verdana" w:hAnsi="Verdana"/>
          <w:color w:val="4682B4"/>
          <w:sz w:val="18"/>
          <w:szCs w:val="18"/>
        </w:rPr>
        <w:t>публичный</w:t>
      </w:r>
      <w:r>
        <w:rPr>
          <w:rStyle w:val="WW8Num3z0"/>
          <w:rFonts w:ascii="Verdana" w:hAnsi="Verdana"/>
          <w:color w:val="000000"/>
          <w:sz w:val="18"/>
          <w:szCs w:val="18"/>
        </w:rPr>
        <w:t> </w:t>
      </w:r>
      <w:r>
        <w:rPr>
          <w:rFonts w:ascii="Verdana" w:hAnsi="Verdana"/>
          <w:color w:val="000000"/>
          <w:sz w:val="18"/>
          <w:szCs w:val="18"/>
        </w:rPr>
        <w:t>характер и в первую очередь является средством защиты интересов общества.</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Изучение других особенностей правового регулирования труда руководителя (особенности возникновения трудовых отношений с руководителем, специфика трудового договора и дополнительные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с ним и т.п.) производится в различных разделах настоящей работы, что обусловлено поставленными перед исследованием целями.</w:t>
      </w:r>
    </w:p>
    <w:p w:rsidR="00E55634" w:rsidRDefault="00E55634" w:rsidP="00E5563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Горячев, Александр Сергеевич</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поставленными целями, в настоящем исследовании была изучена правовая природа отношений с руководителем организации. Был произведен анализ критериев разграничения трудовых и гражданско-правовых отношений применительно к труду руководителя организации, изучена трудовая функция руководителя организации, исследованы особенности трудового договора с руководителем и отдельных видов ответственности руководителя.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проведенного анализа были сделаны выводы о высокой степени организационной самостоятельности руководителя при очевидной его</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зависимости от работодателя. Таким образом, учитывая принятую автором точку зрения, в соответствии с которой в основе наемного труда лежит экономическая зависимость работника от работодателя, можно говорить о</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природе отношений с руководителем организации. Представленное многообразие проявлений имущественной несамостоятельности труда руководителя, выявленное при изучении этих критериев, позволяет занять уверенную позицию в научном</w:t>
      </w:r>
      <w:r>
        <w:rPr>
          <w:rStyle w:val="WW8Num3z0"/>
          <w:rFonts w:ascii="Verdana" w:hAnsi="Verdana"/>
          <w:color w:val="000000"/>
          <w:sz w:val="18"/>
          <w:szCs w:val="18"/>
        </w:rPr>
        <w:t> </w:t>
      </w:r>
      <w:r>
        <w:rPr>
          <w:rStyle w:val="WW8Num4z0"/>
          <w:rFonts w:ascii="Verdana" w:hAnsi="Verdana"/>
          <w:color w:val="4682B4"/>
          <w:sz w:val="18"/>
          <w:szCs w:val="18"/>
        </w:rPr>
        <w:t>споре</w:t>
      </w:r>
      <w:r>
        <w:rPr>
          <w:rStyle w:val="WW8Num3z0"/>
          <w:rFonts w:ascii="Verdana" w:hAnsi="Verdana"/>
          <w:color w:val="000000"/>
          <w:sz w:val="18"/>
          <w:szCs w:val="18"/>
        </w:rPr>
        <w:t> </w:t>
      </w:r>
      <w:r>
        <w:rPr>
          <w:rFonts w:ascii="Verdana" w:hAnsi="Verdana"/>
          <w:color w:val="000000"/>
          <w:sz w:val="18"/>
          <w:szCs w:val="18"/>
        </w:rPr>
        <w:t>об отраслевой принадлежности труда руководителя.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Организационная же самостоятельность руководителя является следствием специфики его трудовой функции. Трудовая функция руководителя отличается от трудовых функций других работников, прежде всего, своей многогранностью. Трудовая функция руководителя организации заключается в реализации компетенции юридического лица в гражданском обороте, а также </w:t>
      </w:r>
      <w:r>
        <w:rPr>
          <w:rFonts w:ascii="Verdana" w:hAnsi="Verdana"/>
          <w:color w:val="000000"/>
          <w:sz w:val="18"/>
          <w:szCs w:val="18"/>
        </w:rPr>
        <w:lastRenderedPageBreak/>
        <w:t>компетенции работодателя и организатора производственного процесса внутри организации, что обусловливает такие её свойства как многосторонность, динамичность и слабая определенность.</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вывод, сделанный по результатам исследования трудовой функции руководителя, заключается в том, что труд руководителя требует высокой степени организационной самостоятельности, иначе выполнение специфической слабо определенной трудовой функции будет крайне затруднено или вовсе невозможно. Каждая из выделенных граней трудовой функции руководителя нуждается в высокой организационной самостоятельности его труда. К примеру, часть</w:t>
      </w:r>
      <w:r>
        <w:rPr>
          <w:rStyle w:val="WW8Num3z0"/>
          <w:rFonts w:ascii="Verdana" w:hAnsi="Verdana"/>
          <w:color w:val="000000"/>
          <w:sz w:val="18"/>
          <w:szCs w:val="18"/>
        </w:rPr>
        <w:t> </w:t>
      </w:r>
      <w:r>
        <w:rPr>
          <w:rStyle w:val="WW8Num4z0"/>
          <w:rFonts w:ascii="Verdana" w:hAnsi="Verdana"/>
          <w:color w:val="4682B4"/>
          <w:sz w:val="18"/>
          <w:szCs w:val="18"/>
        </w:rPr>
        <w:t>работодательских</w:t>
      </w:r>
      <w:r>
        <w:rPr>
          <w:rStyle w:val="WW8Num3z0"/>
          <w:rFonts w:ascii="Verdana" w:hAnsi="Verdana"/>
          <w:color w:val="000000"/>
          <w:sz w:val="18"/>
          <w:szCs w:val="18"/>
        </w:rPr>
        <w:t> </w:t>
      </w:r>
      <w:r>
        <w:rPr>
          <w:rFonts w:ascii="Verdana" w:hAnsi="Verdana"/>
          <w:color w:val="000000"/>
          <w:sz w:val="18"/>
          <w:szCs w:val="18"/>
        </w:rPr>
        <w:t>прав по отношению к самому себе руководитель осуществляет сам (установление режима рабочего времени, использование отпусков, начисление заработной платы и т.п.). Руководитель также самостоятельно выбирает контрагентов организации, а также определяет условия взаимодействия с ними. Кроме того, руководитель в пределах своей компетенции реализует</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собственника по отношению к</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организации.</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Имущественная</w:t>
      </w:r>
      <w:r>
        <w:rPr>
          <w:rStyle w:val="WW8Num3z0"/>
          <w:rFonts w:ascii="Verdana" w:hAnsi="Verdana"/>
          <w:color w:val="000000"/>
          <w:sz w:val="18"/>
          <w:szCs w:val="18"/>
        </w:rPr>
        <w:t> </w:t>
      </w:r>
      <w:r>
        <w:rPr>
          <w:rFonts w:ascii="Verdana" w:hAnsi="Verdana"/>
          <w:color w:val="000000"/>
          <w:sz w:val="18"/>
          <w:szCs w:val="18"/>
        </w:rPr>
        <w:t>несамостоятельность труда руководителя проявляется, прежде всего, в том, что основное его материальное средство производства — собственно организация как</w:t>
      </w:r>
      <w:r>
        <w:rPr>
          <w:rStyle w:val="WW8Num3z0"/>
          <w:rFonts w:ascii="Verdana" w:hAnsi="Verdana"/>
          <w:color w:val="000000"/>
          <w:sz w:val="18"/>
          <w:szCs w:val="18"/>
        </w:rPr>
        <w:t> </w:t>
      </w:r>
      <w:r>
        <w:rPr>
          <w:rStyle w:val="WW8Num4z0"/>
          <w:rFonts w:ascii="Verdana" w:hAnsi="Verdana"/>
          <w:color w:val="4682B4"/>
          <w:sz w:val="18"/>
          <w:szCs w:val="18"/>
        </w:rPr>
        <w:t>имущественный</w:t>
      </w:r>
      <w:r>
        <w:rPr>
          <w:rStyle w:val="WW8Num3z0"/>
          <w:rFonts w:ascii="Verdana" w:hAnsi="Verdana"/>
          <w:color w:val="000000"/>
          <w:sz w:val="18"/>
          <w:szCs w:val="18"/>
        </w:rPr>
        <w:t> </w:t>
      </w:r>
      <w:r>
        <w:rPr>
          <w:rFonts w:ascii="Verdana" w:hAnsi="Verdana"/>
          <w:color w:val="000000"/>
          <w:sz w:val="18"/>
          <w:szCs w:val="18"/>
        </w:rPr>
        <w:t>комплекс, является собственностью работодателя. Причем это самое дорогое средство производства.</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выявленный дисбаланс между имущественной и организационной составляющими труда руководителя является неотъемлемой, обязательной характеристикой трудовых отношений с ним. Этот дисбаланс является причиной существенных рисков собственника (и соответственно участников, акционеров общества), которые доверяют руководителю управление</w:t>
      </w:r>
      <w:r>
        <w:rPr>
          <w:rStyle w:val="WW8Num3z0"/>
          <w:rFonts w:ascii="Verdana" w:hAnsi="Verdana"/>
          <w:color w:val="000000"/>
          <w:sz w:val="18"/>
          <w:szCs w:val="18"/>
        </w:rPr>
        <w:t> </w:t>
      </w:r>
      <w:r>
        <w:rPr>
          <w:rStyle w:val="WW8Num4z0"/>
          <w:rFonts w:ascii="Verdana" w:hAnsi="Verdana"/>
          <w:color w:val="4682B4"/>
          <w:sz w:val="18"/>
          <w:szCs w:val="18"/>
        </w:rPr>
        <w:t>имущественным</w:t>
      </w:r>
      <w:r>
        <w:rPr>
          <w:rStyle w:val="WW8Num3z0"/>
          <w:rFonts w:ascii="Verdana" w:hAnsi="Verdana"/>
          <w:color w:val="000000"/>
          <w:sz w:val="18"/>
          <w:szCs w:val="18"/>
        </w:rPr>
        <w:t> </w:t>
      </w:r>
      <w:r>
        <w:rPr>
          <w:rFonts w:ascii="Verdana" w:hAnsi="Verdana"/>
          <w:color w:val="000000"/>
          <w:sz w:val="18"/>
          <w:szCs w:val="18"/>
        </w:rPr>
        <w:t>комплексом - организацией, оставляя за собой только функции контроля и стратегического управления. Высокая степень организационной самостоятельности труда руководителя также является причиной рисков работников организации, чьи трудовые права должны быть в достаточной мере защищены от</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Fonts w:ascii="Verdana" w:hAnsi="Verdana"/>
          <w:color w:val="000000"/>
          <w:sz w:val="18"/>
          <w:szCs w:val="18"/>
        </w:rPr>
        <w:t>полномочиями работодателя со стороны руководителя. Для</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указанных рисков и преодоления негативных последствий их реализации (в виде</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полномочиями руководителем или, к примеру, некомпетентного и некачественного управления), используются средства дифференциации трудового права. Руководитель организации выделен в особую категорию работников, для которой, в частности, установлены дополнительные условия приема на работу,</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предусмотрен срочный характер трудового договора, расширены пределы ответственности. Трудовые права работников защищены как средствами трудового права, так и с помощью установления</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уголовной ответственности руководителя за соответствующие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целей настоящего исследования, заключающихся в выявлении проблем регулирования труда руководителя, а также поиске путей решения правовых проблем, препятствующих формированию в России уравновешенного рынка труда квалифицированных руководителей, в диссертационном исследовании поставлен вопрос о том, насколько уравновешен указанный баланс между организационной и имущественной составляющими труда руководителя.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Другими словами, поставлен вопрос о том, насколько существующие особенности регулирования труда руководителя и особенности его ответственности учитывают различия интересов собственника (в частности, с точки зрения охраны</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работодателя), работников (с точки зрения охраны их трудовых прав) и руководителя организации.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сформулировать следующие выводы, в своей совокупности дающие ответ на поставленный вопрос:</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Отношения с руководителем имеют</w:t>
      </w:r>
      <w:r>
        <w:rPr>
          <w:rStyle w:val="WW8Num3z0"/>
          <w:rFonts w:ascii="Verdana" w:hAnsi="Verdana"/>
          <w:color w:val="000000"/>
          <w:sz w:val="18"/>
          <w:szCs w:val="18"/>
        </w:rPr>
        <w:t> </w:t>
      </w:r>
      <w:r>
        <w:rPr>
          <w:rStyle w:val="WW8Num4z0"/>
          <w:rFonts w:ascii="Verdana" w:hAnsi="Verdana"/>
          <w:color w:val="4682B4"/>
          <w:sz w:val="18"/>
          <w:szCs w:val="18"/>
        </w:rPr>
        <w:t>трудоправовую</w:t>
      </w:r>
      <w:r>
        <w:rPr>
          <w:rStyle w:val="WW8Num3z0"/>
          <w:rFonts w:ascii="Verdana" w:hAnsi="Verdana"/>
          <w:color w:val="000000"/>
          <w:sz w:val="18"/>
          <w:szCs w:val="18"/>
        </w:rPr>
        <w:t> </w:t>
      </w:r>
      <w:r>
        <w:rPr>
          <w:rFonts w:ascii="Verdana" w:hAnsi="Verdana"/>
          <w:color w:val="000000"/>
          <w:sz w:val="18"/>
          <w:szCs w:val="18"/>
        </w:rPr>
        <w:t>природу и должны регулироваться нормами трудового права и трудовым договором, а не гражданско-правовыми договорами;</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особенности регулирования труда руководителя должны учитывать баланс интересов работодателя (участников, акционеров, собственника имущества) и руководителя, являющегося работником - более слабой стороной трудовых отношений. Задача охраны труда руководителя не должна быть менее приоритетной, нежели задача охраны имущества работодателя. В частности, неприемлемы существующие пределы (размер) материальной ответственности руководителя, которые фактически совпадают с пределами ответственности по нормам гражданского права в случае</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 xml:space="preserve">аналогичного ущерба организации, к примеру, </w:t>
      </w:r>
      <w:r>
        <w:rPr>
          <w:rFonts w:ascii="Verdana" w:hAnsi="Verdana"/>
          <w:color w:val="000000"/>
          <w:sz w:val="18"/>
          <w:szCs w:val="18"/>
        </w:rPr>
        <w:lastRenderedPageBreak/>
        <w:t>третьими лицами. Речь идет о том, что существующее законодательство позволяет</w:t>
      </w:r>
      <w:r>
        <w:rPr>
          <w:rStyle w:val="WW8Num3z0"/>
          <w:rFonts w:ascii="Verdana" w:hAnsi="Verdana"/>
          <w:color w:val="000000"/>
          <w:sz w:val="18"/>
          <w:szCs w:val="18"/>
        </w:rPr>
        <w:t> </w:t>
      </w:r>
      <w:r>
        <w:rPr>
          <w:rStyle w:val="WW8Num4z0"/>
          <w:rFonts w:ascii="Verdana" w:hAnsi="Verdana"/>
          <w:color w:val="4682B4"/>
          <w:sz w:val="18"/>
          <w:szCs w:val="18"/>
        </w:rPr>
        <w:t>взыскать</w:t>
      </w:r>
      <w:r>
        <w:rPr>
          <w:rStyle w:val="WW8Num3z0"/>
          <w:rFonts w:ascii="Verdana" w:hAnsi="Verdana"/>
          <w:color w:val="000000"/>
          <w:sz w:val="18"/>
          <w:szCs w:val="18"/>
        </w:rPr>
        <w:t> </w:t>
      </w:r>
      <w:r>
        <w:rPr>
          <w:rFonts w:ascii="Verdana" w:hAnsi="Verdana"/>
          <w:color w:val="000000"/>
          <w:sz w:val="18"/>
          <w:szCs w:val="18"/>
        </w:rPr>
        <w:t>с руководителя не только компенсацию за</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им прямой действительный ущерб организации, но и упущенную выгоду.</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видится законодательное установление крайне широких возможностей работодателя по привлечению руководителя к материальной ответственности, к примеру, в случае возникновения ущерба вследствие принятия руководителем некомпетентного решения;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полной материальной ответственности руководителя в целом, с учетом выработанных в настоящем исследовании рекомендаций по изменению существующего законодательства, признано обоснованным средством охраны имущества работодателя;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процедуры расчета убытков в соответствии с нормами гражданского законодательства не целесообразно;</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материальной и административной ответственности руководителя в случае принятия некомпетентного решения, повлекшего убытки - не обосновано;</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Институт</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не является эффективным средством воздействия на дисциплину труда руководителя;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за превышение полномочий и</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должностными полномочиями в целом может быть признана эффективным средством охраны имущества организации;</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административной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управление юридическим лицом нецелесообразно;</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Административная и уголовная ответственность руководителя за нарушение законодательства об охране труда признана обоснованным и эффективным средством охраны трудовых прав работников.</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Раскроем подробнее представленные выводы.</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Средства дифференциации правового регулирования труда по отношению к руководителю организации должны развиваться не только по пути решения задач охраны имущества работодателя, но и по пути защиты труда этой специфической категории работников. Проведенное исследование показало, что существующее законодательство не в полной мере учитывает особенности трудовой функции руководителя, отличающейся сложностью, многосторонностью, наличием существенной творческой составляющей. Кроме того, труд руководителя характеризуется высоким психическим напряжением, являющимся следствием высокой ответственности за принятые решения. Думается, что перспективы развития трудового законодательства в отношении руководителя лежат на пути совершенствования средств дифференциации правового регулирования его труда. Причем, принимая во внимание трудоправовую природу отношений с руководителем организации, целесообразным видится переход к повсеместному регулированию труда руководителя именно с использованием трудового договора, а не гражданско-правовых договоров подряда или</w:t>
      </w:r>
      <w:r>
        <w:rPr>
          <w:rStyle w:val="WW8Num3z0"/>
          <w:rFonts w:ascii="Verdana" w:hAnsi="Verdana"/>
          <w:color w:val="000000"/>
          <w:sz w:val="18"/>
          <w:szCs w:val="18"/>
        </w:rPr>
        <w:t> </w:t>
      </w:r>
      <w:r>
        <w:rPr>
          <w:rStyle w:val="WW8Num4z0"/>
          <w:rFonts w:ascii="Verdana" w:hAnsi="Verdana"/>
          <w:color w:val="4682B4"/>
          <w:sz w:val="18"/>
          <w:szCs w:val="18"/>
        </w:rPr>
        <w:t>возмездного</w:t>
      </w:r>
      <w:r>
        <w:rPr>
          <w:rStyle w:val="WW8Num3z0"/>
          <w:rFonts w:ascii="Verdana" w:hAnsi="Verdana"/>
          <w:color w:val="000000"/>
          <w:sz w:val="18"/>
          <w:szCs w:val="18"/>
        </w:rPr>
        <w:t> </w:t>
      </w:r>
      <w:r>
        <w:rPr>
          <w:rFonts w:ascii="Verdana" w:hAnsi="Verdana"/>
          <w:color w:val="000000"/>
          <w:sz w:val="18"/>
          <w:szCs w:val="18"/>
        </w:rPr>
        <w:t>оказания услуг. Как показывалось в настоящем исследовании, широкое применение гражданско-правовых договоров для регулирования труда руководителя следует объяснять в первую очередь не несовершенством трудового законодательства, а отсутствием готовности общества к его использованию. Необходимо общественное признание культуры взаимоотношений между руководителем и собственником, включающей понимание руководителя как работника, нуждающегося в защите со стороны трудового права. Именно трудовой договор дает необходимый компромисс между признанием трудовых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руководителя и защитой интересов собственника. Разработка путей реализации изложенных соображений должна базироваться на дополнительных глубоких исследованиях существующих и перспективных правовых средств регулирования труда руководителя.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изучении особенностей юридической ответственности руководителя ставился вопрос об эффективности отдельных видов ответственности как средств снижения вероятности возникновения и преодоления последствий реализации рисков, обусловленных высокой степенью организационной самостоятельности труда руководителя. В качестве основных задач, на решение которых направлены рассматриваемые виды ответственности, были приняты задачи по охране имущества организации и защите трудовых прав других работников.</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качестве ответа на поставленный вопрос, прежде всего, необходимо сформулировать вывод о необходимости снижения пределов материальной ответственности руководителя.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Надо сказать, что обозначенная в диссертационном исследовании позиция автора, согласно которой требуется снижение существующих пределов материальной и в некоторых случаях административной ответственности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303 руководителя, не совпадает с общепринятым мнением о необходимости ужесточения юридической ответственности руководителя в целях более эффективного решения задач охраны имущества работодателя. Тем не менее, при выработке этой позиции автор руководствовался следующими соображениями, которые, кроме того, являются выводами, обобщающими основные результаты проведенного исследования: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Культура делового оборота и управления в РФ за последние годы повысилась, соответственно снизилась необходимость в столь суровых мерах охраны имущества работодателя;</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Позиции собственника укрепились, что дает возможность в некоторой степени переложить на собственника риск неблагоприятных последствий найма неквалифицированного руководителя;</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303 Речь идет об административной ответственности за принятие руководителем организации</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решения. К составам правонарушений,</w:t>
      </w:r>
      <w:r>
        <w:rPr>
          <w:rStyle w:val="WW8Num3z0"/>
          <w:rFonts w:ascii="Verdana" w:hAnsi="Verdana"/>
          <w:color w:val="000000"/>
          <w:sz w:val="18"/>
          <w:szCs w:val="18"/>
        </w:rPr>
        <w:t> </w:t>
      </w:r>
      <w:r>
        <w:rPr>
          <w:rStyle w:val="WW8Num4z0"/>
          <w:rFonts w:ascii="Verdana" w:hAnsi="Verdana"/>
          <w:color w:val="4682B4"/>
          <w:sz w:val="18"/>
          <w:szCs w:val="18"/>
        </w:rPr>
        <w:t>посягающих</w:t>
      </w:r>
      <w:r>
        <w:rPr>
          <w:rStyle w:val="WW8Num3z0"/>
          <w:rFonts w:ascii="Verdana" w:hAnsi="Verdana"/>
          <w:color w:val="000000"/>
          <w:sz w:val="18"/>
          <w:szCs w:val="18"/>
        </w:rPr>
        <w:t> </w:t>
      </w:r>
      <w:r>
        <w:rPr>
          <w:rFonts w:ascii="Verdana" w:hAnsi="Verdana"/>
          <w:color w:val="000000"/>
          <w:sz w:val="18"/>
          <w:szCs w:val="18"/>
        </w:rPr>
        <w:t>на трудовые права работников, указанный вывод отношения не имеет.</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Произошло становление рынка труда профессиональных руководителей. Однако этот рынок очень слаб, неустойчив и нуждается в поддержке. Как было показано в диссертационном исследовании, снижение пределов ответственности в определенных случаях будет выполнять функции охраны труда руководителей, т.о., осуществляя поддержку этого рынка труда;</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Как было показано, рынок труда руководителей в меньшей степени нуждается в</w:t>
      </w:r>
      <w:r>
        <w:rPr>
          <w:rStyle w:val="WW8Num3z0"/>
          <w:rFonts w:ascii="Verdana" w:hAnsi="Verdana"/>
          <w:color w:val="000000"/>
          <w:sz w:val="18"/>
          <w:szCs w:val="18"/>
        </w:rPr>
        <w:t> </w:t>
      </w:r>
      <w:r>
        <w:rPr>
          <w:rStyle w:val="WW8Num4z0"/>
          <w:rFonts w:ascii="Verdana" w:hAnsi="Verdana"/>
          <w:color w:val="4682B4"/>
          <w:sz w:val="18"/>
          <w:szCs w:val="18"/>
        </w:rPr>
        <w:t>императивном</w:t>
      </w:r>
      <w:r>
        <w:rPr>
          <w:rStyle w:val="WW8Num3z0"/>
          <w:rFonts w:ascii="Verdana" w:hAnsi="Verdana"/>
          <w:color w:val="000000"/>
          <w:sz w:val="18"/>
          <w:szCs w:val="18"/>
        </w:rPr>
        <w:t> </w:t>
      </w:r>
      <w:r>
        <w:rPr>
          <w:rFonts w:ascii="Verdana" w:hAnsi="Verdana"/>
          <w:color w:val="000000"/>
          <w:sz w:val="18"/>
          <w:szCs w:val="18"/>
        </w:rPr>
        <w:t>регулировании, соответственно, установление пределов ответственности в некоторых, определенных в диссертационном исследовании случаях, целесообразно перенести на уровень</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Это даст дополнительные механизмы саморегулирования рынку труда руководителей, что сделает его более сбалансированным;</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Неэффективные, выполняющие не столько восстановительную, сколько</w:t>
      </w:r>
      <w:r>
        <w:rPr>
          <w:rStyle w:val="WW8Num3z0"/>
          <w:rFonts w:ascii="Verdana" w:hAnsi="Verdana"/>
          <w:color w:val="000000"/>
          <w:sz w:val="18"/>
          <w:szCs w:val="18"/>
        </w:rPr>
        <w:t> </w:t>
      </w:r>
      <w:r>
        <w:rPr>
          <w:rStyle w:val="WW8Num4z0"/>
          <w:rFonts w:ascii="Verdana" w:hAnsi="Verdana"/>
          <w:color w:val="4682B4"/>
          <w:sz w:val="18"/>
          <w:szCs w:val="18"/>
        </w:rPr>
        <w:t>карательную</w:t>
      </w:r>
      <w:r>
        <w:rPr>
          <w:rStyle w:val="WW8Num3z0"/>
          <w:rFonts w:ascii="Verdana" w:hAnsi="Verdana"/>
          <w:color w:val="000000"/>
          <w:sz w:val="18"/>
          <w:szCs w:val="18"/>
        </w:rPr>
        <w:t> </w:t>
      </w:r>
      <w:r>
        <w:rPr>
          <w:rFonts w:ascii="Verdana" w:hAnsi="Verdana"/>
          <w:color w:val="000000"/>
          <w:sz w:val="18"/>
          <w:szCs w:val="18"/>
        </w:rPr>
        <w:t>функцию нормы ответственности не достигают своей цели - охрану имущества работодателя, однако делают позицию руководителя незащищенной, а профессию руководителя заметно менее привлекательной. В качестве примеров таких норм ответственности можно привести изученные в диссертационном исследовании положения о полной материальной ответственности руководителя за убытки,</w:t>
      </w:r>
      <w:r>
        <w:rPr>
          <w:rStyle w:val="WW8Num3z0"/>
          <w:rFonts w:ascii="Verdana" w:hAnsi="Verdana"/>
          <w:color w:val="000000"/>
          <w:sz w:val="18"/>
          <w:szCs w:val="18"/>
        </w:rPr>
        <w:t> </w:t>
      </w:r>
      <w:r>
        <w:rPr>
          <w:rStyle w:val="WW8Num4z0"/>
          <w:rFonts w:ascii="Verdana" w:hAnsi="Verdana"/>
          <w:color w:val="4682B4"/>
          <w:sz w:val="18"/>
          <w:szCs w:val="18"/>
        </w:rPr>
        <w:t>причиненные</w:t>
      </w:r>
      <w:r>
        <w:rPr>
          <w:rStyle w:val="WW8Num3z0"/>
          <w:rFonts w:ascii="Verdana" w:hAnsi="Verdana"/>
          <w:color w:val="000000"/>
          <w:sz w:val="18"/>
          <w:szCs w:val="18"/>
        </w:rPr>
        <w:t> </w:t>
      </w:r>
      <w:r>
        <w:rPr>
          <w:rFonts w:ascii="Verdana" w:hAnsi="Verdana"/>
          <w:color w:val="000000"/>
          <w:sz w:val="18"/>
          <w:szCs w:val="18"/>
        </w:rPr>
        <w:t>его некомпетентным решением и административной ответственности за ненадлежащее управление юридическим лицом (ст. 14.21</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Учитывая материальное положение руководителя, который является наемным работником и, как правило, не имеет достаточно средств для покрытия убытков,</w:t>
      </w:r>
      <w:r>
        <w:rPr>
          <w:rStyle w:val="WW8Num3z0"/>
          <w:rFonts w:ascii="Verdana" w:hAnsi="Verdana"/>
          <w:color w:val="000000"/>
          <w:sz w:val="18"/>
          <w:szCs w:val="18"/>
        </w:rPr>
        <w:t> </w:t>
      </w:r>
      <w:r>
        <w:rPr>
          <w:rStyle w:val="WW8Num4z0"/>
          <w:rFonts w:ascii="Verdana" w:hAnsi="Verdana"/>
          <w:color w:val="4682B4"/>
          <w:sz w:val="18"/>
          <w:szCs w:val="18"/>
        </w:rPr>
        <w:t>причиненных</w:t>
      </w:r>
      <w:r>
        <w:rPr>
          <w:rStyle w:val="WW8Num3z0"/>
          <w:rFonts w:ascii="Verdana" w:hAnsi="Verdana"/>
          <w:color w:val="000000"/>
          <w:sz w:val="18"/>
          <w:szCs w:val="18"/>
        </w:rPr>
        <w:t> </w:t>
      </w:r>
      <w:r>
        <w:rPr>
          <w:rFonts w:ascii="Verdana" w:hAnsi="Verdana"/>
          <w:color w:val="000000"/>
          <w:sz w:val="18"/>
          <w:szCs w:val="18"/>
        </w:rPr>
        <w:t>организации, указанные задачи охраны имущества работодателя не решаются установлением широких пределов ответственности руководителя. Однако на рынок труда руководителей и желание работника принимать на себя</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управлению организацией существующие пределы ответственности оказывают сильное негативное влияние;</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Снижение веса административной и уголовной ответственности в решении задач охраны имущества работодателя и повышение значения ответственности по нормам трудового права видится несомненно целесообразным. В диссертационном исследовании было показано, что материальная ответственность руководителя, при условии внесения определенных</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корректировок, является вполне эффективным средством защиты имущества работодателя. Кроме того, средства дисциплинарной ответственности имеют значительный потенциал, который надо использовать.</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Административная и уголовная ответственность руководителя должны оставаться средствами охраны трудовых прав работников от злоупотреблений со стороны руководителя организации. В диссертационном исследовании была подтверждена их эффективность в решении этих задач. Однако указанные средства не должны быть инструментами давления на руководителя со стороны собственника и органов, назначающих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xml:space="preserve">. Для этого законодательство должно содержать четкие критерии определения пределов ответственности. В качестве примера можно привести ст. </w:t>
      </w:r>
      <w:r>
        <w:rPr>
          <w:rFonts w:ascii="Verdana" w:hAnsi="Verdana"/>
          <w:color w:val="000000"/>
          <w:sz w:val="18"/>
          <w:szCs w:val="18"/>
        </w:rPr>
        <w:lastRenderedPageBreak/>
        <w:t>5.27 КоАП РФ, в существующей формулировке позволяющую привлечь руководителя к административной ответственности даже за незначительное нарушение трудовых прав работников, причем применить такой суровый вид</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как дисквалификация. То же самое можно сказать и по отношению к ст. 14.21 КоАП РФ.</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вышеизложенного также можно сделать вывод о том, что для целей охраны имущества работодателя от злоупотреблений оргсамостоятельностью со стороны руководителя наиболее подходящим средством является материальная ответственность руководителя, тогда как административная и уголовная виды ответственности наилучшим образом решают задачи охраны трудовых прав работников. Думается, что в этом направлении они и должны получить свое дальнейшее развитие.</w:t>
      </w:r>
    </w:p>
    <w:p w:rsidR="00E55634" w:rsidRDefault="00E55634" w:rsidP="00E5563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Очевидно также, что все большее значение должна приобретать</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руководителя, механизм которой на сегодняшний день несовершенен. Тем не менее, видится большой потенциал развития этого вида ответственности. Надо сказать, что это развитие должно происходить согласованно с процессом совершенствования механизмов мотивации труда. От</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в этом случае ожидается подготовка</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платформы для применения договорных средств воздействия на мотивы поведения руководителя (в частности, как было показано в исследовании, снятие по отношению к руководителю ограничений на долю заработной платы, выплачивающейся в неденежной форме, а также учет особенностей регулирования труда работающих собственников). Вообще, одним из общих выводов проведенного исследования следует признать утверждение о том, что труд руководителя в меньшей степени нуждается в императивном публично-правовом регулировании, а требует</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индивидуально-договорных отношений. Тем не менее, труд руководителя, как и всякого работника, нуждается в охране, в первую очередь со стороны трудового законодательства. Автор будет удовлетворен, если доводы, представленные в настоящей работе, убедили читателя разделить с ним эту мысль.</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этих соображений, в рамках диссертационного исследования были выработаны рекомендации по изменению существующего законодательства. Значительная часть этих рекомендаций посвящена разрешению проблемных вопросов ответственности руководителя организации.</w:t>
      </w:r>
    </w:p>
    <w:p w:rsidR="00E55634" w:rsidRDefault="00E55634" w:rsidP="00E5563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Приведенные выводы являются обобщением результатов диссертационного исследования. Подробные детализированные выводы по каждому исследованному вопросу приведены в конце соответствующего параграфа работы.</w:t>
      </w:r>
    </w:p>
    <w:p w:rsidR="00E55634" w:rsidRDefault="00E55634" w:rsidP="00E5563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Горячев, Александр Сергеевич, 2005 год</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Об основополагающих принципах и правах в сфере труда:</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МОТ от 18 июня 1998 //Российская газета. 1998. 16 декабря.</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 кодекс РФ. Часть I.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РФ. Часть II. М.: Юрист,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Налоговый кодекс РФ.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РФ: ФЗ РФ от 28 мая 2003 № 61 ФЗ // Собрание законодательства РФ. 2003. № 22. Ст. 2066.</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ФЗ РФ от 30 декабря2001 № 195 ФЗ // Собрание законодательства РФ. 2002. № 1. Ст.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Градостроительный кодекс РФ: ФЗ РФ от 7 мая 1998 № 73 ФЗ // Собрание законодательства РФ. 1998. № 19. Ст. 2069.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Лесной кодекс РФ: ФЗ РФ от 29 января 1997 № 22 ФЗ // Собрание законодательства РФ. 1997. № 5. Ст. 610.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Уголовный кодекс РФ: ФЗ РФ от 13 июня 1996 № 63 ФЗ // Собрание законодательства РФ. 1996. № 25. Ст. 2954.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основах охраны труда в Российской Федерации: ФЗ РФ от 17 июля 1999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 утверждении примерного трудового договора с руководителем федерального государственного унитарного предприятия: Распоряжение</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Суда РФ от 5 декабря 1986 № 16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СССР. 1987.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National Labor Relations Act. Sec. 2(3), 2(11).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Нормативные акты, утратившие силу:</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Кодекс законов о труде. М., 1919.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Кодекс законов о труде 1922 года. М., 1922.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К30Т</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1971г. М., 1998.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Кодекс РСФСР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от 20 июня 1984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1984. № 27. Ст. 909.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Временные рекомендации о порядке применения контрактной формы заключения трудового договора с руководителями предприятия:</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Минтруда России от 29 марта 1991 № 34 // Экономика и жизнь. 1991. №42.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законодательства:</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Дунаевский</w:t>
      </w:r>
      <w:r>
        <w:rPr>
          <w:rStyle w:val="WW8Num3z0"/>
          <w:rFonts w:ascii="Verdana" w:hAnsi="Verdana"/>
          <w:color w:val="000000"/>
          <w:sz w:val="18"/>
          <w:szCs w:val="18"/>
        </w:rPr>
        <w:t> </w:t>
      </w:r>
      <w:r>
        <w:rPr>
          <w:rFonts w:ascii="Verdana" w:hAnsi="Verdana"/>
          <w:color w:val="000000"/>
          <w:sz w:val="18"/>
          <w:szCs w:val="18"/>
        </w:rPr>
        <w:t>А. А., Осиновский А.Д.,</w:t>
      </w:r>
      <w:r>
        <w:rPr>
          <w:rStyle w:val="WW8Num3z0"/>
          <w:rFonts w:ascii="Verdana" w:hAnsi="Verdana"/>
          <w:color w:val="000000"/>
          <w:sz w:val="18"/>
          <w:szCs w:val="18"/>
        </w:rPr>
        <w:t> </w:t>
      </w:r>
      <w:r>
        <w:rPr>
          <w:rStyle w:val="WW8Num4z0"/>
          <w:rFonts w:ascii="Verdana" w:hAnsi="Verdana"/>
          <w:color w:val="4682B4"/>
          <w:sz w:val="18"/>
          <w:szCs w:val="18"/>
        </w:rPr>
        <w:t>Борисенко</w:t>
      </w:r>
      <w:r>
        <w:rPr>
          <w:rStyle w:val="WW8Num3z0"/>
          <w:rFonts w:ascii="Verdana" w:hAnsi="Verdana"/>
          <w:color w:val="000000"/>
          <w:sz w:val="18"/>
          <w:szCs w:val="18"/>
        </w:rPr>
        <w:t> </w:t>
      </w:r>
      <w:r>
        <w:rPr>
          <w:rFonts w:ascii="Verdana" w:hAnsi="Verdana"/>
          <w:color w:val="000000"/>
          <w:sz w:val="18"/>
          <w:szCs w:val="18"/>
        </w:rPr>
        <w:t>Е.А. Комментарий к Федеральному Закону «</w:t>
      </w:r>
      <w:r>
        <w:rPr>
          <w:rStyle w:val="WW8Num4z0"/>
          <w:rFonts w:ascii="Verdana" w:hAnsi="Verdana"/>
          <w:color w:val="4682B4"/>
          <w:sz w:val="18"/>
          <w:szCs w:val="18"/>
        </w:rPr>
        <w:t>Об акционерных обществах</w:t>
      </w:r>
      <w:r>
        <w:rPr>
          <w:rFonts w:ascii="Verdana" w:hAnsi="Verdana"/>
          <w:color w:val="000000"/>
          <w:sz w:val="18"/>
          <w:szCs w:val="18"/>
        </w:rPr>
        <w:t>». СПб.,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 Под ред. А. М.</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 П. Маврина, Е. 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М., 2005.81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Комментарий к Трудовому кодексу РФ / Под ред. Ю. М. Козлова. М.,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Комментарий к Трудовому кодексу РФ / Под ред. Ю. П. Орловского. М.,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Комментарий к Трудовому кодексу РФ / Под ред. Е. Н. Сидоренко. М.,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Комментарий к Кодексу РФ об административных правонарушениях / Под ред. А. Б. Агапова. М., 2004.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Комментарий к Уголовному кодексу Российской Федерации: Расширенный уголовно-правовой анализ / Под ред. В. 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Комментарий к Уголовному кодексу Российской Федерации с</w:t>
      </w:r>
      <w:r>
        <w:rPr>
          <w:rStyle w:val="WW8Num3z0"/>
          <w:rFonts w:ascii="Verdana" w:hAnsi="Verdana"/>
          <w:color w:val="000000"/>
          <w:sz w:val="18"/>
          <w:szCs w:val="18"/>
        </w:rPr>
        <w:t> </w:t>
      </w:r>
      <w:r>
        <w:rPr>
          <w:rStyle w:val="WW8Num4z0"/>
          <w:rFonts w:ascii="Verdana" w:hAnsi="Verdana"/>
          <w:color w:val="4682B4"/>
          <w:sz w:val="18"/>
          <w:szCs w:val="18"/>
        </w:rPr>
        <w:t>постатейными</w:t>
      </w:r>
      <w:r>
        <w:rPr>
          <w:rStyle w:val="WW8Num3z0"/>
          <w:rFonts w:ascii="Verdana" w:hAnsi="Verdana"/>
          <w:color w:val="000000"/>
          <w:sz w:val="18"/>
          <w:szCs w:val="18"/>
        </w:rPr>
        <w:t> </w:t>
      </w:r>
      <w:r>
        <w:rPr>
          <w:rFonts w:ascii="Verdana" w:hAnsi="Verdana"/>
          <w:color w:val="000000"/>
          <w:sz w:val="18"/>
          <w:szCs w:val="18"/>
        </w:rPr>
        <w:t>комментариями и судебной практикой / Под ред. С. И.</w:t>
      </w:r>
      <w:r>
        <w:rPr>
          <w:rStyle w:val="WW8Num3z0"/>
          <w:rFonts w:ascii="Verdana" w:hAnsi="Verdana"/>
          <w:color w:val="000000"/>
          <w:sz w:val="18"/>
          <w:szCs w:val="18"/>
        </w:rPr>
        <w:t> </w:t>
      </w:r>
      <w:r>
        <w:rPr>
          <w:rStyle w:val="WW8Num4z0"/>
          <w:rFonts w:ascii="Verdana" w:hAnsi="Verdana"/>
          <w:color w:val="4682B4"/>
          <w:sz w:val="18"/>
          <w:szCs w:val="18"/>
        </w:rPr>
        <w:t>Улезько</w:t>
      </w:r>
      <w:r>
        <w:rPr>
          <w:rFonts w:ascii="Verdana" w:hAnsi="Verdana"/>
          <w:color w:val="000000"/>
          <w:sz w:val="18"/>
          <w:szCs w:val="18"/>
        </w:rPr>
        <w:t>. Ростов н/Д.,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Комментарий к Уголовному кодексу РФ / Под ред. А. В. Наумова. М.,1996.1. Специальная литература</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 Р. Правовое регулирование труда руководителей организаций: Автореф. дис. кандид.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 Р. Правовое регулирование труда руководителей организаций по новому Трудовому кодексу РФ // Хозяйство и право. 2002. № 9 (308).91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Трудовое правоотношение. М., 1948.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Трудовое право, учебник для юридических вузов. М., 1963.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 П. Административное право Российской Федерации. М., 1997.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Е. Ю. Юридическое лицо как субъект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опыт зарубежных стран и перспективы применения в России: Автореф. дис. канд. юрид. наук. Владивосток. 1998.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Архив истории труда в России. Книги 1-5. Петроград, 1922.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О. А. Трудовая функция работника (правовые вопросы): Автореф. дис. канд. юрид. наук. Томск, 1999.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Аскназий</w:t>
      </w:r>
      <w:r>
        <w:rPr>
          <w:rStyle w:val="WW8Num3z0"/>
          <w:rFonts w:ascii="Verdana" w:hAnsi="Verdana"/>
          <w:color w:val="000000"/>
          <w:sz w:val="18"/>
          <w:szCs w:val="18"/>
        </w:rPr>
        <w:t> </w:t>
      </w:r>
      <w:r>
        <w:rPr>
          <w:rFonts w:ascii="Verdana" w:hAnsi="Verdana"/>
          <w:color w:val="000000"/>
          <w:sz w:val="18"/>
          <w:szCs w:val="18"/>
        </w:rPr>
        <w:t>С. И. Об основаниях правовых отношений между государственными социалистическими организациями. Л., 1947.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 Г. Научное управление обществом. Опыт системного исследования. М., 1973.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Баханов</w:t>
      </w:r>
      <w:r>
        <w:rPr>
          <w:rStyle w:val="WW8Num3z0"/>
          <w:rFonts w:ascii="Verdana" w:hAnsi="Verdana"/>
          <w:color w:val="000000"/>
          <w:sz w:val="18"/>
          <w:szCs w:val="18"/>
        </w:rPr>
        <w:t> </w:t>
      </w:r>
      <w:r>
        <w:rPr>
          <w:rFonts w:ascii="Verdana" w:hAnsi="Verdana"/>
          <w:color w:val="000000"/>
          <w:sz w:val="18"/>
          <w:szCs w:val="18"/>
        </w:rPr>
        <w:t>А. Н., Гаринов М. М.,</w:t>
      </w:r>
      <w:r>
        <w:rPr>
          <w:rStyle w:val="WW8Num3z0"/>
          <w:rFonts w:ascii="Verdana" w:hAnsi="Verdana"/>
          <w:color w:val="000000"/>
          <w:sz w:val="18"/>
          <w:szCs w:val="18"/>
        </w:rPr>
        <w:t> </w:t>
      </w:r>
      <w:r>
        <w:rPr>
          <w:rStyle w:val="WW8Num4z0"/>
          <w:rFonts w:ascii="Verdana" w:hAnsi="Verdana"/>
          <w:color w:val="4682B4"/>
          <w:sz w:val="18"/>
          <w:szCs w:val="18"/>
        </w:rPr>
        <w:t>Дмитренко</w:t>
      </w:r>
      <w:r>
        <w:rPr>
          <w:rStyle w:val="WW8Num3z0"/>
          <w:rFonts w:ascii="Verdana" w:hAnsi="Verdana"/>
          <w:color w:val="000000"/>
          <w:sz w:val="18"/>
          <w:szCs w:val="18"/>
        </w:rPr>
        <w:t> </w:t>
      </w:r>
      <w:r>
        <w:rPr>
          <w:rFonts w:ascii="Verdana" w:hAnsi="Verdana"/>
          <w:color w:val="000000"/>
          <w:sz w:val="18"/>
          <w:szCs w:val="18"/>
        </w:rPr>
        <w:t>В. П. История России. XX век. М, 1997. С. 574.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 Катрич С. Обязанности, права и ответственность руководителя. М., 1978.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Брайнин</w:t>
      </w:r>
      <w:r>
        <w:rPr>
          <w:rStyle w:val="WW8Num3z0"/>
          <w:rFonts w:ascii="Verdana" w:hAnsi="Verdana"/>
          <w:color w:val="000000"/>
          <w:sz w:val="18"/>
          <w:szCs w:val="18"/>
        </w:rPr>
        <w:t> </w:t>
      </w:r>
      <w:r>
        <w:rPr>
          <w:rFonts w:ascii="Verdana" w:hAnsi="Verdana"/>
          <w:color w:val="000000"/>
          <w:sz w:val="18"/>
          <w:szCs w:val="18"/>
        </w:rPr>
        <w:t>М. С., Квелидзе С. А. Уголовно правовая охрана безопасности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1977.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 Н. Юридические лица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праве. М., 1947.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Бризон П. История труда и трудящихся. СПб., 1921.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Брукс</w:t>
      </w:r>
      <w:r>
        <w:rPr>
          <w:rStyle w:val="WW8Num3z0"/>
          <w:rFonts w:ascii="Verdana" w:hAnsi="Verdana"/>
          <w:color w:val="000000"/>
          <w:sz w:val="18"/>
          <w:szCs w:val="18"/>
        </w:rPr>
        <w:t> </w:t>
      </w:r>
      <w:r>
        <w:rPr>
          <w:rFonts w:ascii="Verdana" w:hAnsi="Verdana"/>
          <w:color w:val="000000"/>
          <w:sz w:val="18"/>
          <w:szCs w:val="18"/>
        </w:rPr>
        <w:t>Б. Л. Социалистическое хозяйство // Новый мир. 1990. № 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И. К. Организация управления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1966.</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Бычкова</w:t>
      </w:r>
      <w:r>
        <w:rPr>
          <w:rStyle w:val="WW8Num3z0"/>
          <w:rFonts w:ascii="Verdana" w:hAnsi="Verdana"/>
          <w:color w:val="000000"/>
          <w:sz w:val="18"/>
          <w:szCs w:val="18"/>
        </w:rPr>
        <w:t> </w:t>
      </w:r>
      <w:r>
        <w:rPr>
          <w:rFonts w:ascii="Verdana" w:hAnsi="Verdana"/>
          <w:color w:val="000000"/>
          <w:sz w:val="18"/>
          <w:szCs w:val="18"/>
        </w:rPr>
        <w:t>Е.Н. Договорная ответственность исполнительных органов акционерного общества // Актуальные проблемы науки и практики коммерческого права: Сборник научных трудов. Выпуск 3. СПб.,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А. В. Государственная социалистическая собственность. М., 1948.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А. В. О государственных юридических лицах в СССР. Д., 1955.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А. Преступление как юридический факт в советском трудовом праве и праве социального обеспечения. М., 1971.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Вайнштейн</w:t>
      </w:r>
      <w:r>
        <w:rPr>
          <w:rStyle w:val="WW8Num3z0"/>
          <w:rFonts w:ascii="Verdana" w:hAnsi="Verdana"/>
          <w:color w:val="000000"/>
          <w:sz w:val="18"/>
          <w:szCs w:val="18"/>
        </w:rPr>
        <w:t> </w:t>
      </w:r>
      <w:r>
        <w:rPr>
          <w:rFonts w:ascii="Verdana" w:hAnsi="Verdana"/>
          <w:color w:val="000000"/>
          <w:sz w:val="18"/>
          <w:szCs w:val="18"/>
        </w:rPr>
        <w:t>В. Н. Достоинства и проблемы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Трудовое право. 2002. № 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Витовский</w:t>
      </w:r>
      <w:r>
        <w:rPr>
          <w:rStyle w:val="WW8Num3z0"/>
          <w:rFonts w:ascii="Verdana" w:hAnsi="Verdana"/>
          <w:color w:val="000000"/>
          <w:sz w:val="18"/>
          <w:szCs w:val="18"/>
        </w:rPr>
        <w:t> </w:t>
      </w:r>
      <w:r>
        <w:rPr>
          <w:rFonts w:ascii="Verdana" w:hAnsi="Verdana"/>
          <w:color w:val="000000"/>
          <w:sz w:val="18"/>
          <w:szCs w:val="18"/>
        </w:rPr>
        <w:t>В. Н. Субъекты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 Трудовое право. 2003. № 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Трудовое право СССР. М., 1925.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Гвишиани</w:t>
      </w:r>
      <w:r>
        <w:rPr>
          <w:rStyle w:val="WW8Num3z0"/>
          <w:rFonts w:ascii="Verdana" w:hAnsi="Verdana"/>
          <w:color w:val="000000"/>
          <w:sz w:val="18"/>
          <w:szCs w:val="18"/>
        </w:rPr>
        <w:t> </w:t>
      </w:r>
      <w:r>
        <w:rPr>
          <w:rFonts w:ascii="Verdana" w:hAnsi="Verdana"/>
          <w:color w:val="000000"/>
          <w:sz w:val="18"/>
          <w:szCs w:val="18"/>
        </w:rPr>
        <w:t>Д. М. Организация и управление. М., 1972.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 М. Значение применения института юридической личности во внутреннем и внешнем товарообороте СССР. Сб. научн. трудов Московского ин-та народного хозяйства им. Г. В. Плеханова. Вып. IX. М., 1955.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 М. Предмет и система советского трудового права // Советское государство и право. 1940. № 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Герчикова</w:t>
      </w:r>
      <w:r>
        <w:rPr>
          <w:rStyle w:val="WW8Num3z0"/>
          <w:rFonts w:ascii="Verdana" w:hAnsi="Verdana"/>
          <w:color w:val="000000"/>
          <w:sz w:val="18"/>
          <w:szCs w:val="18"/>
        </w:rPr>
        <w:t> </w:t>
      </w:r>
      <w:r>
        <w:rPr>
          <w:rFonts w:ascii="Verdana" w:hAnsi="Verdana"/>
          <w:color w:val="000000"/>
          <w:sz w:val="18"/>
          <w:szCs w:val="18"/>
        </w:rPr>
        <w:t>И. Н. Менеджмент. М., 1994.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 Г. Трудовая функция рабочих и служащих (правовые вопросы). Ташкент, 1986.</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 В. Предпринимательский контракт // Хозяйство и право. 1992. № 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Глушецкий</w:t>
      </w:r>
      <w:r>
        <w:rPr>
          <w:rStyle w:val="WW8Num3z0"/>
          <w:rFonts w:ascii="Verdana" w:hAnsi="Verdana"/>
          <w:color w:val="000000"/>
          <w:sz w:val="18"/>
          <w:szCs w:val="18"/>
        </w:rPr>
        <w:t> </w:t>
      </w:r>
      <w:r>
        <w:rPr>
          <w:rFonts w:ascii="Verdana" w:hAnsi="Verdana"/>
          <w:color w:val="000000"/>
          <w:sz w:val="18"/>
          <w:szCs w:val="18"/>
        </w:rPr>
        <w:t>А. До Бога высоко, до царя недалеко // Корпоративный сайт</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ПФП «</w:t>
      </w:r>
      <w:r>
        <w:rPr>
          <w:rStyle w:val="WW8Num4z0"/>
          <w:rFonts w:ascii="Verdana" w:hAnsi="Verdana"/>
          <w:color w:val="4682B4"/>
          <w:sz w:val="18"/>
          <w:szCs w:val="18"/>
        </w:rPr>
        <w:t>Квантэкс</w:t>
      </w:r>
      <w:r>
        <w:rPr>
          <w:rFonts w:ascii="Verdana" w:hAnsi="Verdana"/>
          <w:color w:val="000000"/>
          <w:sz w:val="18"/>
          <w:szCs w:val="18"/>
        </w:rPr>
        <w:t>». www.kvantex.ru/consult/cdi/fargod.htm. 2005.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Правовое регулирование труда отдельных категорий работников.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Голубев</w:t>
      </w:r>
      <w:r>
        <w:rPr>
          <w:rStyle w:val="WW8Num3z0"/>
          <w:rFonts w:ascii="Verdana" w:hAnsi="Verdana"/>
          <w:color w:val="000000"/>
          <w:sz w:val="18"/>
          <w:szCs w:val="18"/>
        </w:rPr>
        <w:t> </w:t>
      </w:r>
      <w:r>
        <w:rPr>
          <w:rFonts w:ascii="Verdana" w:hAnsi="Verdana"/>
          <w:color w:val="000000"/>
          <w:sz w:val="18"/>
          <w:szCs w:val="18"/>
        </w:rPr>
        <w:t>К. И. История менеджмента. Тенденция гуманизации. СПб.,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Административная ответственность руководителя. Часть 1 // Право и экономика. 2005. № 6.</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Административная ответственность руководителя. Часть 2 // Право и экономика. 2005. № 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Дисциплинарная ответственность руководителя // Право и экономика. 2005. № 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Когда платит директор // Юрист. 2005. № 6.</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Материальная ответственность руководителя // Право и экономика. 2005. № 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Особенности материальной ответственности руководителя // Кодекс info. 2005.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Особенности материальной ответственности руководителя за нарушения трудового законодательства // Юрист. 2005. № 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Ответственность руководителя. М., 2005.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Отраслевая принадлежность отношений с руководителем организации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2005.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 С. Проблемы дисциплинарной ответственности руководителя // Кодекс info. 2005.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Гражданское право: Учебник. Часть 1 и 2 / Под ред. А. 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 К. Толстого. М., 1997.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Трудовое право России. М.,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Дерюжинский</w:t>
      </w:r>
      <w:r>
        <w:rPr>
          <w:rStyle w:val="WW8Num3z0"/>
          <w:rFonts w:ascii="Verdana" w:hAnsi="Verdana"/>
          <w:color w:val="000000"/>
          <w:sz w:val="18"/>
          <w:szCs w:val="18"/>
        </w:rPr>
        <w:t> </w:t>
      </w:r>
      <w:r>
        <w:rPr>
          <w:rFonts w:ascii="Verdana" w:hAnsi="Verdana"/>
          <w:color w:val="000000"/>
          <w:sz w:val="18"/>
          <w:szCs w:val="18"/>
        </w:rPr>
        <w:t>В. Ф. Полицейское право: пособие для студентов. СПб., 1903.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 И. Содержание труда и трудовая функция работника: изменения в законодательстве и на практике // Трудовое право. 2004. № 12.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Егорова Н. Вопросы уголовной 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 должностных лиц // Уголовное право. 2002. № 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 В., Ершова Е. А. Трудовой договор. М.,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 Б. Дифференциация правового регулирования труда руководителя в связи с принятием нового Трудового кодекса РФ // Трудовое право. 2003. № 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Законы о частной фабрично-заводской промышленности: Практическое руководство / Сост. под ред. Д. И. Гутцайт. М., 1913.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Зинченко С., Казачинский С., Зинченко О. Спорные вопросы правового статуса органов управления общества с ограниченной ответственностью // Хозяйство и право. 1999. № 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Иванов J1.</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юридических лиц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83.</w:t>
      </w:r>
      <w:r>
        <w:rPr>
          <w:rStyle w:val="WW8Num3z0"/>
          <w:rFonts w:ascii="Verdana" w:hAnsi="Verdana"/>
          <w:color w:val="000000"/>
          <w:sz w:val="18"/>
          <w:szCs w:val="18"/>
        </w:rPr>
        <w:t> </w:t>
      </w:r>
      <w:r>
        <w:rPr>
          <w:rStyle w:val="WW8Num4z0"/>
          <w:rFonts w:ascii="Verdana" w:hAnsi="Verdana"/>
          <w:color w:val="4682B4"/>
          <w:sz w:val="18"/>
          <w:szCs w:val="18"/>
        </w:rPr>
        <w:t>Ильичев</w:t>
      </w:r>
      <w:r>
        <w:rPr>
          <w:rStyle w:val="WW8Num3z0"/>
          <w:rFonts w:ascii="Verdana" w:hAnsi="Verdana"/>
          <w:color w:val="000000"/>
          <w:sz w:val="18"/>
          <w:szCs w:val="18"/>
        </w:rPr>
        <w:t> </w:t>
      </w:r>
      <w:r>
        <w:rPr>
          <w:rFonts w:ascii="Verdana" w:hAnsi="Verdana"/>
          <w:color w:val="000000"/>
          <w:sz w:val="18"/>
          <w:szCs w:val="18"/>
        </w:rPr>
        <w:t>И. Е., Доронина Ж. Н.,</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М. В. Материальная ответственность работодателя перед работником: анализ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 Право и образование. 2004. № 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 С. Избранные труды по гражданскому праву. М.,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Калинин И. Допустимо ли</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применение норм административного права к трудовым отношениям // Российская юстиция. 1998. № 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 Р. Трудовые отношения в хозяйственных обществах.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 С. Материальная ответственность рабочих и служащих по советскому трудовому праву. М., 1955.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 И. Дисциплинарная ответственность работника в трудовом праве: понятие и виды: Автореф. дис. канд. юрид. наук.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Карпов</w:t>
      </w:r>
      <w:r>
        <w:rPr>
          <w:rStyle w:val="WW8Num3z0"/>
          <w:rFonts w:ascii="Verdana" w:hAnsi="Verdana"/>
          <w:color w:val="000000"/>
          <w:sz w:val="18"/>
          <w:szCs w:val="18"/>
        </w:rPr>
        <w:t> </w:t>
      </w:r>
      <w:r>
        <w:rPr>
          <w:rFonts w:ascii="Verdana" w:hAnsi="Verdana"/>
          <w:color w:val="000000"/>
          <w:sz w:val="18"/>
          <w:szCs w:val="18"/>
        </w:rPr>
        <w:t>А. В. Психология менеджмента. М., 1999.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Киселева</w:t>
      </w:r>
      <w:r>
        <w:rPr>
          <w:rStyle w:val="WW8Num3z0"/>
          <w:rFonts w:ascii="Verdana" w:hAnsi="Verdana"/>
          <w:color w:val="000000"/>
          <w:sz w:val="18"/>
          <w:szCs w:val="18"/>
        </w:rPr>
        <w:t> </w:t>
      </w:r>
      <w:r>
        <w:rPr>
          <w:rFonts w:ascii="Verdana" w:hAnsi="Verdana"/>
          <w:color w:val="000000"/>
          <w:sz w:val="18"/>
          <w:szCs w:val="18"/>
        </w:rPr>
        <w:t>О. М. Поощрение как метод правового регулирования: Автореф. дис. канд. юрид. наук. Саратов,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Клюев</w:t>
      </w:r>
      <w:r>
        <w:rPr>
          <w:rStyle w:val="WW8Num3z0"/>
          <w:rFonts w:ascii="Verdana" w:hAnsi="Verdana"/>
          <w:color w:val="000000"/>
          <w:sz w:val="18"/>
          <w:szCs w:val="18"/>
        </w:rPr>
        <w:t> </w:t>
      </w:r>
      <w:r>
        <w:rPr>
          <w:rFonts w:ascii="Verdana" w:hAnsi="Verdana"/>
          <w:color w:val="000000"/>
          <w:sz w:val="18"/>
          <w:szCs w:val="18"/>
        </w:rPr>
        <w:t>А. А., Прудинский А. М. Рабочим и служащим о трудовом законодательстве. Л., 1989.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 А. Материальная ответственность работника // Трудовое право. 2003. № 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Колганова</w:t>
      </w:r>
      <w:r>
        <w:rPr>
          <w:rStyle w:val="WW8Num3z0"/>
          <w:rFonts w:ascii="Verdana" w:hAnsi="Verdana"/>
          <w:color w:val="000000"/>
          <w:sz w:val="18"/>
          <w:szCs w:val="18"/>
        </w:rPr>
        <w:t> </w:t>
      </w:r>
      <w:r>
        <w:rPr>
          <w:rFonts w:ascii="Verdana" w:hAnsi="Verdana"/>
          <w:color w:val="000000"/>
          <w:sz w:val="18"/>
          <w:szCs w:val="18"/>
        </w:rPr>
        <w:t>М. А. Юридическая ответственность за нарушение законодательства об оплате труда // Трудовое право. 2003. № 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Колпазанова Е. К вопросу о смешанном контракте с руководителем организации // Творчество студентов и будущее права. Пермь.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Корнийчук</w:t>
      </w:r>
      <w:r>
        <w:rPr>
          <w:rStyle w:val="WW8Num3z0"/>
          <w:rFonts w:ascii="Verdana" w:hAnsi="Verdana"/>
          <w:color w:val="000000"/>
          <w:sz w:val="18"/>
          <w:szCs w:val="18"/>
        </w:rPr>
        <w:t> </w:t>
      </w:r>
      <w:r>
        <w:rPr>
          <w:rFonts w:ascii="Verdana" w:hAnsi="Verdana"/>
          <w:color w:val="000000"/>
          <w:sz w:val="18"/>
          <w:szCs w:val="18"/>
        </w:rPr>
        <w:t>Г. А. Особенности регулирования труда отдельных категорий работников. СПб., 2004.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А. Особенности регулирования труда руководителя организации, а также лиц, работающих по совместительству и у работодателя физического лица // Практика применения Трудового кодекса Российской Федерации. М.: МЦФЭР.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 М., Власов В. И. Трудовое корпоративное право: Учебно-практическое пособие. М.,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 А. Сущность юридического лица // Советское государство и право. 1976.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Материальная ответственность сторон трудового договора// Законодательство. 2003. № 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Курс российского трудового права в 3-х томах. Т.1. Общая часть / Под ред. Е. Б. Хохлова. СПб., 1996.</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Курс советского уголовного права. Т. 1. J1. 1970.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Ландкоф</w:t>
      </w:r>
      <w:r>
        <w:rPr>
          <w:rStyle w:val="WW8Num3z0"/>
          <w:rFonts w:ascii="Verdana" w:hAnsi="Verdana"/>
          <w:color w:val="000000"/>
          <w:sz w:val="18"/>
          <w:szCs w:val="18"/>
        </w:rPr>
        <w:t> </w:t>
      </w:r>
      <w:r>
        <w:rPr>
          <w:rFonts w:ascii="Verdana" w:hAnsi="Verdana"/>
          <w:color w:val="000000"/>
          <w:sz w:val="18"/>
          <w:szCs w:val="18"/>
        </w:rPr>
        <w:t>С. Н. Субъекты прав (лица). Научный комментарий Г.К. М., 1928.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Лановенко</w:t>
      </w:r>
      <w:r>
        <w:rPr>
          <w:rStyle w:val="WW8Num3z0"/>
          <w:rFonts w:ascii="Verdana" w:hAnsi="Verdana"/>
          <w:color w:val="000000"/>
          <w:sz w:val="18"/>
          <w:szCs w:val="18"/>
        </w:rPr>
        <w:t> </w:t>
      </w:r>
      <w:r>
        <w:rPr>
          <w:rFonts w:ascii="Verdana" w:hAnsi="Verdana"/>
          <w:color w:val="000000"/>
          <w:sz w:val="18"/>
          <w:szCs w:val="18"/>
        </w:rPr>
        <w:t>И. П., Чангули Г. И. Уголовно-правовая охрана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Киев, 1989.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Лебедев В. О реформе трудового права // Российская юстиция. 1997. №9.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Липатова</w:t>
      </w:r>
      <w:r>
        <w:rPr>
          <w:rStyle w:val="WW8Num3z0"/>
          <w:rFonts w:ascii="Verdana" w:hAnsi="Verdana"/>
          <w:color w:val="000000"/>
          <w:sz w:val="18"/>
          <w:szCs w:val="18"/>
        </w:rPr>
        <w:t> </w:t>
      </w:r>
      <w:r>
        <w:rPr>
          <w:rFonts w:ascii="Verdana" w:hAnsi="Verdana"/>
          <w:color w:val="000000"/>
          <w:sz w:val="18"/>
          <w:szCs w:val="18"/>
        </w:rPr>
        <w:t>И. Ю. Выполнение функций генерального директора или главного бухгалтера ООО по совместительству или договору подряда // Трудовое право. 2001.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 А. Регулятивная и превентивная функции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 Трудовое право. 2003. № 4 (38).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Литвинов-Фалинский В. П.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2-е изд., испр. и доп., СПб., 1904.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М. Генезис науки трудового права и науки права социального обеспечения в России: Автореф. дис. канд. юрид. наук. М.,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М. Наука трудового права России. Историко-правовые очерки в лицах и событиях.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Лушников А. М.,</w:t>
      </w:r>
      <w:r>
        <w:rPr>
          <w:rStyle w:val="WW8Num3z0"/>
          <w:rFonts w:ascii="Verdana" w:hAnsi="Verdana"/>
          <w:color w:val="000000"/>
          <w:sz w:val="18"/>
          <w:szCs w:val="18"/>
        </w:rPr>
        <w:t> </w:t>
      </w:r>
      <w:r>
        <w:rPr>
          <w:rStyle w:val="WW8Num4z0"/>
          <w:rFonts w:ascii="Verdana" w:hAnsi="Verdana"/>
          <w:color w:val="4682B4"/>
          <w:sz w:val="18"/>
          <w:szCs w:val="18"/>
        </w:rPr>
        <w:t>Тарусина</w:t>
      </w:r>
      <w:r>
        <w:rPr>
          <w:rStyle w:val="WW8Num3z0"/>
          <w:rFonts w:ascii="Verdana" w:hAnsi="Verdana"/>
          <w:color w:val="000000"/>
          <w:sz w:val="18"/>
          <w:szCs w:val="18"/>
        </w:rPr>
        <w:t> </w:t>
      </w:r>
      <w:r>
        <w:rPr>
          <w:rFonts w:ascii="Verdana" w:hAnsi="Verdana"/>
          <w:color w:val="000000"/>
          <w:sz w:val="18"/>
          <w:szCs w:val="18"/>
        </w:rPr>
        <w:t>Н. 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Ярославль.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 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 // Трудовое право. 2003. № 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Ляпунов</w:t>
      </w:r>
      <w:r>
        <w:rPr>
          <w:rStyle w:val="WW8Num3z0"/>
          <w:rFonts w:ascii="Verdana" w:hAnsi="Verdana"/>
          <w:color w:val="000000"/>
          <w:sz w:val="18"/>
          <w:szCs w:val="18"/>
        </w:rPr>
        <w:t> </w:t>
      </w:r>
      <w:r>
        <w:rPr>
          <w:rFonts w:ascii="Verdana" w:hAnsi="Verdana"/>
          <w:color w:val="000000"/>
          <w:sz w:val="18"/>
          <w:szCs w:val="18"/>
        </w:rPr>
        <w:t>Ю. И. Общественная опасность</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как универсальная категория советского уголовного права. М., 1989.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 П. Современные проблемы общей части российского трудового права. СПб., 1993.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114.</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Е. В. Правовое регулирование труда руководителя организации: Выпускная квалификационная работа / Под руководством д.ю.н. проф. Е. 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Юридический Факультет СПбГУ,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Макашова</w:t>
      </w:r>
      <w:r>
        <w:rPr>
          <w:rStyle w:val="WW8Num3z0"/>
          <w:rFonts w:ascii="Verdana" w:hAnsi="Verdana"/>
          <w:color w:val="000000"/>
          <w:sz w:val="18"/>
          <w:szCs w:val="18"/>
        </w:rPr>
        <w:t> </w:t>
      </w:r>
      <w:r>
        <w:rPr>
          <w:rFonts w:ascii="Verdana" w:hAnsi="Verdana"/>
          <w:color w:val="000000"/>
          <w:sz w:val="18"/>
          <w:szCs w:val="18"/>
        </w:rPr>
        <w:t>А. Ж. Уголовная ответственность за нарушение законодательства о трудовых правах граждан // Трудовое право. 2004. № 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Марголин М. Судьбу</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АО решает суд // Экономика и жизнь.2001. №5.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 В. Правовое положение руководителя организации // Трудовое право. 2000.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Меновщиков Д.,</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 Как уволить нерадивого руководителя // Российская юстиция. 1999. № 12.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Мескон М., Альберт М., Хедоури Ф. Основы менеджмента. М., 1993.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Михеев</w:t>
      </w:r>
      <w:r>
        <w:rPr>
          <w:rStyle w:val="WW8Num3z0"/>
          <w:rFonts w:ascii="Verdana" w:hAnsi="Verdana"/>
          <w:color w:val="000000"/>
          <w:sz w:val="18"/>
          <w:szCs w:val="18"/>
        </w:rPr>
        <w:t> </w:t>
      </w:r>
      <w:r>
        <w:rPr>
          <w:rFonts w:ascii="Verdana" w:hAnsi="Verdana"/>
          <w:color w:val="000000"/>
          <w:sz w:val="18"/>
          <w:szCs w:val="18"/>
        </w:rPr>
        <w:t>В. И. Социально-психологические аспекты управления. Стиль и метод работы руководителя. М., 1975.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Могилевский</w:t>
      </w:r>
      <w:r>
        <w:rPr>
          <w:rStyle w:val="WW8Num3z0"/>
          <w:rFonts w:ascii="Verdana" w:hAnsi="Verdana"/>
          <w:color w:val="000000"/>
          <w:sz w:val="18"/>
          <w:szCs w:val="18"/>
        </w:rPr>
        <w:t> </w:t>
      </w:r>
      <w:r>
        <w:rPr>
          <w:rFonts w:ascii="Verdana" w:hAnsi="Verdana"/>
          <w:color w:val="000000"/>
          <w:sz w:val="18"/>
          <w:szCs w:val="18"/>
        </w:rPr>
        <w:t>С. Д. Органы управления хозяйственными обществами: Правовой аспект. М.,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Могилевский</w:t>
      </w:r>
      <w:r>
        <w:rPr>
          <w:rStyle w:val="WW8Num3z0"/>
          <w:rFonts w:ascii="Verdana" w:hAnsi="Verdana"/>
          <w:color w:val="000000"/>
          <w:sz w:val="18"/>
          <w:szCs w:val="18"/>
        </w:rPr>
        <w:t> </w:t>
      </w:r>
      <w:r>
        <w:rPr>
          <w:rFonts w:ascii="Verdana" w:hAnsi="Verdana"/>
          <w:color w:val="000000"/>
          <w:sz w:val="18"/>
          <w:szCs w:val="18"/>
        </w:rPr>
        <w:t>С. Д. Управляющая организация хозяйственного общества: вопросы теории и практики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2003. № 4 (34).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 А. Развитие советского законодательства о дисциплине труда: историко-правовой аспект (1917 1945 гг.): Автореф. дис. канд. юрид. наук. СПб.,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Нестерова Т. Материальная ответственность по трудовому кодексу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2003. № 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Нестерова Т. Увольнение руководителя организации в связи с решением о досрочном</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 Трудовое право.2002. № 7 (29).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Никифоров</w:t>
      </w:r>
      <w:r>
        <w:rPr>
          <w:rStyle w:val="WW8Num3z0"/>
          <w:rFonts w:ascii="Verdana" w:hAnsi="Verdana"/>
          <w:color w:val="000000"/>
          <w:sz w:val="18"/>
          <w:szCs w:val="18"/>
        </w:rPr>
        <w:t> </w:t>
      </w:r>
      <w:r>
        <w:rPr>
          <w:rFonts w:ascii="Verdana" w:hAnsi="Verdana"/>
          <w:color w:val="000000"/>
          <w:sz w:val="18"/>
          <w:szCs w:val="18"/>
        </w:rPr>
        <w:t>А. С. Юридическое лицо как субъект преступления и уголовной ответственности. М. 2003.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Чиканова JI. А.</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Увольнение // Трудовое право. 2002. № 7 (29).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Чиканова JI. А. Соотношение трудового и нового гражданского законодательства // Новый Гражданский кодекс и отраслевое законодательство. М., 1995.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А. И. Как разорить директора. Корпоративный Интернет-сайт консорциума «</w:t>
      </w:r>
      <w:r>
        <w:rPr>
          <w:rStyle w:val="WW8Num4z0"/>
          <w:rFonts w:ascii="Verdana" w:hAnsi="Verdana"/>
          <w:color w:val="4682B4"/>
          <w:sz w:val="18"/>
          <w:szCs w:val="18"/>
        </w:rPr>
        <w:t>ИнтелБизнесКонсалтинг</w:t>
      </w:r>
      <w:r>
        <w:rPr>
          <w:rFonts w:ascii="Verdana" w:hAnsi="Verdana"/>
          <w:color w:val="000000"/>
          <w:sz w:val="18"/>
          <w:szCs w:val="18"/>
        </w:rPr>
        <w:t>». http://www.konsorcium.com. 2005.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Оськин</w:t>
      </w:r>
      <w:r>
        <w:rPr>
          <w:rStyle w:val="WW8Num3z0"/>
          <w:rFonts w:ascii="Verdana" w:hAnsi="Verdana"/>
          <w:color w:val="000000"/>
          <w:sz w:val="18"/>
          <w:szCs w:val="18"/>
        </w:rPr>
        <w:t> </w:t>
      </w:r>
      <w:r>
        <w:rPr>
          <w:rFonts w:ascii="Verdana" w:hAnsi="Verdana"/>
          <w:color w:val="000000"/>
          <w:sz w:val="18"/>
          <w:szCs w:val="18"/>
        </w:rPr>
        <w:t>Ф. Ф. О компетенции руководителей // Правоведение. 1990.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Панин С., Александрова 3. Контракты директоров должны быть пересмотрены // Экономика и жизнь. 1996. № 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 С., Иванкина Т. В.,</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 В. Кадровая политика и право. М., 1989.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 Н. Материальная ответственность работников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работодателю, по новому Трудовому кодексу РФ // Трудовое право. 2002. № 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 Н. Некоторые правовые проблемы ответственности в трудовом праве // Трудовое право. 2001.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 Н. Особенности трудового договора, заключаемого с материально ответственными лицами // Трудовое право. 2002. № 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 Н. Правопорядок и ответственность в трудовом праве: учебное пособие. М.,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 Н. Трудовой распорядок в организации и ответственность за его нарушение по новому Трудовому кодексу РФ // Трудовое право. 2002. № 3 (25).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Потапова Н. JI. Основание возбуждения уголовного дела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преступных нарушений правил охраны труда // Уголовное право. 2003. № 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 И. Предмет советского трудового права. М., 1979.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Путинский</w:t>
      </w:r>
      <w:r>
        <w:rPr>
          <w:rStyle w:val="WW8Num3z0"/>
          <w:rFonts w:ascii="Verdana" w:hAnsi="Verdana"/>
          <w:color w:val="000000"/>
          <w:sz w:val="18"/>
          <w:szCs w:val="18"/>
        </w:rPr>
        <w:t> </w:t>
      </w:r>
      <w:r>
        <w:rPr>
          <w:rFonts w:ascii="Verdana" w:hAnsi="Verdana"/>
          <w:color w:val="000000"/>
          <w:sz w:val="18"/>
          <w:szCs w:val="18"/>
        </w:rPr>
        <w:t>Б. И. Гражданско-правовые средства в хозяйственных отношениях. М., 1984.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Пушкин</w:t>
      </w:r>
      <w:r>
        <w:rPr>
          <w:rStyle w:val="WW8Num3z0"/>
          <w:rFonts w:ascii="Verdana" w:hAnsi="Verdana"/>
          <w:color w:val="000000"/>
          <w:sz w:val="18"/>
          <w:szCs w:val="18"/>
        </w:rPr>
        <w:t> </w:t>
      </w:r>
      <w:r>
        <w:rPr>
          <w:rFonts w:ascii="Verdana" w:hAnsi="Verdana"/>
          <w:color w:val="000000"/>
          <w:sz w:val="18"/>
          <w:szCs w:val="18"/>
        </w:rPr>
        <w:t>А. А. Правовые формы управления промышленностью в СССР. Автореферат докт. дисс. Харьков, 1964.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Ржезничек И. Научная организация управленческого труда. М., 1968.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Розмирович</w:t>
      </w:r>
      <w:r>
        <w:rPr>
          <w:rStyle w:val="WW8Num3z0"/>
          <w:rFonts w:ascii="Verdana" w:hAnsi="Verdana"/>
          <w:color w:val="000000"/>
          <w:sz w:val="18"/>
          <w:szCs w:val="18"/>
        </w:rPr>
        <w:t> </w:t>
      </w:r>
      <w:r>
        <w:rPr>
          <w:rFonts w:ascii="Verdana" w:hAnsi="Verdana"/>
          <w:color w:val="000000"/>
          <w:sz w:val="18"/>
          <w:szCs w:val="18"/>
        </w:rPr>
        <w:t>Б. Ф. О некоторых научных теориях управления государственным учреждением и предприятием // Социалистическое хозяйство. 1925.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144.</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Б. В. Административная ответственность в сфере трудовых отношений // Трудовое право. 2003. № 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Румянцева 3. П. Общее управление организацией. Теория и практика. М., 2001.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Санникова JI. В. Договор найма труда в России. М., 1999.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Сахаров</w:t>
      </w:r>
      <w:r>
        <w:rPr>
          <w:rStyle w:val="WW8Num3z0"/>
          <w:rFonts w:ascii="Verdana" w:hAnsi="Verdana"/>
          <w:color w:val="000000"/>
          <w:sz w:val="18"/>
          <w:szCs w:val="18"/>
        </w:rPr>
        <w:t> </w:t>
      </w:r>
      <w:r>
        <w:rPr>
          <w:rFonts w:ascii="Verdana" w:hAnsi="Verdana"/>
          <w:color w:val="000000"/>
          <w:sz w:val="18"/>
          <w:szCs w:val="18"/>
        </w:rPr>
        <w:t>А. Б. Уголовно-правовая охрана безопасности труда в СССР. М., 1958.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Сводъ законовъ Россшской</w:t>
      </w:r>
      <w:r>
        <w:rPr>
          <w:rStyle w:val="WW8Num3z0"/>
          <w:rFonts w:ascii="Verdana" w:hAnsi="Verdana"/>
          <w:color w:val="000000"/>
          <w:sz w:val="18"/>
          <w:szCs w:val="18"/>
        </w:rPr>
        <w:t> </w:t>
      </w:r>
      <w:r>
        <w:rPr>
          <w:rStyle w:val="WW8Num4z0"/>
          <w:rFonts w:ascii="Verdana" w:hAnsi="Verdana"/>
          <w:color w:val="4682B4"/>
          <w:sz w:val="18"/>
          <w:szCs w:val="18"/>
        </w:rPr>
        <w:t>имперш</w:t>
      </w:r>
      <w:r>
        <w:rPr>
          <w:rFonts w:ascii="Verdana" w:hAnsi="Verdana"/>
          <w:color w:val="000000"/>
          <w:sz w:val="18"/>
          <w:szCs w:val="18"/>
        </w:rPr>
        <w:t>. Т. 11. ч. 2.</w:t>
      </w:r>
      <w:r>
        <w:rPr>
          <w:rStyle w:val="WW8Num3z0"/>
          <w:rFonts w:ascii="Verdana" w:hAnsi="Verdana"/>
          <w:color w:val="000000"/>
          <w:sz w:val="18"/>
          <w:szCs w:val="18"/>
        </w:rPr>
        <w:t> </w:t>
      </w:r>
      <w:r>
        <w:rPr>
          <w:rStyle w:val="WW8Num4z0"/>
          <w:rFonts w:ascii="Verdana" w:hAnsi="Verdana"/>
          <w:color w:val="4682B4"/>
          <w:sz w:val="18"/>
          <w:szCs w:val="18"/>
        </w:rPr>
        <w:t>Уставъ</w:t>
      </w:r>
      <w:r>
        <w:rPr>
          <w:rStyle w:val="WW8Num3z0"/>
          <w:rFonts w:ascii="Verdana" w:hAnsi="Verdana"/>
          <w:color w:val="000000"/>
          <w:sz w:val="18"/>
          <w:szCs w:val="18"/>
        </w:rPr>
        <w:t> </w:t>
      </w:r>
      <w:r>
        <w:rPr>
          <w:rFonts w:ascii="Verdana" w:hAnsi="Verdana"/>
          <w:color w:val="000000"/>
          <w:sz w:val="18"/>
          <w:szCs w:val="18"/>
        </w:rPr>
        <w:t>о Промышленности. Съ примечашями, ссылками на позднейпця узаконешя и оглавленшемъ. С. -Петербургъ, 1913.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Трудовые правоотношения. М., 1999.</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 Т. О соотношении материальной ответственности рабочих и служащих по советскому трудовому праву и</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ответственности по гражданскому праву // Вестник</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1963. № 17.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Совет директоров в системе корпоративного управления компании / Под ред. И. В. Костикова М.,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 И. Материальная ответственность работников за ущерб, причиненный предприятию, учреждению, организации // Гражданин и право. 2001. № 12(18).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И., Хохрякова О. С. Трудовой договор. М., 1983.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И., Шептулина Н. Н. Ответственность руководителя организации за нарушение законодательства о труде. М.,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Суворов. Об юридических лицах по</w:t>
      </w:r>
      <w:r>
        <w:rPr>
          <w:rStyle w:val="WW8Num3z0"/>
          <w:rFonts w:ascii="Verdana" w:hAnsi="Verdana"/>
          <w:color w:val="000000"/>
          <w:sz w:val="18"/>
          <w:szCs w:val="18"/>
        </w:rPr>
        <w:t> </w:t>
      </w:r>
      <w:r>
        <w:rPr>
          <w:rStyle w:val="WW8Num4z0"/>
          <w:rFonts w:ascii="Verdana" w:hAnsi="Verdana"/>
          <w:color w:val="4682B4"/>
          <w:sz w:val="18"/>
          <w:szCs w:val="18"/>
        </w:rPr>
        <w:t>римскому</w:t>
      </w:r>
      <w:r>
        <w:rPr>
          <w:rStyle w:val="WW8Num3z0"/>
          <w:rFonts w:ascii="Verdana" w:hAnsi="Verdana"/>
          <w:color w:val="000000"/>
          <w:sz w:val="18"/>
          <w:szCs w:val="18"/>
        </w:rPr>
        <w:t> </w:t>
      </w:r>
      <w:r>
        <w:rPr>
          <w:rFonts w:ascii="Verdana" w:hAnsi="Verdana"/>
          <w:color w:val="000000"/>
          <w:sz w:val="18"/>
          <w:szCs w:val="18"/>
        </w:rPr>
        <w:t>праву, изд. 2-е. М., 1900.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Материальная ответственность рабочих и служащих по советскому трудовому праву один из видов юридической ответственности. Труды. Т. 5. М., 1966.</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Ответственность за нарушение трудового законодательства. М., 1990.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 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Ярославль, 1913.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Тейлор</w:t>
      </w:r>
      <w:r>
        <w:rPr>
          <w:rStyle w:val="WW8Num3z0"/>
          <w:rFonts w:ascii="Verdana" w:hAnsi="Verdana"/>
          <w:color w:val="000000"/>
          <w:sz w:val="18"/>
          <w:szCs w:val="18"/>
        </w:rPr>
        <w:t> </w:t>
      </w:r>
      <w:r>
        <w:rPr>
          <w:rFonts w:ascii="Verdana" w:hAnsi="Verdana"/>
          <w:color w:val="000000"/>
          <w:sz w:val="18"/>
          <w:szCs w:val="18"/>
        </w:rPr>
        <w:t>Ф. У. Принципы научного менеджмента. М., 1991.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Терещенко</w:t>
      </w:r>
      <w:r>
        <w:rPr>
          <w:rStyle w:val="WW8Num3z0"/>
          <w:rFonts w:ascii="Verdana" w:hAnsi="Verdana"/>
          <w:color w:val="000000"/>
          <w:sz w:val="18"/>
          <w:szCs w:val="18"/>
        </w:rPr>
        <w:t> </w:t>
      </w:r>
      <w:r>
        <w:rPr>
          <w:rFonts w:ascii="Verdana" w:hAnsi="Verdana"/>
          <w:color w:val="000000"/>
          <w:sz w:val="18"/>
          <w:szCs w:val="18"/>
        </w:rPr>
        <w:t>В. И. Организация и управление. Опыт США. М., 1965.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 К. Содержание и гражданско-правовая защита права собственности в СССР. Л., 1955.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Томилин А. Уголовная ответственность руководителя организации // Хозяйство и право. 1999. № 12.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Трудовое право России: Учебник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 Б. Хохлова. М., 2002.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Трудовое право России: Учебник / Под ред. А. С. Пашкова. СПб., 1994.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Трудовой кодекс выстраивает иерархию законов в сфере труда. Интервью с А. К. Исаевым // Трудовое право. 2002. № 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Труды комиссии, учрежденной для пересмотра</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фабричного и ремесленного. Ч. 1-2. СПб., 1863.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Утевский</w:t>
      </w:r>
      <w:r>
        <w:rPr>
          <w:rStyle w:val="WW8Num3z0"/>
          <w:rFonts w:ascii="Verdana" w:hAnsi="Verdana"/>
          <w:color w:val="000000"/>
          <w:sz w:val="18"/>
          <w:szCs w:val="18"/>
        </w:rPr>
        <w:t> </w:t>
      </w:r>
      <w:r>
        <w:rPr>
          <w:rFonts w:ascii="Verdana" w:hAnsi="Verdana"/>
          <w:color w:val="000000"/>
          <w:sz w:val="18"/>
          <w:szCs w:val="18"/>
        </w:rPr>
        <w:t>В. С. Общее учение о</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преступлениях. М., 1948.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Утевский</w:t>
      </w:r>
      <w:r>
        <w:rPr>
          <w:rStyle w:val="WW8Num3z0"/>
          <w:rFonts w:ascii="Verdana" w:hAnsi="Verdana"/>
          <w:color w:val="000000"/>
          <w:sz w:val="18"/>
          <w:szCs w:val="18"/>
        </w:rPr>
        <w:t> </w:t>
      </w:r>
      <w:r>
        <w:rPr>
          <w:rFonts w:ascii="Verdana" w:hAnsi="Verdana"/>
          <w:color w:val="000000"/>
          <w:sz w:val="18"/>
          <w:szCs w:val="18"/>
        </w:rPr>
        <w:t>В. С. Преступления в области трудовых отношений. М., 1945.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Фадеев</w:t>
      </w:r>
      <w:r>
        <w:rPr>
          <w:rStyle w:val="WW8Num3z0"/>
          <w:rFonts w:ascii="Verdana" w:hAnsi="Verdana"/>
          <w:color w:val="000000"/>
          <w:sz w:val="18"/>
          <w:szCs w:val="18"/>
        </w:rPr>
        <w:t> </w:t>
      </w:r>
      <w:r>
        <w:rPr>
          <w:rFonts w:ascii="Verdana" w:hAnsi="Verdana"/>
          <w:color w:val="000000"/>
          <w:sz w:val="18"/>
          <w:szCs w:val="18"/>
        </w:rPr>
        <w:t>А. А. Особенности трудового договора руководителя организации //Гражданин и право. 2003. № 4 (34).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Филиппова С. Основания увольнения руководителя должны быть указаны в контракте // Российская юстиция. 2001. № 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О предмете трудового права // Правоведение. 1993. № 4.</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СПб., 2000.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Правовое регулирование труда в современных условиях: проблемы теории и практики: Автореф. дис. докт. юрид. наук. СПб., 1992.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Экономические методы управления и трудовое право. Л., 1991.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Черкаев</w:t>
      </w:r>
      <w:r>
        <w:rPr>
          <w:rStyle w:val="WW8Num3z0"/>
          <w:rFonts w:ascii="Verdana" w:hAnsi="Verdana"/>
          <w:color w:val="000000"/>
          <w:sz w:val="18"/>
          <w:szCs w:val="18"/>
        </w:rPr>
        <w:t> </w:t>
      </w:r>
      <w:r>
        <w:rPr>
          <w:rFonts w:ascii="Verdana" w:hAnsi="Verdana"/>
          <w:color w:val="000000"/>
          <w:sz w:val="18"/>
          <w:szCs w:val="18"/>
        </w:rPr>
        <w:t>Д. Н. Административная ответственность юридических лиц // Законодательство. 2001. № 11.</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Шалыгин</w:t>
      </w:r>
      <w:r>
        <w:rPr>
          <w:rStyle w:val="WW8Num3z0"/>
          <w:rFonts w:ascii="Verdana" w:hAnsi="Verdana"/>
          <w:color w:val="000000"/>
          <w:sz w:val="18"/>
          <w:szCs w:val="18"/>
        </w:rPr>
        <w:t> </w:t>
      </w:r>
      <w:r>
        <w:rPr>
          <w:rFonts w:ascii="Verdana" w:hAnsi="Verdana"/>
          <w:color w:val="000000"/>
          <w:sz w:val="18"/>
          <w:szCs w:val="18"/>
        </w:rPr>
        <w:t>Б. И. Гражданско-правовая и материальная ответственность за нарушения законодательства о трудовых правах граждан // Трудовое право. 2004. № 7.</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Материальная ответственность сторон трудового договора // Хозяйство и право. 2002. № 10.</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178.</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 А. Производственная дисциплина и трудовой распорядок в странах с развитой рыночной экономикой // Трудовое право. 2002. № 1 (23).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Щедрина А. Ответственность за нарушения правил охраны труда // Советская юстиция. 1963. № 13.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Щукина</w:t>
      </w:r>
      <w:r>
        <w:rPr>
          <w:rStyle w:val="WW8Num3z0"/>
          <w:rFonts w:ascii="Verdana" w:hAnsi="Verdana"/>
          <w:color w:val="000000"/>
          <w:sz w:val="18"/>
          <w:szCs w:val="18"/>
        </w:rPr>
        <w:t> </w:t>
      </w:r>
      <w:r>
        <w:rPr>
          <w:rFonts w:ascii="Verdana" w:hAnsi="Verdana"/>
          <w:color w:val="000000"/>
          <w:sz w:val="18"/>
          <w:szCs w:val="18"/>
        </w:rPr>
        <w:t>Н. В. Виды юридической ответственности должностных лиц организации за нарушение законодательства о труде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2001. № 3.</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А. М. Трудовой и гражданско-правовой договоры: сходство и различия // Трудовое право. 2003. № 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 В. Менеджмент и творчество руководителя коммерческой организации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Автореф. дис. канд. юрид. наук. Екатеринбург, 1998.</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 Расследование несчастных случаев, связанных с производством. М., 1965.</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П. С. Уголовная ответственность за нарушения в сфере трудовых отношений // Законодательство и экономика. 1995. № 1 2.</w:t>
      </w:r>
    </w:p>
    <w:p w:rsidR="00E55634" w:rsidRDefault="00E55634" w:rsidP="00E5563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П. С. Уголовная ответственность за нарушение трудовых прав граждан // Трудовое право. 1999. № 4.</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 xml:space="preserve">186. Despax </w:t>
      </w:r>
      <w:r>
        <w:rPr>
          <w:rFonts w:ascii="Verdana" w:hAnsi="Verdana"/>
          <w:color w:val="000000"/>
          <w:sz w:val="18"/>
          <w:szCs w:val="18"/>
        </w:rPr>
        <w:t>М</w:t>
      </w:r>
      <w:r w:rsidRPr="00E55634">
        <w:rPr>
          <w:rFonts w:ascii="Verdana" w:hAnsi="Verdana"/>
          <w:color w:val="000000"/>
          <w:sz w:val="18"/>
          <w:szCs w:val="18"/>
          <w:lang w:val="en-US"/>
        </w:rPr>
        <w:t>., Rojot J. International Encyclopedia for Labour Law and Industrial Relations, ed. R. Blanpain. Deventer Boston, 1987.</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187. Gierke. O. Deutsches Privatrecht, erster Band. 1895.</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188. Holder. Naturliche und juristische Personen. 1905.</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189. Mayo E. The Human Problems of an Industrial Civilization. New York, 1933.</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 xml:space="preserve">190. Michoud, La theorie de la personnalite morale. </w:t>
      </w:r>
      <w:r>
        <w:rPr>
          <w:rFonts w:ascii="Verdana" w:hAnsi="Verdana"/>
          <w:color w:val="000000"/>
          <w:sz w:val="18"/>
          <w:szCs w:val="18"/>
        </w:rPr>
        <w:t>Т</w:t>
      </w:r>
      <w:r w:rsidRPr="00E55634">
        <w:rPr>
          <w:rFonts w:ascii="Verdana" w:hAnsi="Verdana"/>
          <w:color w:val="000000"/>
          <w:sz w:val="18"/>
          <w:szCs w:val="18"/>
          <w:lang w:val="en-US"/>
        </w:rPr>
        <w:t>. I. 1922.</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191. Papers on the Science of Administration. N. Y., 1937.</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192. Saleilles, De la personnalite juridique. Paris, 1922.</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193. Savigny. System des heutigen romischen Rechts. T. 2. 1895.</w:t>
      </w:r>
    </w:p>
    <w:p w:rsidR="00E55634" w:rsidRPr="00E55634" w:rsidRDefault="00E55634" w:rsidP="00E55634">
      <w:pPr>
        <w:pStyle w:val="WW8Num2z0"/>
        <w:shd w:val="clear" w:color="auto" w:fill="F7F7F7"/>
        <w:spacing w:line="270" w:lineRule="atLeast"/>
        <w:jc w:val="both"/>
        <w:rPr>
          <w:rFonts w:ascii="Verdana" w:hAnsi="Verdana"/>
          <w:color w:val="000000"/>
          <w:sz w:val="18"/>
          <w:szCs w:val="18"/>
          <w:lang w:val="en-US"/>
        </w:rPr>
      </w:pPr>
      <w:r w:rsidRPr="00E55634">
        <w:rPr>
          <w:rFonts w:ascii="Verdana" w:hAnsi="Verdana"/>
          <w:color w:val="000000"/>
          <w:sz w:val="18"/>
          <w:szCs w:val="18"/>
          <w:lang w:val="en-US"/>
        </w:rPr>
        <w:t>194. Sinzheimer. Grundzuge des Arbeitsrechts. 1927.</w:t>
      </w:r>
    </w:p>
    <w:p w:rsidR="00E55634" w:rsidRDefault="00E55634" w:rsidP="00E55634">
      <w:pPr>
        <w:pStyle w:val="WW8Num2z0"/>
        <w:shd w:val="clear" w:color="auto" w:fill="F7F7F7"/>
        <w:spacing w:line="270" w:lineRule="atLeast"/>
        <w:jc w:val="both"/>
        <w:rPr>
          <w:rFonts w:ascii="Verdana" w:hAnsi="Verdana"/>
          <w:color w:val="000000"/>
          <w:sz w:val="18"/>
          <w:szCs w:val="18"/>
        </w:rPr>
      </w:pPr>
      <w:r w:rsidRPr="00E55634">
        <w:rPr>
          <w:rFonts w:ascii="Verdana" w:hAnsi="Verdana"/>
          <w:color w:val="000000"/>
          <w:sz w:val="18"/>
          <w:szCs w:val="18"/>
          <w:lang w:val="en-US"/>
        </w:rPr>
        <w:t xml:space="preserve">195. True T. Italy // International Enciclopedia for Labour Law and Industrial Relations, ed. </w:t>
      </w:r>
      <w:r>
        <w:rPr>
          <w:rFonts w:ascii="Verdana" w:hAnsi="Verdana"/>
          <w:color w:val="000000"/>
          <w:sz w:val="18"/>
          <w:szCs w:val="18"/>
        </w:rPr>
        <w:t>R. Blanpain. Deventer. Boston, 1998.</w:t>
      </w:r>
    </w:p>
    <w:p w:rsidR="0068362D" w:rsidRPr="00031E5A" w:rsidRDefault="00E55634" w:rsidP="00E55634">
      <w:r>
        <w:rPr>
          <w:rFonts w:ascii="Verdana" w:hAnsi="Verdana"/>
          <w:color w:val="000000"/>
          <w:sz w:val="18"/>
          <w:szCs w:val="18"/>
        </w:rPr>
        <w:br/>
      </w:r>
      <w:bookmarkStart w:id="0" w:name="_GoBack"/>
      <w:bookmarkEnd w:id="0"/>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361" w:rsidRDefault="00572361">
      <w:r>
        <w:separator/>
      </w:r>
    </w:p>
  </w:endnote>
  <w:endnote w:type="continuationSeparator" w:id="0">
    <w:p w:rsidR="00572361" w:rsidRDefault="00572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361" w:rsidRDefault="00572361">
      <w:r>
        <w:separator/>
      </w:r>
    </w:p>
  </w:footnote>
  <w:footnote w:type="continuationSeparator" w:id="0">
    <w:p w:rsidR="00572361" w:rsidRDefault="005723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361"/>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48A05-2EB9-4923-ADAE-6505468A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65305</TotalTime>
  <Pages>15</Pages>
  <Words>8101</Words>
  <Characters>46177</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54170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388</cp:revision>
  <cp:lastPrinted>2009-02-06T08:36:00Z</cp:lastPrinted>
  <dcterms:created xsi:type="dcterms:W3CDTF">2015-03-22T11:10:00Z</dcterms:created>
  <dcterms:modified xsi:type="dcterms:W3CDTF">2016-01-19T10:07:00Z</dcterms:modified>
</cp:coreProperties>
</file>