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A10A73" w:rsidRDefault="00A10A73" w:rsidP="00A10A73">
      <w:r w:rsidRPr="00E332AF">
        <w:rPr>
          <w:rFonts w:ascii="Times New Roman" w:hAnsi="Times New Roman" w:cs="Times New Roman"/>
          <w:b/>
          <w:sz w:val="24"/>
          <w:szCs w:val="24"/>
        </w:rPr>
        <w:t>Франків Дмитро Миколайович</w:t>
      </w:r>
      <w:r w:rsidRPr="00E332AF">
        <w:rPr>
          <w:rFonts w:ascii="Times New Roman" w:hAnsi="Times New Roman" w:cs="Times New Roman"/>
          <w:bCs/>
          <w:sz w:val="24"/>
          <w:szCs w:val="24"/>
        </w:rPr>
        <w:t>, помічник ректора</w:t>
      </w:r>
      <w:r w:rsidRPr="00E332AF">
        <w:rPr>
          <w:rFonts w:ascii="Times New Roman" w:hAnsi="Times New Roman" w:cs="Times New Roman"/>
          <w:sz w:val="24"/>
          <w:szCs w:val="24"/>
        </w:rPr>
        <w:t xml:space="preserve"> Волинської Православної богословської Академії. Назва дисертації: «</w:t>
      </w:r>
      <w:r w:rsidRPr="00E332AF">
        <w:rPr>
          <w:rFonts w:ascii="Times New Roman" w:hAnsi="Times New Roman" w:cs="Times New Roman"/>
          <w:color w:val="222222"/>
          <w:sz w:val="24"/>
          <w:szCs w:val="24"/>
          <w:shd w:val="clear" w:color="auto" w:fill="FFFFFF"/>
        </w:rPr>
        <w:t>Світоглядно-аксіологічні богословські принципи розвитку </w:t>
      </w:r>
      <w:r w:rsidRPr="00E332AF">
        <w:rPr>
          <w:rFonts w:ascii="Times New Roman" w:hAnsi="Times New Roman" w:cs="Times New Roman"/>
          <w:color w:val="000000"/>
          <w:sz w:val="24"/>
          <w:szCs w:val="24"/>
          <w:shd w:val="clear" w:color="auto" w:fill="FFFFFF"/>
        </w:rPr>
        <w:t>єврейського релігійного права в його історичних різновидах</w:t>
      </w:r>
      <w:r w:rsidRPr="00E332AF">
        <w:rPr>
          <w:rFonts w:ascii="Times New Roman" w:hAnsi="Times New Roman" w:cs="Times New Roman"/>
          <w:sz w:val="24"/>
          <w:szCs w:val="24"/>
        </w:rPr>
        <w:t>». Шифр та назва спеціальності – 09.00.14 – богослов’я. Спецрада Д 26.053.21 Національного педагогічного університету імені М.П. Драгоманова</w:t>
      </w:r>
    </w:p>
    <w:sectPr w:rsidR="008166D5" w:rsidRPr="00A10A7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075437">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075437">
                <w:pPr>
                  <w:spacing w:line="240" w:lineRule="auto"/>
                </w:pPr>
                <w:fldSimple w:instr=" PAGE \* MERGEFORMAT ">
                  <w:r w:rsidR="00A10A73" w:rsidRPr="00A10A7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07543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075437">
      <w:pPr>
        <w:rPr>
          <w:sz w:val="2"/>
          <w:szCs w:val="2"/>
        </w:rPr>
      </w:pPr>
      <w:r w:rsidRPr="0007543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72C4D-F077-46A0-9209-90AFB0BE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2020-12-04T15:10:00Z</dcterms:created>
  <dcterms:modified xsi:type="dcterms:W3CDTF">2020-12-10T15:41:00Z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