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5EEC1C2" w:rsidR="00610EDD" w:rsidRPr="00244462" w:rsidRDefault="00244462" w:rsidP="00244462">
      <w:bookmarkStart w:id="0" w:name="_GoBack"/>
      <w:r>
        <w:rPr>
          <w:rFonts w:ascii="Verdana" w:hAnsi="Verdana"/>
          <w:b/>
          <w:bCs/>
          <w:color w:val="000000"/>
          <w:shd w:val="clear" w:color="auto" w:fill="FFFFFF"/>
        </w:rPr>
        <w:t>Сизоненко Вікторія Анатоліївна. Виховання наполегливості та впевненості в молодших школярів засобами хореографічного мистецтва</w:t>
      </w:r>
      <w:bookmarkEnd w:id="0"/>
      <w:r>
        <w:rPr>
          <w:rFonts w:ascii="Verdana" w:hAnsi="Verdana"/>
          <w:b/>
          <w:bCs/>
          <w:color w:val="000000"/>
          <w:shd w:val="clear" w:color="auto" w:fill="FFFFFF"/>
        </w:rPr>
        <w:t>.- Дисертація канд. пед. наук: 13.00.07, Уман. держ. пед. ун-т ім. Павла Тичини. - Умань, 2014.- 200 с.</w:t>
      </w:r>
    </w:p>
    <w:sectPr w:rsidR="00610EDD" w:rsidRPr="002444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CC977" w14:textId="77777777" w:rsidR="0093346E" w:rsidRDefault="0093346E">
      <w:pPr>
        <w:spacing w:after="0" w:line="240" w:lineRule="auto"/>
      </w:pPr>
      <w:r>
        <w:separator/>
      </w:r>
    </w:p>
  </w:endnote>
  <w:endnote w:type="continuationSeparator" w:id="0">
    <w:p w14:paraId="3622F5A9" w14:textId="77777777" w:rsidR="0093346E" w:rsidRDefault="009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9DC" w14:textId="77777777" w:rsidR="0093346E" w:rsidRDefault="0093346E">
      <w:pPr>
        <w:spacing w:after="0" w:line="240" w:lineRule="auto"/>
      </w:pPr>
      <w:r>
        <w:separator/>
      </w:r>
    </w:p>
  </w:footnote>
  <w:footnote w:type="continuationSeparator" w:id="0">
    <w:p w14:paraId="244B05ED" w14:textId="77777777" w:rsidR="0093346E" w:rsidRDefault="00933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46E"/>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20568</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4055</cp:revision>
  <cp:lastPrinted>2009-02-06T05:36:00Z</cp:lastPrinted>
  <dcterms:created xsi:type="dcterms:W3CDTF">2016-09-19T15:12:00Z</dcterms:created>
  <dcterms:modified xsi:type="dcterms:W3CDTF">2017-01-25T23:57:00Z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