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90E90" w:rsidRDefault="00090E90" w:rsidP="00090E90">
      <w:pPr>
        <w:rPr>
          <w:lang w:val="uk-UA"/>
        </w:rPr>
      </w:pPr>
      <w:r w:rsidRPr="00090E90">
        <w:rPr>
          <w:rFonts w:ascii="Calibri" w:eastAsia="Calibri" w:hAnsi="Calibri" w:cs="Times New Roman"/>
          <w:b/>
          <w:kern w:val="0"/>
          <w:lang w:val="uk-UA" w:eastAsia="en-US"/>
        </w:rPr>
        <w:t xml:space="preserve">Покладок Ольга Володимирівна, </w:t>
      </w:r>
      <w:r w:rsidRPr="00090E90">
        <w:rPr>
          <w:rFonts w:ascii="Calibri" w:eastAsia="Calibri" w:hAnsi="Calibri" w:cs="Times New Roman"/>
          <w:kern w:val="0"/>
          <w:lang w:val="uk-UA" w:eastAsia="en-US"/>
        </w:rPr>
        <w:t xml:space="preserve">асистент кафедри архітектурного проектування Національного університету «Львівська політехніка». </w:t>
      </w:r>
      <w:r w:rsidRPr="00090E90">
        <w:rPr>
          <w:rFonts w:ascii="Calibri" w:eastAsia="Calibri" w:hAnsi="Calibri" w:cs="Times New Roman"/>
          <w:bCs/>
          <w:kern w:val="0"/>
          <w:lang w:val="uk-UA" w:eastAsia="en-US"/>
        </w:rPr>
        <w:t>Назва дисертації:</w:t>
      </w:r>
      <w:r w:rsidRPr="00090E90">
        <w:rPr>
          <w:rFonts w:ascii="Calibri" w:eastAsia="Calibri" w:hAnsi="Calibri" w:cs="Times New Roman"/>
          <w:kern w:val="0"/>
          <w:lang w:val="uk-UA" w:eastAsia="en-US"/>
        </w:rPr>
        <w:t xml:space="preserve"> «Архітектурно-планувальна трансформація рекреаційних систем приміських зон великих міст (на прикладі міста Львова)». </w:t>
      </w:r>
      <w:r w:rsidRPr="00090E90">
        <w:rPr>
          <w:rFonts w:ascii="Calibri" w:eastAsia="Calibri" w:hAnsi="Calibri" w:cs="Times New Roman"/>
          <w:bCs/>
          <w:iCs/>
          <w:kern w:val="0"/>
          <w:lang w:val="uk-UA" w:eastAsia="en-US"/>
        </w:rPr>
        <w:t>Шифр та назва спеціальності</w:t>
      </w:r>
      <w:r w:rsidRPr="00090E90">
        <w:rPr>
          <w:rFonts w:ascii="Calibri" w:eastAsia="Calibri" w:hAnsi="Calibri" w:cs="Times New Roman"/>
          <w:b/>
          <w:kern w:val="0"/>
          <w:lang w:val="uk-UA" w:eastAsia="en-US"/>
        </w:rPr>
        <w:t xml:space="preserve"> –</w:t>
      </w:r>
      <w:r w:rsidRPr="00090E90">
        <w:rPr>
          <w:rFonts w:ascii="Calibri" w:eastAsia="Calibri" w:hAnsi="Calibri" w:cs="Times New Roman"/>
          <w:kern w:val="0"/>
          <w:lang w:val="uk-UA" w:eastAsia="en-US"/>
        </w:rPr>
        <w:t xml:space="preserve"> 18.00.01 </w:t>
      </w:r>
      <w:r w:rsidRPr="00090E90">
        <w:rPr>
          <w:rFonts w:ascii="Calibri" w:eastAsia="Calibri" w:hAnsi="Calibri" w:cs="Times New Roman"/>
          <w:b/>
          <w:kern w:val="0"/>
          <w:lang w:val="uk-UA" w:eastAsia="en-US"/>
        </w:rPr>
        <w:t>–</w:t>
      </w:r>
      <w:r w:rsidRPr="00090E90">
        <w:rPr>
          <w:rFonts w:ascii="Calibri" w:eastAsia="Calibri" w:hAnsi="Calibri" w:cs="Times New Roman"/>
          <w:kern w:val="0"/>
          <w:lang w:val="uk-UA" w:eastAsia="en-US"/>
        </w:rPr>
        <w:t xml:space="preserve"> теорія архітектури, реставрація пам’яток архітектури. </w:t>
      </w:r>
      <w:r w:rsidRPr="00090E90">
        <w:rPr>
          <w:rFonts w:ascii="Calibri" w:eastAsia="Calibri" w:hAnsi="Calibri" w:cs="Times New Roman"/>
          <w:bCs/>
          <w:iCs/>
          <w:kern w:val="0"/>
          <w:lang w:val="uk-UA" w:eastAsia="en-US"/>
        </w:rPr>
        <w:t>Спецрада</w:t>
      </w:r>
      <w:r w:rsidRPr="00090E90">
        <w:rPr>
          <w:rFonts w:ascii="Calibri" w:eastAsia="Calibri" w:hAnsi="Calibri" w:cs="Times New Roman"/>
          <w:kern w:val="0"/>
          <w:lang w:val="uk-UA" w:eastAsia="en-US"/>
        </w:rPr>
        <w:t xml:space="preserve"> Д 35.052.11 Національного університету «Львівська політехніка» Міністерства освіти і науки України</w:t>
      </w:r>
    </w:p>
    <w:sectPr w:rsidR="00CD7D1F" w:rsidRPr="00090E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090E90" w:rsidRPr="00090E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E0F3C-CED6-4D63-9766-578BA577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2021-08-08T21:04:00Z</dcterms:created>
  <dcterms:modified xsi:type="dcterms:W3CDTF">2021-08-11T10:28:00Z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