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0E46B1" w:rsidRPr="0065119F" w:rsidRDefault="000E46B1" w:rsidP="000E46B1">
      <w:pPr>
        <w:widowControl w:val="0"/>
        <w:spacing w:line="276" w:lineRule="auto"/>
        <w:jc w:val="center"/>
        <w:rPr>
          <w:sz w:val="30"/>
        </w:rPr>
      </w:pPr>
      <w:r w:rsidRPr="0065119F">
        <w:rPr>
          <w:sz w:val="30"/>
        </w:rPr>
        <w:t>Міністерство охорони здоров’я України</w:t>
      </w:r>
    </w:p>
    <w:p w:rsidR="000E46B1" w:rsidRPr="0065119F" w:rsidRDefault="000E46B1" w:rsidP="000E46B1">
      <w:pPr>
        <w:widowControl w:val="0"/>
        <w:spacing w:line="276" w:lineRule="auto"/>
        <w:jc w:val="center"/>
        <w:rPr>
          <w:sz w:val="30"/>
        </w:rPr>
      </w:pPr>
      <w:r w:rsidRPr="0065119F">
        <w:rPr>
          <w:sz w:val="30"/>
        </w:rPr>
        <w:t>Луганський державний медичний універс</w:t>
      </w:r>
      <w:r w:rsidRPr="0065119F">
        <w:rPr>
          <w:sz w:val="30"/>
        </w:rPr>
        <w:t>и</w:t>
      </w:r>
      <w:r w:rsidRPr="0065119F">
        <w:rPr>
          <w:sz w:val="30"/>
        </w:rPr>
        <w:t xml:space="preserve">тет </w:t>
      </w:r>
    </w:p>
    <w:p w:rsidR="000E46B1" w:rsidRPr="0065119F" w:rsidRDefault="000E46B1" w:rsidP="000E46B1">
      <w:pPr>
        <w:widowControl w:val="0"/>
        <w:spacing w:line="276" w:lineRule="auto"/>
        <w:jc w:val="center"/>
        <w:rPr>
          <w:sz w:val="34"/>
        </w:rPr>
      </w:pPr>
    </w:p>
    <w:p w:rsidR="000E46B1" w:rsidRPr="0065119F" w:rsidRDefault="000E46B1" w:rsidP="000E46B1">
      <w:pPr>
        <w:widowControl w:val="0"/>
        <w:spacing w:line="276" w:lineRule="auto"/>
        <w:jc w:val="right"/>
        <w:rPr>
          <w:sz w:val="28"/>
        </w:rPr>
      </w:pPr>
    </w:p>
    <w:p w:rsidR="000E46B1" w:rsidRPr="0065119F" w:rsidRDefault="000E46B1" w:rsidP="000E46B1">
      <w:pPr>
        <w:widowControl w:val="0"/>
        <w:spacing w:line="276" w:lineRule="auto"/>
        <w:jc w:val="right"/>
        <w:rPr>
          <w:sz w:val="28"/>
        </w:rPr>
      </w:pPr>
      <w:r w:rsidRPr="0065119F">
        <w:rPr>
          <w:sz w:val="28"/>
        </w:rPr>
        <w:t>На правах рукопису</w:t>
      </w:r>
    </w:p>
    <w:p w:rsidR="000E46B1" w:rsidRPr="0065119F" w:rsidRDefault="000E46B1" w:rsidP="000E46B1">
      <w:pPr>
        <w:pStyle w:val="5"/>
        <w:keepNext w:val="0"/>
        <w:widowControl w:val="0"/>
        <w:spacing w:line="276" w:lineRule="auto"/>
        <w:jc w:val="center"/>
        <w:rPr>
          <w:sz w:val="34"/>
        </w:rPr>
      </w:pPr>
    </w:p>
    <w:p w:rsidR="000E46B1" w:rsidRPr="0065119F" w:rsidRDefault="000E46B1" w:rsidP="000E46B1">
      <w:pPr>
        <w:pStyle w:val="5"/>
        <w:keepNext w:val="0"/>
        <w:widowControl w:val="0"/>
        <w:spacing w:line="276" w:lineRule="auto"/>
        <w:jc w:val="center"/>
        <w:rPr>
          <w:b/>
          <w:sz w:val="34"/>
        </w:rPr>
      </w:pPr>
      <w:r w:rsidRPr="0065119F">
        <w:rPr>
          <w:b/>
          <w:sz w:val="34"/>
        </w:rPr>
        <w:t>К р у г л о в а</w:t>
      </w:r>
    </w:p>
    <w:p w:rsidR="000E46B1" w:rsidRPr="0065119F" w:rsidRDefault="000E46B1" w:rsidP="000E46B1">
      <w:pPr>
        <w:jc w:val="center"/>
        <w:rPr>
          <w:sz w:val="34"/>
        </w:rPr>
      </w:pPr>
      <w:r w:rsidRPr="0065119F">
        <w:rPr>
          <w:sz w:val="34"/>
        </w:rPr>
        <w:t>О к с а н а   В і к т о р і в н а</w:t>
      </w:r>
    </w:p>
    <w:p w:rsidR="000E46B1" w:rsidRPr="0065119F" w:rsidRDefault="000E46B1" w:rsidP="000E46B1">
      <w:pPr>
        <w:widowControl w:val="0"/>
        <w:spacing w:line="276" w:lineRule="auto"/>
        <w:jc w:val="center"/>
        <w:rPr>
          <w:sz w:val="34"/>
        </w:rPr>
      </w:pPr>
    </w:p>
    <w:p w:rsidR="000E46B1" w:rsidRPr="0065119F" w:rsidRDefault="000E46B1" w:rsidP="000E46B1">
      <w:pPr>
        <w:pStyle w:val="10"/>
        <w:keepNext w:val="0"/>
        <w:widowControl w:val="0"/>
        <w:spacing w:line="276" w:lineRule="auto"/>
        <w:ind w:firstLine="0"/>
        <w:jc w:val="right"/>
        <w:rPr>
          <w:b/>
          <w:sz w:val="30"/>
        </w:rPr>
      </w:pPr>
      <w:r w:rsidRPr="0065119F">
        <w:rPr>
          <w:b/>
          <w:sz w:val="30"/>
        </w:rPr>
        <w:t xml:space="preserve"> УДК 616.366-002-036.12-08:616.34-002.2</w:t>
      </w:r>
    </w:p>
    <w:p w:rsidR="000E46B1" w:rsidRPr="0065119F" w:rsidRDefault="000E46B1" w:rsidP="000E46B1">
      <w:pPr>
        <w:pStyle w:val="10"/>
        <w:keepNext w:val="0"/>
        <w:widowControl w:val="0"/>
        <w:spacing w:line="276" w:lineRule="auto"/>
        <w:ind w:firstLine="0"/>
        <w:jc w:val="right"/>
        <w:rPr>
          <w:b/>
          <w:sz w:val="30"/>
        </w:rPr>
      </w:pPr>
    </w:p>
    <w:p w:rsidR="000E46B1" w:rsidRPr="0065119F" w:rsidRDefault="000E46B1" w:rsidP="000E46B1">
      <w:pPr>
        <w:widowControl w:val="0"/>
        <w:spacing w:line="276" w:lineRule="auto"/>
        <w:jc w:val="right"/>
        <w:rPr>
          <w:sz w:val="34"/>
        </w:rPr>
      </w:pPr>
    </w:p>
    <w:p w:rsidR="000E46B1" w:rsidRPr="0065119F" w:rsidRDefault="000E46B1" w:rsidP="000E46B1">
      <w:pPr>
        <w:widowControl w:val="0"/>
        <w:spacing w:line="276" w:lineRule="auto"/>
        <w:jc w:val="right"/>
        <w:rPr>
          <w:sz w:val="34"/>
          <w:szCs w:val="34"/>
        </w:rPr>
      </w:pPr>
    </w:p>
    <w:p w:rsidR="000E46B1" w:rsidRPr="0065119F" w:rsidRDefault="000E46B1" w:rsidP="000E46B1">
      <w:pPr>
        <w:widowControl w:val="0"/>
        <w:spacing w:line="300" w:lineRule="auto"/>
        <w:jc w:val="center"/>
        <w:rPr>
          <w:sz w:val="34"/>
          <w:szCs w:val="34"/>
        </w:rPr>
      </w:pPr>
      <w:bookmarkStart w:id="0" w:name="_GoBack"/>
      <w:r w:rsidRPr="0065119F">
        <w:rPr>
          <w:sz w:val="34"/>
          <w:szCs w:val="34"/>
        </w:rPr>
        <w:t xml:space="preserve">КЛІНІКО-ПАТОГЕНЕТИЧНА ХАРАКТЕРИСТИКА </w:t>
      </w:r>
    </w:p>
    <w:p w:rsidR="000E46B1" w:rsidRPr="0065119F" w:rsidRDefault="000E46B1" w:rsidP="000E46B1">
      <w:pPr>
        <w:widowControl w:val="0"/>
        <w:spacing w:line="300" w:lineRule="auto"/>
        <w:jc w:val="center"/>
        <w:rPr>
          <w:sz w:val="34"/>
          <w:szCs w:val="34"/>
        </w:rPr>
      </w:pPr>
      <w:r w:rsidRPr="0065119F">
        <w:rPr>
          <w:sz w:val="34"/>
          <w:szCs w:val="34"/>
        </w:rPr>
        <w:t xml:space="preserve">ХРОНІЧНОГО НЕКАЛЬКУЛЬОЗНОГО ХОЛЕЦИСТИТУ, СПОЛУЧЕНОГО З СИНДРОМОМ </w:t>
      </w:r>
    </w:p>
    <w:p w:rsidR="000E46B1" w:rsidRPr="0065119F" w:rsidRDefault="000E46B1" w:rsidP="000E46B1">
      <w:pPr>
        <w:widowControl w:val="0"/>
        <w:spacing w:line="300" w:lineRule="auto"/>
        <w:jc w:val="center"/>
        <w:rPr>
          <w:sz w:val="34"/>
          <w:szCs w:val="34"/>
        </w:rPr>
      </w:pPr>
      <w:r w:rsidRPr="0065119F">
        <w:rPr>
          <w:sz w:val="34"/>
          <w:szCs w:val="34"/>
        </w:rPr>
        <w:t xml:space="preserve">ПОДРАЗНЕНОГО КИШЕЧНИКА І ДИСБІОЗОМ, </w:t>
      </w:r>
    </w:p>
    <w:p w:rsidR="000E46B1" w:rsidRPr="0065119F" w:rsidRDefault="000E46B1" w:rsidP="000E46B1">
      <w:pPr>
        <w:widowControl w:val="0"/>
        <w:spacing w:line="300" w:lineRule="auto"/>
        <w:jc w:val="center"/>
        <w:rPr>
          <w:sz w:val="34"/>
          <w:szCs w:val="34"/>
        </w:rPr>
      </w:pPr>
      <w:r w:rsidRPr="0065119F">
        <w:rPr>
          <w:sz w:val="34"/>
          <w:szCs w:val="34"/>
        </w:rPr>
        <w:t>ЛІКУВАННЯ ТА РЕАБ</w:t>
      </w:r>
      <w:r w:rsidRPr="0065119F">
        <w:rPr>
          <w:sz w:val="34"/>
          <w:szCs w:val="34"/>
        </w:rPr>
        <w:t>І</w:t>
      </w:r>
      <w:r w:rsidRPr="0065119F">
        <w:rPr>
          <w:sz w:val="34"/>
          <w:szCs w:val="34"/>
        </w:rPr>
        <w:t xml:space="preserve">ЛІТАЦІЯ </w:t>
      </w:r>
    </w:p>
    <w:bookmarkEnd w:id="0"/>
    <w:p w:rsidR="000E46B1" w:rsidRPr="0065119F" w:rsidRDefault="000E46B1" w:rsidP="000E46B1">
      <w:pPr>
        <w:widowControl w:val="0"/>
        <w:spacing w:line="276" w:lineRule="auto"/>
        <w:jc w:val="center"/>
        <w:rPr>
          <w:sz w:val="34"/>
        </w:rPr>
      </w:pPr>
    </w:p>
    <w:p w:rsidR="000E46B1" w:rsidRPr="0065119F" w:rsidRDefault="000E46B1" w:rsidP="000E46B1">
      <w:pPr>
        <w:widowControl w:val="0"/>
        <w:spacing w:line="276" w:lineRule="auto"/>
        <w:jc w:val="center"/>
        <w:rPr>
          <w:sz w:val="28"/>
        </w:rPr>
      </w:pPr>
      <w:r w:rsidRPr="0065119F">
        <w:rPr>
          <w:sz w:val="28"/>
        </w:rPr>
        <w:t>14.01.02 - внутрішні хвороби</w:t>
      </w:r>
    </w:p>
    <w:p w:rsidR="000E46B1" w:rsidRPr="0065119F" w:rsidRDefault="000E46B1" w:rsidP="000E46B1">
      <w:pPr>
        <w:widowControl w:val="0"/>
        <w:spacing w:line="276" w:lineRule="auto"/>
        <w:jc w:val="center"/>
        <w:rPr>
          <w:sz w:val="28"/>
        </w:rPr>
      </w:pPr>
    </w:p>
    <w:p w:rsidR="000E46B1" w:rsidRPr="0065119F" w:rsidRDefault="000E46B1" w:rsidP="000E46B1">
      <w:pPr>
        <w:widowControl w:val="0"/>
        <w:spacing w:line="276" w:lineRule="auto"/>
        <w:jc w:val="center"/>
        <w:rPr>
          <w:sz w:val="28"/>
        </w:rPr>
      </w:pPr>
    </w:p>
    <w:p w:rsidR="000E46B1" w:rsidRPr="0065119F" w:rsidRDefault="000E46B1" w:rsidP="000E46B1">
      <w:pPr>
        <w:widowControl w:val="0"/>
        <w:spacing w:line="276" w:lineRule="auto"/>
        <w:jc w:val="center"/>
        <w:rPr>
          <w:sz w:val="28"/>
        </w:rPr>
      </w:pPr>
      <w:r w:rsidRPr="0065119F">
        <w:rPr>
          <w:sz w:val="28"/>
        </w:rPr>
        <w:t>Дисертація</w:t>
      </w:r>
    </w:p>
    <w:p w:rsidR="000E46B1" w:rsidRPr="0065119F" w:rsidRDefault="000E46B1" w:rsidP="000E46B1">
      <w:pPr>
        <w:widowControl w:val="0"/>
        <w:spacing w:line="276" w:lineRule="auto"/>
        <w:jc w:val="center"/>
        <w:rPr>
          <w:sz w:val="28"/>
        </w:rPr>
      </w:pPr>
      <w:r w:rsidRPr="0065119F">
        <w:rPr>
          <w:sz w:val="28"/>
        </w:rPr>
        <w:lastRenderedPageBreak/>
        <w:t xml:space="preserve"> на здобуття наукового ступеня</w:t>
      </w:r>
    </w:p>
    <w:p w:rsidR="000E46B1" w:rsidRPr="0065119F" w:rsidRDefault="000E46B1" w:rsidP="000E46B1">
      <w:pPr>
        <w:widowControl w:val="0"/>
        <w:spacing w:line="276" w:lineRule="auto"/>
        <w:jc w:val="center"/>
        <w:rPr>
          <w:sz w:val="28"/>
        </w:rPr>
      </w:pPr>
      <w:r w:rsidRPr="0065119F">
        <w:rPr>
          <w:sz w:val="28"/>
        </w:rPr>
        <w:t>кандидата медичних наук</w:t>
      </w:r>
    </w:p>
    <w:p w:rsidR="000E46B1" w:rsidRPr="0065119F" w:rsidRDefault="000E46B1" w:rsidP="000E46B1">
      <w:pPr>
        <w:widowControl w:val="0"/>
        <w:spacing w:line="276" w:lineRule="auto"/>
        <w:jc w:val="right"/>
        <w:rPr>
          <w:sz w:val="28"/>
        </w:rPr>
      </w:pPr>
    </w:p>
    <w:p w:rsidR="000E46B1" w:rsidRPr="0065119F" w:rsidRDefault="000E46B1" w:rsidP="000E46B1">
      <w:pPr>
        <w:widowControl w:val="0"/>
        <w:spacing w:line="276" w:lineRule="auto"/>
        <w:jc w:val="right"/>
        <w:rPr>
          <w:sz w:val="28"/>
        </w:rPr>
      </w:pPr>
    </w:p>
    <w:p w:rsidR="000E46B1" w:rsidRPr="0065119F" w:rsidRDefault="000E46B1" w:rsidP="000E46B1">
      <w:pPr>
        <w:widowControl w:val="0"/>
        <w:spacing w:line="276" w:lineRule="auto"/>
        <w:jc w:val="right"/>
        <w:rPr>
          <w:sz w:val="28"/>
        </w:rPr>
      </w:pPr>
    </w:p>
    <w:p w:rsidR="000E46B1" w:rsidRPr="0065119F" w:rsidRDefault="000E46B1" w:rsidP="000E46B1">
      <w:pPr>
        <w:widowControl w:val="0"/>
        <w:jc w:val="right"/>
        <w:rPr>
          <w:sz w:val="28"/>
        </w:rPr>
      </w:pPr>
      <w:r w:rsidRPr="0065119F">
        <w:rPr>
          <w:sz w:val="28"/>
        </w:rPr>
        <w:t xml:space="preserve">Науковий керівник: </w:t>
      </w:r>
      <w:r w:rsidRPr="0065119F">
        <w:rPr>
          <w:sz w:val="28"/>
          <w:szCs w:val="28"/>
        </w:rPr>
        <w:t>ТЄРЬОШИН Вадим Олександрович</w:t>
      </w:r>
      <w:r w:rsidRPr="0065119F">
        <w:rPr>
          <w:sz w:val="28"/>
        </w:rPr>
        <w:t>,</w:t>
      </w:r>
    </w:p>
    <w:p w:rsidR="000E46B1" w:rsidRPr="0065119F" w:rsidRDefault="000E46B1" w:rsidP="000E46B1">
      <w:pPr>
        <w:widowControl w:val="0"/>
        <w:rPr>
          <w:sz w:val="28"/>
        </w:rPr>
      </w:pPr>
      <w:r w:rsidRPr="0065119F">
        <w:rPr>
          <w:sz w:val="28"/>
        </w:rPr>
        <w:t xml:space="preserve">                                                                    </w:t>
      </w:r>
      <w:r>
        <w:rPr>
          <w:sz w:val="28"/>
        </w:rPr>
        <w:t xml:space="preserve">   </w:t>
      </w:r>
      <w:r w:rsidRPr="0065119F">
        <w:rPr>
          <w:sz w:val="28"/>
        </w:rPr>
        <w:t xml:space="preserve">доктор медичних наук, </w:t>
      </w:r>
      <w:r>
        <w:rPr>
          <w:sz w:val="28"/>
        </w:rPr>
        <w:t>доцент</w:t>
      </w:r>
      <w:r w:rsidRPr="0065119F">
        <w:rPr>
          <w:sz w:val="28"/>
        </w:rPr>
        <w:t xml:space="preserve">  </w:t>
      </w:r>
    </w:p>
    <w:p w:rsidR="000E46B1" w:rsidRPr="0065119F" w:rsidRDefault="000E46B1" w:rsidP="000E46B1">
      <w:pPr>
        <w:widowControl w:val="0"/>
        <w:spacing w:line="276" w:lineRule="auto"/>
        <w:jc w:val="right"/>
        <w:rPr>
          <w:sz w:val="34"/>
        </w:rPr>
      </w:pPr>
    </w:p>
    <w:p w:rsidR="000E46B1" w:rsidRPr="0065119F" w:rsidRDefault="000E46B1" w:rsidP="000E46B1">
      <w:pPr>
        <w:widowControl w:val="0"/>
        <w:spacing w:line="276" w:lineRule="auto"/>
        <w:rPr>
          <w:sz w:val="34"/>
        </w:rPr>
      </w:pPr>
    </w:p>
    <w:p w:rsidR="000E46B1" w:rsidRPr="0065119F" w:rsidRDefault="000E46B1" w:rsidP="000E46B1">
      <w:pPr>
        <w:widowControl w:val="0"/>
        <w:spacing w:line="276" w:lineRule="auto"/>
        <w:rPr>
          <w:sz w:val="34"/>
        </w:rPr>
      </w:pPr>
    </w:p>
    <w:p w:rsidR="000E46B1" w:rsidRPr="0065119F" w:rsidRDefault="000E46B1" w:rsidP="000E46B1">
      <w:pPr>
        <w:pStyle w:val="10"/>
        <w:keepNext w:val="0"/>
        <w:widowControl w:val="0"/>
        <w:spacing w:line="276" w:lineRule="auto"/>
        <w:ind w:firstLine="0"/>
        <w:rPr>
          <w:b/>
          <w:sz w:val="34"/>
        </w:rPr>
      </w:pPr>
      <w:r w:rsidRPr="0065119F">
        <w:rPr>
          <w:b/>
          <w:sz w:val="34"/>
        </w:rPr>
        <w:t>Луганськ – 2009</w:t>
      </w:r>
    </w:p>
    <w:p w:rsidR="000E46B1" w:rsidRPr="0065119F" w:rsidRDefault="000E46B1" w:rsidP="000E46B1">
      <w:pPr>
        <w:pStyle w:val="10"/>
        <w:keepNext w:val="0"/>
        <w:widowControl w:val="0"/>
        <w:spacing w:line="276" w:lineRule="auto"/>
        <w:ind w:firstLine="0"/>
        <w:rPr>
          <w:sz w:val="34"/>
        </w:rPr>
      </w:pPr>
      <w:r w:rsidRPr="0065119F">
        <w:rPr>
          <w:sz w:val="34"/>
        </w:rPr>
        <w:br w:type="page"/>
      </w:r>
    </w:p>
    <w:p w:rsidR="000E46B1" w:rsidRPr="0065119F" w:rsidRDefault="000E46B1" w:rsidP="000E46B1">
      <w:pPr>
        <w:pStyle w:val="10"/>
        <w:keepNext w:val="0"/>
        <w:widowControl w:val="0"/>
        <w:spacing w:line="276" w:lineRule="auto"/>
        <w:ind w:firstLine="0"/>
      </w:pPr>
      <w:r w:rsidRPr="0065119F">
        <w:lastRenderedPageBreak/>
        <w:t>ЗМІСТ</w:t>
      </w:r>
    </w:p>
    <w:p w:rsidR="000E46B1" w:rsidRPr="0065119F" w:rsidRDefault="000E46B1" w:rsidP="000E46B1"/>
    <w:tbl>
      <w:tblPr>
        <w:tblW w:w="0" w:type="auto"/>
        <w:tblLayout w:type="fixed"/>
        <w:tblLook w:val="0000" w:firstRow="0" w:lastRow="0" w:firstColumn="0" w:lastColumn="0" w:noHBand="0" w:noVBand="0"/>
      </w:tblPr>
      <w:tblGrid>
        <w:gridCol w:w="8748"/>
        <w:gridCol w:w="822"/>
      </w:tblGrid>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t>Список умовних скорочень………………………………………………...</w:t>
            </w:r>
          </w:p>
        </w:tc>
        <w:tc>
          <w:tcPr>
            <w:tcW w:w="822" w:type="dxa"/>
          </w:tcPr>
          <w:p w:rsidR="000E46B1" w:rsidRPr="00447D06" w:rsidRDefault="000E46B1" w:rsidP="00F62BBD">
            <w:pPr>
              <w:pStyle w:val="23"/>
              <w:widowControl w:val="0"/>
              <w:jc w:val="center"/>
              <w:rPr>
                <w:lang w:val="en-US"/>
              </w:rPr>
            </w:pPr>
            <w:r>
              <w:rPr>
                <w:lang w:val="en-US"/>
              </w:rPr>
              <w:t>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rPr>
                <w:b/>
              </w:rPr>
              <w:t>ВСТУП</w:t>
            </w:r>
            <w:r w:rsidRPr="0065119F">
              <w:t>…………………………………………………………………...…</w:t>
            </w:r>
          </w:p>
        </w:tc>
        <w:tc>
          <w:tcPr>
            <w:tcW w:w="822" w:type="dxa"/>
          </w:tcPr>
          <w:p w:rsidR="000E46B1" w:rsidRPr="00447D06" w:rsidRDefault="000E46B1" w:rsidP="00F62BBD">
            <w:pPr>
              <w:pStyle w:val="23"/>
              <w:widowControl w:val="0"/>
              <w:jc w:val="center"/>
              <w:rPr>
                <w:lang w:val="en-US"/>
              </w:rPr>
            </w:pPr>
            <w:r>
              <w:rPr>
                <w:lang w:val="en-US"/>
              </w:rPr>
              <w:t>5</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rPr>
                <w:b/>
                <w:szCs w:val="28"/>
              </w:rPr>
              <w:t xml:space="preserve">РОЗДІЛ 1. </w:t>
            </w:r>
            <w:r w:rsidRPr="0065119F">
              <w:rPr>
                <w:rFonts w:ascii="Times New Roman CYR" w:hAnsi="Times New Roman CYR" w:cs="Times New Roman CYR"/>
                <w:b/>
                <w:bCs/>
                <w:szCs w:val="28"/>
              </w:rPr>
              <w:t>КЛІНІКО-ПАТОГЕНЕТИЧНІ ОСОБЛИВОСТІ ТА ЛІ</w:t>
            </w:r>
            <w:r>
              <w:rPr>
                <w:rFonts w:ascii="Times New Roman CYR" w:hAnsi="Times New Roman CYR" w:cs="Times New Roman CYR"/>
                <w:b/>
                <w:bCs/>
                <w:szCs w:val="28"/>
              </w:rPr>
              <w:softHyphen/>
            </w:r>
            <w:r w:rsidRPr="0065119F">
              <w:rPr>
                <w:rFonts w:ascii="Times New Roman CYR" w:hAnsi="Times New Roman CYR" w:cs="Times New Roman CYR"/>
                <w:b/>
                <w:bCs/>
                <w:szCs w:val="28"/>
              </w:rPr>
              <w:t>КУВАННЯ ХРОНІЧНОГО НЕКАЛЬКУЛЬОЗНОГО ХОЛЕЦИ</w:t>
            </w:r>
            <w:r>
              <w:rPr>
                <w:rFonts w:ascii="Times New Roman CYR" w:hAnsi="Times New Roman CYR" w:cs="Times New Roman CYR"/>
                <w:b/>
                <w:bCs/>
                <w:szCs w:val="28"/>
              </w:rPr>
              <w:softHyphen/>
            </w:r>
            <w:r w:rsidRPr="0065119F">
              <w:rPr>
                <w:rFonts w:ascii="Times New Roman CYR" w:hAnsi="Times New Roman CYR" w:cs="Times New Roman CYR"/>
                <w:b/>
                <w:bCs/>
                <w:szCs w:val="28"/>
              </w:rPr>
              <w:t>С</w:t>
            </w:r>
            <w:r>
              <w:rPr>
                <w:rFonts w:ascii="Times New Roman CYR" w:hAnsi="Times New Roman CYR" w:cs="Times New Roman CYR"/>
                <w:b/>
                <w:bCs/>
                <w:szCs w:val="28"/>
              </w:rPr>
              <w:softHyphen/>
            </w:r>
            <w:r w:rsidRPr="0065119F">
              <w:rPr>
                <w:rFonts w:ascii="Times New Roman CYR" w:hAnsi="Times New Roman CYR" w:cs="Times New Roman CYR"/>
                <w:b/>
                <w:bCs/>
                <w:szCs w:val="28"/>
              </w:rPr>
              <w:t>ТИТУ, СПОЛУЧЕНОГО З СИНДРОМОМ ПОДРАЗНЕНОГО КИ</w:t>
            </w:r>
            <w:r>
              <w:rPr>
                <w:rFonts w:ascii="Times New Roman CYR" w:hAnsi="Times New Roman CYR" w:cs="Times New Roman CYR"/>
                <w:b/>
                <w:bCs/>
                <w:szCs w:val="28"/>
              </w:rPr>
              <w:softHyphen/>
            </w:r>
            <w:r w:rsidRPr="0065119F">
              <w:rPr>
                <w:rFonts w:ascii="Times New Roman CYR" w:hAnsi="Times New Roman CYR" w:cs="Times New Roman CYR"/>
                <w:b/>
                <w:bCs/>
                <w:szCs w:val="28"/>
              </w:rPr>
              <w:t xml:space="preserve">ШЕЧНИКА ТА ДИСБІОЗОМ </w:t>
            </w:r>
            <w:r w:rsidRPr="0065119F">
              <w:t>(огляд літератури)……</w:t>
            </w:r>
            <w:r>
              <w:t>……………</w:t>
            </w:r>
            <w:r w:rsidRPr="0065119F">
              <w:t>…</w:t>
            </w:r>
          </w:p>
        </w:tc>
        <w:tc>
          <w:tcPr>
            <w:tcW w:w="822" w:type="dxa"/>
          </w:tcPr>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11</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 xml:space="preserve">1.1. Сучасні дані про етіопатогенез </w:t>
            </w:r>
            <w:r w:rsidRPr="0065119F">
              <w:rPr>
                <w:rFonts w:ascii="Times New Roman CYR" w:hAnsi="Times New Roman CYR" w:cs="Times New Roman CYR"/>
                <w:bCs/>
                <w:szCs w:val="28"/>
              </w:rPr>
              <w:t>хронічного некалькульозного холе</w:t>
            </w:r>
            <w:r>
              <w:rPr>
                <w:rFonts w:ascii="Times New Roman CYR" w:hAnsi="Times New Roman CYR" w:cs="Times New Roman CYR"/>
                <w:bCs/>
                <w:szCs w:val="28"/>
              </w:rPr>
              <w:softHyphen/>
            </w:r>
            <w:r w:rsidRPr="0065119F">
              <w:rPr>
                <w:rFonts w:ascii="Times New Roman CYR" w:hAnsi="Times New Roman CYR" w:cs="Times New Roman CYR"/>
                <w:bCs/>
                <w:szCs w:val="28"/>
              </w:rPr>
              <w:t>циститу…………………………..……………</w:t>
            </w:r>
            <w:r>
              <w:rPr>
                <w:rFonts w:ascii="Times New Roman CYR" w:hAnsi="Times New Roman CYR" w:cs="Times New Roman CYR"/>
                <w:bCs/>
                <w:szCs w:val="28"/>
              </w:rPr>
              <w:t>…..</w:t>
            </w:r>
            <w:r w:rsidRPr="0065119F">
              <w:rPr>
                <w:rFonts w:ascii="Times New Roman CYR" w:hAnsi="Times New Roman CYR" w:cs="Times New Roman CYR"/>
                <w:bCs/>
                <w:szCs w:val="28"/>
              </w:rPr>
              <w:t>………………...</w:t>
            </w:r>
            <w:r w:rsidRPr="0065119F">
              <w:t>……….</w:t>
            </w:r>
          </w:p>
        </w:tc>
        <w:tc>
          <w:tcPr>
            <w:tcW w:w="822" w:type="dxa"/>
          </w:tcPr>
          <w:p w:rsidR="000E46B1" w:rsidRPr="00E354A3"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11</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 xml:space="preserve">1.2. </w:t>
            </w:r>
            <w:r w:rsidRPr="0065119F">
              <w:rPr>
                <w:rFonts w:ascii="Times New Roman CYR" w:hAnsi="Times New Roman CYR" w:cs="Times New Roman CYR"/>
                <w:bCs/>
                <w:szCs w:val="28"/>
              </w:rPr>
              <w:t>Частота розповсюдження та особливості патогенезу синдрому под</w:t>
            </w:r>
            <w:r>
              <w:rPr>
                <w:rFonts w:ascii="Times New Roman CYR" w:hAnsi="Times New Roman CYR" w:cs="Times New Roman CYR"/>
                <w:bCs/>
                <w:szCs w:val="28"/>
              </w:rPr>
              <w:softHyphen/>
            </w:r>
            <w:r w:rsidRPr="0065119F">
              <w:rPr>
                <w:rFonts w:ascii="Times New Roman CYR" w:hAnsi="Times New Roman CYR" w:cs="Times New Roman CYR"/>
                <w:bCs/>
                <w:szCs w:val="28"/>
              </w:rPr>
              <w:t>разненого ки</w:t>
            </w:r>
            <w:r>
              <w:rPr>
                <w:rFonts w:ascii="Times New Roman CYR" w:hAnsi="Times New Roman CYR" w:cs="Times New Roman CYR"/>
                <w:bCs/>
                <w:szCs w:val="28"/>
              </w:rPr>
              <w:softHyphen/>
            </w:r>
            <w:r w:rsidRPr="0065119F">
              <w:rPr>
                <w:rFonts w:ascii="Times New Roman CYR" w:hAnsi="Times New Roman CYR" w:cs="Times New Roman CYR"/>
                <w:bCs/>
                <w:szCs w:val="28"/>
              </w:rPr>
              <w:t>шечника…………………………………………………</w:t>
            </w:r>
            <w:r>
              <w:t>.</w:t>
            </w:r>
          </w:p>
        </w:tc>
        <w:tc>
          <w:tcPr>
            <w:tcW w:w="822" w:type="dxa"/>
          </w:tcPr>
          <w:p w:rsidR="000E46B1" w:rsidRPr="00E354A3"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14</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 xml:space="preserve">1.3. </w:t>
            </w:r>
            <w:r w:rsidRPr="0065119F">
              <w:rPr>
                <w:rFonts w:ascii="Times New Roman CYR" w:hAnsi="Times New Roman CYR" w:cs="Times New Roman CYR"/>
                <w:bCs/>
                <w:szCs w:val="28"/>
              </w:rPr>
              <w:t>Патогенетичне значення порушень мікробіоценозу кишечника при патології печінки та жовчовивідних шл</w:t>
            </w:r>
            <w:r w:rsidRPr="0065119F">
              <w:rPr>
                <w:rFonts w:ascii="Times New Roman CYR" w:hAnsi="Times New Roman CYR" w:cs="Times New Roman CYR"/>
                <w:bCs/>
                <w:szCs w:val="28"/>
              </w:rPr>
              <w:t>я</w:t>
            </w:r>
            <w:r w:rsidRPr="0065119F">
              <w:rPr>
                <w:rFonts w:ascii="Times New Roman CYR" w:hAnsi="Times New Roman CYR" w:cs="Times New Roman CYR"/>
                <w:bCs/>
                <w:szCs w:val="28"/>
              </w:rPr>
              <w:t xml:space="preserve">хів …………….......................... </w:t>
            </w:r>
          </w:p>
        </w:tc>
        <w:tc>
          <w:tcPr>
            <w:tcW w:w="822" w:type="dxa"/>
          </w:tcPr>
          <w:p w:rsidR="000E46B1" w:rsidRPr="000E46B1"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22</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1.4. Клініка хронічного некалькульозного холецист</w:t>
            </w:r>
            <w:r w:rsidRPr="0065119F">
              <w:t>и</w:t>
            </w:r>
            <w:r w:rsidRPr="0065119F">
              <w:t>ту………………...</w:t>
            </w:r>
          </w:p>
        </w:tc>
        <w:tc>
          <w:tcPr>
            <w:tcW w:w="822" w:type="dxa"/>
          </w:tcPr>
          <w:p w:rsidR="000E46B1" w:rsidRPr="00F72398" w:rsidRDefault="000E46B1" w:rsidP="00F62BBD">
            <w:pPr>
              <w:pStyle w:val="23"/>
              <w:widowControl w:val="0"/>
              <w:jc w:val="center"/>
            </w:pPr>
            <w:r>
              <w:rPr>
                <w:lang w:val="en-US"/>
              </w:rPr>
              <w:t>3</w:t>
            </w:r>
            <w:r>
              <w:t>0</w:t>
            </w:r>
          </w:p>
        </w:tc>
      </w:tr>
      <w:tr w:rsidR="000E46B1" w:rsidRPr="0065119F" w:rsidTr="00F62BBD">
        <w:tblPrEx>
          <w:tblCellMar>
            <w:top w:w="0" w:type="dxa"/>
            <w:bottom w:w="0" w:type="dxa"/>
          </w:tblCellMar>
        </w:tblPrEx>
        <w:tc>
          <w:tcPr>
            <w:tcW w:w="8748" w:type="dxa"/>
          </w:tcPr>
          <w:p w:rsidR="000E46B1" w:rsidRPr="0065119F" w:rsidRDefault="000E46B1" w:rsidP="00F62BBD">
            <w:pPr>
              <w:pStyle w:val="BodyText21"/>
              <w:rPr>
                <w:lang w:val="uk-UA"/>
              </w:rPr>
            </w:pPr>
            <w:r w:rsidRPr="0065119F">
              <w:rPr>
                <w:lang w:val="uk-UA"/>
              </w:rPr>
              <w:t>1.5.</w:t>
            </w:r>
            <w:r w:rsidRPr="0065119F">
              <w:rPr>
                <w:szCs w:val="28"/>
              </w:rPr>
              <w:t xml:space="preserve"> </w:t>
            </w:r>
            <w:r w:rsidRPr="0065119F">
              <w:rPr>
                <w:szCs w:val="28"/>
                <w:lang w:val="uk-UA"/>
              </w:rPr>
              <w:t>Фармакологічна х</w:t>
            </w:r>
            <w:r w:rsidRPr="0065119F">
              <w:rPr>
                <w:szCs w:val="28"/>
              </w:rPr>
              <w:t xml:space="preserve">арактеристика </w:t>
            </w:r>
            <w:r w:rsidRPr="0065119F">
              <w:rPr>
                <w:szCs w:val="28"/>
                <w:lang w:val="uk-UA"/>
              </w:rPr>
              <w:t xml:space="preserve">та клінічне використання </w:t>
            </w:r>
            <w:r w:rsidRPr="0065119F">
              <w:rPr>
                <w:szCs w:val="28"/>
              </w:rPr>
              <w:t>глутаргіну</w:t>
            </w:r>
            <w:r w:rsidRPr="0065119F">
              <w:rPr>
                <w:szCs w:val="28"/>
                <w:lang w:val="uk-UA"/>
              </w:rPr>
              <w:t xml:space="preserve">, </w:t>
            </w:r>
            <w:r w:rsidRPr="0065119F">
              <w:rPr>
                <w:szCs w:val="28"/>
              </w:rPr>
              <w:t>біфіформу</w:t>
            </w:r>
            <w:r w:rsidRPr="0065119F">
              <w:rPr>
                <w:szCs w:val="28"/>
                <w:lang w:val="uk-UA"/>
              </w:rPr>
              <w:t xml:space="preserve"> та холено</w:t>
            </w:r>
            <w:r w:rsidRPr="0065119F">
              <w:rPr>
                <w:szCs w:val="28"/>
                <w:lang w:val="uk-UA"/>
              </w:rPr>
              <w:t>р</w:t>
            </w:r>
            <w:r w:rsidRPr="0065119F">
              <w:rPr>
                <w:szCs w:val="28"/>
                <w:lang w:val="uk-UA"/>
              </w:rPr>
              <w:t>му……….</w:t>
            </w:r>
            <w:r w:rsidRPr="0065119F">
              <w:rPr>
                <w:lang w:val="uk-UA"/>
              </w:rPr>
              <w:t>………………………..........</w:t>
            </w:r>
          </w:p>
        </w:tc>
        <w:tc>
          <w:tcPr>
            <w:tcW w:w="822" w:type="dxa"/>
          </w:tcPr>
          <w:p w:rsidR="000E46B1" w:rsidRPr="000E46B1" w:rsidRDefault="000E46B1" w:rsidP="00F62BBD">
            <w:pPr>
              <w:spacing w:line="360" w:lineRule="auto"/>
              <w:jc w:val="center"/>
              <w:rPr>
                <w:sz w:val="28"/>
              </w:rPr>
            </w:pPr>
          </w:p>
          <w:p w:rsidR="000E46B1" w:rsidRPr="00F72398" w:rsidRDefault="000E46B1" w:rsidP="00F62BBD">
            <w:pPr>
              <w:spacing w:line="360" w:lineRule="auto"/>
              <w:jc w:val="center"/>
              <w:rPr>
                <w:sz w:val="28"/>
              </w:rPr>
            </w:pPr>
            <w:r>
              <w:rPr>
                <w:sz w:val="28"/>
                <w:lang w:val="en-US"/>
              </w:rPr>
              <w:t>3</w:t>
            </w:r>
            <w:r>
              <w:rPr>
                <w:sz w:val="28"/>
              </w:rPr>
              <w:t>2</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РОЗДІЛ 2. МАТЕРІАЛИ ТА МЕТОДИ ДОСЛІДЖЕННЯ</w:t>
            </w:r>
            <w:r w:rsidRPr="0065119F">
              <w:t>…………..</w:t>
            </w:r>
          </w:p>
        </w:tc>
        <w:tc>
          <w:tcPr>
            <w:tcW w:w="822" w:type="dxa"/>
          </w:tcPr>
          <w:p w:rsidR="000E46B1" w:rsidRPr="00447D06" w:rsidRDefault="000E46B1" w:rsidP="00F62BBD">
            <w:pPr>
              <w:pStyle w:val="23"/>
              <w:widowControl w:val="0"/>
              <w:jc w:val="center"/>
              <w:rPr>
                <w:lang w:val="en-US"/>
              </w:rPr>
            </w:pPr>
            <w:r>
              <w:rPr>
                <w:lang w:val="en-US"/>
              </w:rPr>
              <w:t>48</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t xml:space="preserve">2.1. </w:t>
            </w:r>
            <w:r>
              <w:t>Загальна характеристика обстежених хворих ..</w:t>
            </w:r>
            <w:r w:rsidRPr="0065119F">
              <w:t>…………………..</w:t>
            </w:r>
          </w:p>
        </w:tc>
        <w:tc>
          <w:tcPr>
            <w:tcW w:w="822" w:type="dxa"/>
          </w:tcPr>
          <w:p w:rsidR="000E46B1" w:rsidRPr="00447D06" w:rsidRDefault="000E46B1" w:rsidP="00F62BBD">
            <w:pPr>
              <w:pStyle w:val="23"/>
              <w:widowControl w:val="0"/>
              <w:jc w:val="center"/>
              <w:rPr>
                <w:lang w:val="en-US"/>
              </w:rPr>
            </w:pPr>
            <w:r>
              <w:rPr>
                <w:lang w:val="en-US"/>
              </w:rPr>
              <w:t>48</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t>2.2. Методи дослідження, які були використ</w:t>
            </w:r>
            <w:r w:rsidRPr="0065119F">
              <w:t>а</w:t>
            </w:r>
            <w:r w:rsidRPr="0065119F">
              <w:t>ні…………………………</w:t>
            </w:r>
          </w:p>
        </w:tc>
        <w:tc>
          <w:tcPr>
            <w:tcW w:w="822" w:type="dxa"/>
          </w:tcPr>
          <w:p w:rsidR="000E46B1" w:rsidRPr="00AE0DB8" w:rsidRDefault="000E46B1" w:rsidP="00F62BBD">
            <w:pPr>
              <w:pStyle w:val="23"/>
              <w:widowControl w:val="0"/>
              <w:jc w:val="center"/>
            </w:pPr>
            <w:r>
              <w:rPr>
                <w:lang w:val="en-US"/>
              </w:rPr>
              <w:t>5</w:t>
            </w:r>
            <w:r>
              <w:t>1</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b/>
              </w:rPr>
            </w:pPr>
            <w:r w:rsidRPr="0065119F">
              <w:rPr>
                <w:b/>
              </w:rPr>
              <w:t xml:space="preserve">РОЗДІЛ 3. КЛІНІКО-БІОХІМІЧНІ ПОКАЗНИКИ У ХВОРИХ </w:t>
            </w:r>
            <w:r w:rsidRPr="0065119F">
              <w:rPr>
                <w:b/>
                <w:bCs/>
                <w:szCs w:val="28"/>
              </w:rPr>
              <w:t>НА ХРОНІЧНИЙ НЕКАЛЬКУЛЬОЗНИЙ ХОЛЕЦИСТИТ, СПО</w:t>
            </w:r>
            <w:r>
              <w:rPr>
                <w:b/>
                <w:bCs/>
                <w:szCs w:val="28"/>
              </w:rPr>
              <w:softHyphen/>
            </w:r>
            <w:r w:rsidRPr="0065119F">
              <w:rPr>
                <w:b/>
                <w:bCs/>
                <w:szCs w:val="28"/>
              </w:rPr>
              <w:t>ЛУ</w:t>
            </w:r>
            <w:r>
              <w:rPr>
                <w:b/>
                <w:bCs/>
                <w:szCs w:val="28"/>
              </w:rPr>
              <w:softHyphen/>
            </w:r>
            <w:r w:rsidRPr="0065119F">
              <w:rPr>
                <w:b/>
                <w:bCs/>
                <w:szCs w:val="28"/>
              </w:rPr>
              <w:t>ЧЕ</w:t>
            </w:r>
            <w:r w:rsidRPr="00AE0DB8">
              <w:rPr>
                <w:b/>
                <w:bCs/>
                <w:szCs w:val="28"/>
              </w:rPr>
              <w:softHyphen/>
            </w:r>
            <w:r w:rsidRPr="0065119F">
              <w:rPr>
                <w:b/>
                <w:bCs/>
                <w:szCs w:val="28"/>
              </w:rPr>
              <w:t xml:space="preserve">НИЙ З </w:t>
            </w:r>
            <w:r w:rsidRPr="0065119F">
              <w:rPr>
                <w:b/>
                <w:bCs/>
                <w:szCs w:val="28"/>
              </w:rPr>
              <w:lastRenderedPageBreak/>
              <w:t>СИНДРОМОМ ПОДРАЗНЕНОГО КИШЕЧНИКУ ТА ДИСБІОЗОМ ПРИ ЛІКУВАННІ ГЛУТАРГІНОМ ТА БІ</w:t>
            </w:r>
            <w:r>
              <w:rPr>
                <w:b/>
                <w:bCs/>
                <w:szCs w:val="28"/>
              </w:rPr>
              <w:softHyphen/>
            </w:r>
            <w:r w:rsidRPr="0065119F">
              <w:rPr>
                <w:b/>
                <w:bCs/>
                <w:szCs w:val="28"/>
              </w:rPr>
              <w:t>ФІ</w:t>
            </w:r>
            <w:r>
              <w:rPr>
                <w:b/>
                <w:bCs/>
                <w:szCs w:val="28"/>
              </w:rPr>
              <w:softHyphen/>
            </w:r>
            <w:r w:rsidRPr="0065119F">
              <w:rPr>
                <w:b/>
                <w:bCs/>
                <w:szCs w:val="28"/>
              </w:rPr>
              <w:t xml:space="preserve">ФОРМОМ </w:t>
            </w:r>
            <w:r w:rsidRPr="0065119F">
              <w:t>………………………</w:t>
            </w:r>
            <w:r>
              <w:t>………………………………………….</w:t>
            </w:r>
            <w:r w:rsidRPr="0065119F">
              <w:rPr>
                <w:b/>
              </w:rPr>
              <w:t xml:space="preserve"> </w:t>
            </w:r>
          </w:p>
        </w:tc>
        <w:tc>
          <w:tcPr>
            <w:tcW w:w="822" w:type="dxa"/>
          </w:tcPr>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56</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szCs w:val="28"/>
              </w:rPr>
              <w:lastRenderedPageBreak/>
              <w:t>3.1. Клініко-біохімічна характеристика хворих на ХНХ, сполучений з СПК і ДбК…………………………………………………………………..</w:t>
            </w:r>
          </w:p>
        </w:tc>
        <w:tc>
          <w:tcPr>
            <w:tcW w:w="822" w:type="dxa"/>
          </w:tcPr>
          <w:p w:rsidR="000E46B1" w:rsidRPr="000E46B1"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56</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3.2. Вплив комбінації глутаргіну та біфіформу на клініко-біохімічні показники у хворих на ХНХ, сполучений з СПК і  ДбК…………………</w:t>
            </w:r>
          </w:p>
        </w:tc>
        <w:tc>
          <w:tcPr>
            <w:tcW w:w="822" w:type="dxa"/>
          </w:tcPr>
          <w:p w:rsidR="000E46B1" w:rsidRPr="000E46B1"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67</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bCs/>
                <w:szCs w:val="28"/>
              </w:rPr>
              <w:t>РОЗДІЛ 4. МЕТАБОЛІЧНІ ПО</w:t>
            </w:r>
            <w:r>
              <w:rPr>
                <w:b/>
                <w:bCs/>
                <w:szCs w:val="28"/>
              </w:rPr>
              <w:t>КАЗНИКИ У</w:t>
            </w:r>
            <w:r w:rsidRPr="0065119F">
              <w:rPr>
                <w:b/>
                <w:bCs/>
                <w:szCs w:val="28"/>
              </w:rPr>
              <w:t xml:space="preserve"> ХВОРИХ НА ХНХ, СПОЛУЧЕНИЙ З СПК І ДБК ТА ЇХНЯ ДИНАМІКА ПРИ ЛІКУВАННІ ГЛУТАРГІНОМ ТА БІФІФОР</w:t>
            </w:r>
            <w:r>
              <w:rPr>
                <w:b/>
                <w:bCs/>
                <w:szCs w:val="28"/>
              </w:rPr>
              <w:softHyphen/>
            </w:r>
            <w:r w:rsidRPr="0065119F">
              <w:rPr>
                <w:b/>
                <w:bCs/>
                <w:szCs w:val="28"/>
              </w:rPr>
              <w:t>МОМ</w:t>
            </w:r>
            <w:r w:rsidRPr="0065119F">
              <w:rPr>
                <w:bCs/>
                <w:szCs w:val="28"/>
              </w:rPr>
              <w:t>………………</w:t>
            </w:r>
            <w:r>
              <w:rPr>
                <w:bCs/>
                <w:szCs w:val="28"/>
              </w:rPr>
              <w:t>…</w:t>
            </w:r>
          </w:p>
        </w:tc>
        <w:tc>
          <w:tcPr>
            <w:tcW w:w="822" w:type="dxa"/>
          </w:tcPr>
          <w:p w:rsidR="000E46B1" w:rsidRPr="00E354A3" w:rsidRDefault="000E46B1" w:rsidP="00F62BBD">
            <w:pPr>
              <w:pStyle w:val="23"/>
              <w:widowControl w:val="0"/>
              <w:jc w:val="center"/>
            </w:pPr>
          </w:p>
          <w:p w:rsidR="000E46B1" w:rsidRPr="00E354A3"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83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 xml:space="preserve">4.1. </w:t>
            </w:r>
            <w:r w:rsidRPr="0065119F">
              <w:rPr>
                <w:bCs/>
                <w:szCs w:val="28"/>
              </w:rPr>
              <w:t>Динаміка СМ у хворих</w:t>
            </w:r>
            <w:r w:rsidRPr="0065119F">
              <w:rPr>
                <w:bCs/>
              </w:rPr>
              <w:t xml:space="preserve"> </w:t>
            </w:r>
            <w:r w:rsidRPr="0065119F">
              <w:rPr>
                <w:bCs/>
                <w:szCs w:val="28"/>
              </w:rPr>
              <w:t>на ХНХ, сполучений з СПК і ДбК, при лікуванні комбінацією глутаргіну та біфіфо</w:t>
            </w:r>
            <w:r w:rsidRPr="0065119F">
              <w:rPr>
                <w:bCs/>
                <w:szCs w:val="28"/>
              </w:rPr>
              <w:t>р</w:t>
            </w:r>
            <w:r w:rsidRPr="0065119F">
              <w:rPr>
                <w:bCs/>
                <w:szCs w:val="28"/>
              </w:rPr>
              <w:t>му…… …………………</w:t>
            </w:r>
          </w:p>
        </w:tc>
        <w:tc>
          <w:tcPr>
            <w:tcW w:w="822" w:type="dxa"/>
          </w:tcPr>
          <w:p w:rsidR="000E46B1" w:rsidRPr="000E46B1"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83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rPr>
                <w:szCs w:val="28"/>
              </w:rPr>
            </w:pPr>
            <w:r w:rsidRPr="0065119F">
              <w:rPr>
                <w:szCs w:val="28"/>
              </w:rPr>
              <w:t>4</w:t>
            </w:r>
            <w:r w:rsidRPr="0065119F">
              <w:rPr>
                <w:bCs/>
                <w:szCs w:val="28"/>
              </w:rPr>
              <w:t xml:space="preserve">.2. </w:t>
            </w:r>
            <w:r w:rsidRPr="00C675A7">
              <w:rPr>
                <w:bCs/>
                <w:szCs w:val="28"/>
              </w:rPr>
              <w:t>Динаміка показників ліпопероксидації у хворих на ХНХ, сполуче</w:t>
            </w:r>
            <w:r w:rsidRPr="00C675A7">
              <w:rPr>
                <w:bCs/>
                <w:szCs w:val="28"/>
              </w:rPr>
              <w:softHyphen/>
              <w:t>ний з СПК і ДбК, які отримували глутаргін та біфіформ</w:t>
            </w:r>
            <w:r w:rsidRPr="0065119F">
              <w:rPr>
                <w:bCs/>
                <w:szCs w:val="28"/>
              </w:rPr>
              <w:t xml:space="preserve"> ………………</w:t>
            </w:r>
          </w:p>
        </w:tc>
        <w:tc>
          <w:tcPr>
            <w:tcW w:w="822" w:type="dxa"/>
          </w:tcPr>
          <w:p w:rsidR="000E46B1" w:rsidRPr="00C675A7"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87</w:t>
            </w:r>
          </w:p>
        </w:tc>
      </w:tr>
      <w:tr w:rsidR="000E46B1" w:rsidRPr="0065119F" w:rsidTr="00F62BBD">
        <w:tblPrEx>
          <w:tblCellMar>
            <w:top w:w="0" w:type="dxa"/>
            <w:bottom w:w="0" w:type="dxa"/>
          </w:tblCellMar>
        </w:tblPrEx>
        <w:tc>
          <w:tcPr>
            <w:tcW w:w="8748" w:type="dxa"/>
          </w:tcPr>
          <w:p w:rsidR="000E46B1" w:rsidRPr="004A6182" w:rsidRDefault="000E46B1" w:rsidP="00F62BBD">
            <w:pPr>
              <w:pStyle w:val="23"/>
              <w:widowControl w:val="0"/>
            </w:pPr>
            <w:r w:rsidRPr="0065119F">
              <w:rPr>
                <w:bCs/>
                <w:szCs w:val="28"/>
              </w:rPr>
              <w:t>4.3</w:t>
            </w:r>
            <w:r w:rsidRPr="004A6182">
              <w:rPr>
                <w:bCs/>
                <w:spacing w:val="-6"/>
                <w:szCs w:val="28"/>
              </w:rPr>
              <w:t>. Динаміка показників системи антиоксидантного захисту у хворих на ХНХ, сполучений з СПК і ДбК, під впливом глутаргіну та біфіфор</w:t>
            </w:r>
            <w:r w:rsidRPr="004A6182">
              <w:rPr>
                <w:bCs/>
                <w:spacing w:val="-6"/>
                <w:szCs w:val="28"/>
              </w:rPr>
              <w:softHyphen/>
              <w:t>му</w:t>
            </w:r>
            <w:r>
              <w:rPr>
                <w:bCs/>
                <w:spacing w:val="-6"/>
                <w:szCs w:val="28"/>
              </w:rPr>
              <w:t>…….</w:t>
            </w:r>
          </w:p>
        </w:tc>
        <w:tc>
          <w:tcPr>
            <w:tcW w:w="822" w:type="dxa"/>
          </w:tcPr>
          <w:p w:rsidR="000E46B1" w:rsidRPr="00447D06"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93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 xml:space="preserve">РОЗДІЛ 5. </w:t>
            </w:r>
            <w:r>
              <w:rPr>
                <w:b/>
              </w:rPr>
              <w:t xml:space="preserve">ДИНАМІКА </w:t>
            </w:r>
            <w:r w:rsidRPr="0065119F">
              <w:rPr>
                <w:b/>
                <w:bCs/>
                <w:szCs w:val="28"/>
              </w:rPr>
              <w:t>ІМУНОЛОГІЧН</w:t>
            </w:r>
            <w:r>
              <w:rPr>
                <w:b/>
                <w:bCs/>
                <w:szCs w:val="28"/>
              </w:rPr>
              <w:t>ИХ</w:t>
            </w:r>
            <w:r w:rsidRPr="0065119F">
              <w:rPr>
                <w:b/>
                <w:bCs/>
                <w:szCs w:val="28"/>
              </w:rPr>
              <w:t xml:space="preserve"> ПОКАЗНИК</w:t>
            </w:r>
            <w:r>
              <w:rPr>
                <w:b/>
                <w:bCs/>
                <w:szCs w:val="28"/>
              </w:rPr>
              <w:t>ІВ</w:t>
            </w:r>
            <w:r w:rsidRPr="0065119F">
              <w:rPr>
                <w:b/>
                <w:bCs/>
                <w:szCs w:val="28"/>
              </w:rPr>
              <w:t xml:space="preserve"> ПРИ ЛІКУВАННІ ХВОРИХ НА ХНХ, СПОЛУЧЕНИЙ З </w:t>
            </w:r>
            <w:r>
              <w:rPr>
                <w:b/>
                <w:bCs/>
                <w:szCs w:val="28"/>
              </w:rPr>
              <w:t>СПК І</w:t>
            </w:r>
            <w:r w:rsidRPr="0065119F">
              <w:rPr>
                <w:b/>
                <w:bCs/>
                <w:szCs w:val="28"/>
              </w:rPr>
              <w:t xml:space="preserve"> ДБК, </w:t>
            </w:r>
            <w:r>
              <w:rPr>
                <w:b/>
                <w:bCs/>
                <w:szCs w:val="28"/>
              </w:rPr>
              <w:t>ІЗ ЗАС</w:t>
            </w:r>
            <w:r>
              <w:rPr>
                <w:b/>
                <w:bCs/>
                <w:szCs w:val="28"/>
              </w:rPr>
              <w:softHyphen/>
              <w:t>ТОСУВАННЯМ</w:t>
            </w:r>
            <w:r w:rsidRPr="0065119F">
              <w:rPr>
                <w:b/>
                <w:bCs/>
                <w:szCs w:val="28"/>
              </w:rPr>
              <w:t xml:space="preserve"> ГЛУТАРГІН</w:t>
            </w:r>
            <w:r>
              <w:rPr>
                <w:b/>
                <w:bCs/>
                <w:szCs w:val="28"/>
              </w:rPr>
              <w:t>У</w:t>
            </w:r>
            <w:r w:rsidRPr="0065119F">
              <w:rPr>
                <w:b/>
                <w:bCs/>
                <w:szCs w:val="28"/>
              </w:rPr>
              <w:t xml:space="preserve"> ТА БІФІФОРМ</w:t>
            </w:r>
            <w:r>
              <w:rPr>
                <w:b/>
                <w:bCs/>
                <w:szCs w:val="28"/>
              </w:rPr>
              <w:t>У</w:t>
            </w:r>
            <w:r w:rsidRPr="0065119F">
              <w:rPr>
                <w:b/>
              </w:rPr>
              <w:t xml:space="preserve"> </w:t>
            </w:r>
            <w:r w:rsidRPr="0065119F">
              <w:t>……</w:t>
            </w:r>
            <w:r>
              <w:t>………..</w:t>
            </w:r>
          </w:p>
        </w:tc>
        <w:tc>
          <w:tcPr>
            <w:tcW w:w="822" w:type="dxa"/>
          </w:tcPr>
          <w:p w:rsidR="000E46B1" w:rsidRPr="00735F20" w:rsidRDefault="000E46B1" w:rsidP="00F62BBD">
            <w:pPr>
              <w:pStyle w:val="23"/>
              <w:widowControl w:val="0"/>
              <w:jc w:val="center"/>
            </w:pPr>
          </w:p>
          <w:p w:rsidR="000E46B1" w:rsidRPr="00735F20"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107</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t xml:space="preserve">5.1. </w:t>
            </w:r>
            <w:r w:rsidRPr="00C675A7">
              <w:t>Показники клітинної ланки імунітету при лікуванні хворих на ХНХ, сполучений з СПК і ДбК</w:t>
            </w:r>
            <w:r w:rsidRPr="0065119F">
              <w:t xml:space="preserve"> ………………………...……</w:t>
            </w:r>
            <w:r>
              <w:t>…………...</w:t>
            </w:r>
            <w:r w:rsidRPr="0065119F">
              <w:t>.</w:t>
            </w:r>
          </w:p>
        </w:tc>
        <w:tc>
          <w:tcPr>
            <w:tcW w:w="822" w:type="dxa"/>
          </w:tcPr>
          <w:p w:rsidR="000E46B1"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10</w:t>
            </w:r>
            <w:r>
              <w:rPr>
                <w:lang w:val="en-US"/>
              </w:rPr>
              <w:lastRenderedPageBreak/>
              <w:t>7</w:t>
            </w:r>
          </w:p>
        </w:tc>
      </w:tr>
      <w:tr w:rsidR="000E46B1" w:rsidRPr="0065119F" w:rsidTr="00F62BBD">
        <w:tblPrEx>
          <w:tblCellMar>
            <w:top w:w="0" w:type="dxa"/>
            <w:bottom w:w="0" w:type="dxa"/>
          </w:tblCellMar>
        </w:tblPrEx>
        <w:tc>
          <w:tcPr>
            <w:tcW w:w="8748" w:type="dxa"/>
          </w:tcPr>
          <w:p w:rsidR="000E46B1" w:rsidRPr="00C675A7" w:rsidRDefault="000E46B1" w:rsidP="00F62BBD">
            <w:pPr>
              <w:pStyle w:val="23"/>
              <w:widowControl w:val="0"/>
            </w:pPr>
            <w:r w:rsidRPr="0065119F">
              <w:lastRenderedPageBreak/>
              <w:t xml:space="preserve">5.2. </w:t>
            </w:r>
            <w:r w:rsidRPr="00C675A7">
              <w:rPr>
                <w:bCs/>
                <w:szCs w:val="28"/>
              </w:rPr>
              <w:t>Динаміка показників гуморального імунітету у хворих на ХНХ, сполучений з СПК і ДбК</w:t>
            </w:r>
            <w:r w:rsidRPr="0065119F">
              <w:rPr>
                <w:bCs/>
                <w:szCs w:val="28"/>
              </w:rPr>
              <w:t>..……………………</w:t>
            </w:r>
            <w:r>
              <w:rPr>
                <w:bCs/>
                <w:szCs w:val="28"/>
              </w:rPr>
              <w:t>…………………………….</w:t>
            </w:r>
          </w:p>
        </w:tc>
        <w:tc>
          <w:tcPr>
            <w:tcW w:w="822" w:type="dxa"/>
          </w:tcPr>
          <w:p w:rsidR="000E46B1" w:rsidRDefault="000E46B1" w:rsidP="00F62BBD">
            <w:pPr>
              <w:pStyle w:val="23"/>
              <w:widowControl w:val="0"/>
              <w:jc w:val="center"/>
            </w:pPr>
          </w:p>
          <w:p w:rsidR="000E46B1" w:rsidRPr="00C675A7" w:rsidRDefault="000E46B1" w:rsidP="00F62BBD">
            <w:pPr>
              <w:pStyle w:val="23"/>
              <w:widowControl w:val="0"/>
              <w:jc w:val="center"/>
            </w:pPr>
            <w:r>
              <w:rPr>
                <w:lang w:val="en-US"/>
              </w:rPr>
              <w:t>11</w:t>
            </w:r>
            <w:r>
              <w:t>2</w:t>
            </w:r>
          </w:p>
        </w:tc>
      </w:tr>
      <w:tr w:rsidR="000E46B1" w:rsidRPr="0065119F" w:rsidTr="00F62BBD">
        <w:tblPrEx>
          <w:tblCellMar>
            <w:top w:w="0" w:type="dxa"/>
            <w:bottom w:w="0" w:type="dxa"/>
          </w:tblCellMar>
        </w:tblPrEx>
        <w:tc>
          <w:tcPr>
            <w:tcW w:w="8748" w:type="dxa"/>
          </w:tcPr>
          <w:p w:rsidR="000E46B1" w:rsidRPr="004A6182" w:rsidRDefault="000E46B1" w:rsidP="00F62BBD">
            <w:pPr>
              <w:pStyle w:val="23"/>
              <w:widowControl w:val="0"/>
            </w:pPr>
            <w:r w:rsidRPr="0065119F">
              <w:rPr>
                <w:bCs/>
                <w:szCs w:val="28"/>
              </w:rPr>
              <w:t>5.3. Вплив глутаргіну та біфіформу на стан МФС у хворих на ХНХ, сполучений з СПК і ДбК………………………………………….……</w:t>
            </w:r>
            <w:r>
              <w:rPr>
                <w:bCs/>
                <w:szCs w:val="28"/>
              </w:rPr>
              <w:t>…..</w:t>
            </w:r>
          </w:p>
        </w:tc>
        <w:tc>
          <w:tcPr>
            <w:tcW w:w="822" w:type="dxa"/>
          </w:tcPr>
          <w:p w:rsidR="000E46B1" w:rsidRPr="004A6182" w:rsidRDefault="000E46B1" w:rsidP="00F62BBD">
            <w:pPr>
              <w:pStyle w:val="23"/>
              <w:widowControl w:val="0"/>
              <w:jc w:val="center"/>
            </w:pPr>
          </w:p>
          <w:p w:rsidR="000E46B1" w:rsidRPr="00447D06" w:rsidRDefault="000E46B1" w:rsidP="00F62BBD">
            <w:pPr>
              <w:pStyle w:val="23"/>
              <w:widowControl w:val="0"/>
              <w:jc w:val="center"/>
              <w:rPr>
                <w:lang w:val="en-US"/>
              </w:rPr>
            </w:pPr>
            <w:r>
              <w:rPr>
                <w:lang w:val="en-US"/>
              </w:rPr>
              <w:t>117</w:t>
            </w:r>
          </w:p>
        </w:tc>
      </w:tr>
      <w:tr w:rsidR="000E46B1" w:rsidRPr="0065119F" w:rsidTr="00F62BBD">
        <w:tblPrEx>
          <w:tblCellMar>
            <w:top w:w="0" w:type="dxa"/>
            <w:bottom w:w="0" w:type="dxa"/>
          </w:tblCellMar>
        </w:tblPrEx>
        <w:tc>
          <w:tcPr>
            <w:tcW w:w="8748" w:type="dxa"/>
          </w:tcPr>
          <w:p w:rsidR="000E46B1" w:rsidRPr="004A6182" w:rsidRDefault="000E46B1" w:rsidP="00F62BBD">
            <w:pPr>
              <w:pStyle w:val="23"/>
              <w:widowControl w:val="0"/>
            </w:pPr>
            <w:r w:rsidRPr="0065119F">
              <w:t>5</w:t>
            </w:r>
            <w:r w:rsidRPr="0065119F">
              <w:rPr>
                <w:bCs/>
                <w:szCs w:val="28"/>
              </w:rPr>
              <w:t>.4.</w:t>
            </w:r>
            <w:r w:rsidRPr="0065119F">
              <w:rPr>
                <w:szCs w:val="28"/>
              </w:rPr>
              <w:t xml:space="preserve"> Динаміка п</w:t>
            </w:r>
            <w:r w:rsidRPr="0065119F">
              <w:rPr>
                <w:bCs/>
                <w:szCs w:val="28"/>
              </w:rPr>
              <w:t>оказників системи інтерферону</w:t>
            </w:r>
            <w:r w:rsidRPr="00447D06">
              <w:rPr>
                <w:bCs/>
                <w:szCs w:val="28"/>
              </w:rPr>
              <w:t xml:space="preserve"> </w:t>
            </w:r>
            <w:r>
              <w:rPr>
                <w:bCs/>
                <w:szCs w:val="28"/>
              </w:rPr>
              <w:t>при лікуванні хворих на ХНХ, сполучений з СПК і ДбК…………..</w:t>
            </w:r>
            <w:r w:rsidRPr="0065119F">
              <w:rPr>
                <w:bCs/>
                <w:szCs w:val="28"/>
              </w:rPr>
              <w:t xml:space="preserve"> …………………………</w:t>
            </w:r>
            <w:r>
              <w:rPr>
                <w:bCs/>
                <w:szCs w:val="28"/>
              </w:rPr>
              <w:t>…</w:t>
            </w:r>
          </w:p>
        </w:tc>
        <w:tc>
          <w:tcPr>
            <w:tcW w:w="822" w:type="dxa"/>
          </w:tcPr>
          <w:p w:rsidR="000E46B1" w:rsidRDefault="000E46B1" w:rsidP="00F62BBD">
            <w:pPr>
              <w:pStyle w:val="23"/>
              <w:widowControl w:val="0"/>
              <w:jc w:val="center"/>
            </w:pPr>
          </w:p>
          <w:p w:rsidR="000E46B1" w:rsidRPr="004A6182" w:rsidRDefault="000E46B1" w:rsidP="00F62BBD">
            <w:pPr>
              <w:pStyle w:val="23"/>
              <w:widowControl w:val="0"/>
              <w:jc w:val="center"/>
            </w:pPr>
            <w:r w:rsidRPr="00447D06">
              <w:t>11</w:t>
            </w:r>
            <w:r>
              <w:t>8</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Cs/>
              </w:rPr>
              <w:t>5.5.</w:t>
            </w:r>
            <w:r w:rsidRPr="0065119F">
              <w:t xml:space="preserve"> </w:t>
            </w:r>
            <w:r w:rsidRPr="00447D06">
              <w:t>Цито</w:t>
            </w:r>
            <w:r w:rsidRPr="0065119F">
              <w:rPr>
                <w:bCs/>
              </w:rPr>
              <w:t xml:space="preserve">кіновий профіль </w:t>
            </w:r>
            <w:r w:rsidRPr="00447D06">
              <w:rPr>
                <w:bCs/>
              </w:rPr>
              <w:t xml:space="preserve">крові </w:t>
            </w:r>
            <w:r w:rsidRPr="0065119F">
              <w:rPr>
                <w:bCs/>
              </w:rPr>
              <w:t>у хворих на ХНХ, сполучений з СПК і ДбК, при лікуванні глутаргіном та біфіфо</w:t>
            </w:r>
            <w:r w:rsidRPr="0065119F">
              <w:rPr>
                <w:bCs/>
              </w:rPr>
              <w:t>р</w:t>
            </w:r>
            <w:r w:rsidRPr="0065119F">
              <w:rPr>
                <w:bCs/>
              </w:rPr>
              <w:t>мом………………………….</w:t>
            </w:r>
          </w:p>
        </w:tc>
        <w:tc>
          <w:tcPr>
            <w:tcW w:w="822" w:type="dxa"/>
          </w:tcPr>
          <w:p w:rsidR="000E46B1" w:rsidRPr="00447D06" w:rsidRDefault="000E46B1" w:rsidP="00F62BBD">
            <w:pPr>
              <w:pStyle w:val="23"/>
              <w:widowControl w:val="0"/>
              <w:jc w:val="center"/>
            </w:pPr>
          </w:p>
          <w:p w:rsidR="000E46B1" w:rsidRPr="004A6182" w:rsidRDefault="000E46B1" w:rsidP="00F62BBD">
            <w:pPr>
              <w:pStyle w:val="23"/>
              <w:widowControl w:val="0"/>
              <w:jc w:val="center"/>
            </w:pPr>
            <w:r>
              <w:rPr>
                <w:lang w:val="en-US"/>
              </w:rPr>
              <w:t>12</w:t>
            </w:r>
            <w:r>
              <w:t>1</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РОЗДІЛ</w:t>
            </w:r>
            <w:r w:rsidRPr="004A6182">
              <w:rPr>
                <w:b/>
              </w:rPr>
              <w:t xml:space="preserve"> 6. МЕДИЧНА РЕАБІЛІТАЦІЯ ХВОРИХ НА ХНХ, СПОЛУЧЕНИЙ З СПК І ДБК</w:t>
            </w:r>
            <w:r>
              <w:rPr>
                <w:b/>
              </w:rPr>
              <w:t xml:space="preserve"> </w:t>
            </w:r>
            <w:r w:rsidRPr="004A6182">
              <w:t>………………..</w:t>
            </w:r>
            <w:r w:rsidRPr="0065119F">
              <w:rPr>
                <w:szCs w:val="28"/>
              </w:rPr>
              <w:t>………………………...</w:t>
            </w:r>
          </w:p>
        </w:tc>
        <w:tc>
          <w:tcPr>
            <w:tcW w:w="822" w:type="dxa"/>
          </w:tcPr>
          <w:p w:rsidR="000E46B1" w:rsidRDefault="000E46B1" w:rsidP="00F62BBD">
            <w:pPr>
              <w:pStyle w:val="23"/>
              <w:widowControl w:val="0"/>
              <w:jc w:val="center"/>
            </w:pPr>
          </w:p>
          <w:p w:rsidR="000E46B1" w:rsidRPr="004A6182" w:rsidRDefault="000E46B1" w:rsidP="00F62BBD">
            <w:pPr>
              <w:pStyle w:val="23"/>
              <w:widowControl w:val="0"/>
              <w:jc w:val="center"/>
            </w:pPr>
            <w:r>
              <w:t>134</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АНАЛІЗ І УЗАГАЛЬНЕННЯ РЕЗУЛЬТАТІВ ДОСЛІДЖЕ</w:t>
            </w:r>
            <w:r w:rsidRPr="0065119F">
              <w:rPr>
                <w:b/>
              </w:rPr>
              <w:t>Н</w:t>
            </w:r>
            <w:r w:rsidRPr="0065119F">
              <w:rPr>
                <w:b/>
              </w:rPr>
              <w:t>НЯ</w:t>
            </w:r>
            <w:r w:rsidRPr="0065119F">
              <w:t>…..</w:t>
            </w:r>
          </w:p>
        </w:tc>
        <w:tc>
          <w:tcPr>
            <w:tcW w:w="822" w:type="dxa"/>
          </w:tcPr>
          <w:p w:rsidR="000E46B1" w:rsidRPr="004A6182" w:rsidRDefault="000E46B1" w:rsidP="00F62BBD">
            <w:pPr>
              <w:pStyle w:val="23"/>
              <w:widowControl w:val="0"/>
              <w:jc w:val="center"/>
            </w:pPr>
            <w:r>
              <w:t>143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ВИСНОВКИ</w:t>
            </w:r>
            <w:r w:rsidRPr="0065119F">
              <w:t>………………………………………………………………..</w:t>
            </w:r>
          </w:p>
        </w:tc>
        <w:tc>
          <w:tcPr>
            <w:tcW w:w="822" w:type="dxa"/>
          </w:tcPr>
          <w:p w:rsidR="000E46B1" w:rsidRPr="0065119F" w:rsidRDefault="000E46B1" w:rsidP="00F62BBD">
            <w:pPr>
              <w:pStyle w:val="23"/>
              <w:widowControl w:val="0"/>
              <w:jc w:val="center"/>
            </w:pPr>
            <w:r>
              <w:t>151</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ПРАКТИЧНІ РЕКОМЕНД</w:t>
            </w:r>
            <w:r w:rsidRPr="0065119F">
              <w:rPr>
                <w:b/>
              </w:rPr>
              <w:t>А</w:t>
            </w:r>
            <w:r w:rsidRPr="0065119F">
              <w:rPr>
                <w:b/>
              </w:rPr>
              <w:t>ЦІЇ</w:t>
            </w:r>
            <w:r w:rsidRPr="0065119F">
              <w:t>………………………………...............</w:t>
            </w:r>
          </w:p>
        </w:tc>
        <w:tc>
          <w:tcPr>
            <w:tcW w:w="822" w:type="dxa"/>
          </w:tcPr>
          <w:p w:rsidR="000E46B1" w:rsidRPr="004A6182" w:rsidRDefault="000E46B1" w:rsidP="00F62BBD">
            <w:pPr>
              <w:pStyle w:val="23"/>
              <w:widowControl w:val="0"/>
              <w:jc w:val="center"/>
            </w:pPr>
            <w:r>
              <w:t>153</w:t>
            </w:r>
          </w:p>
        </w:tc>
      </w:tr>
      <w:tr w:rsidR="000E46B1" w:rsidRPr="0065119F" w:rsidTr="00F62BBD">
        <w:tblPrEx>
          <w:tblCellMar>
            <w:top w:w="0" w:type="dxa"/>
            <w:bottom w:w="0" w:type="dxa"/>
          </w:tblCellMar>
        </w:tblPrEx>
        <w:tc>
          <w:tcPr>
            <w:tcW w:w="8748" w:type="dxa"/>
          </w:tcPr>
          <w:p w:rsidR="000E46B1" w:rsidRPr="0065119F" w:rsidRDefault="000E46B1" w:rsidP="00F62BBD">
            <w:pPr>
              <w:pStyle w:val="23"/>
              <w:widowControl w:val="0"/>
            </w:pPr>
            <w:r w:rsidRPr="0065119F">
              <w:rPr>
                <w:b/>
              </w:rPr>
              <w:t>СПИСОК  ВИКОРИСТАНИХ  ДЖ</w:t>
            </w:r>
            <w:r w:rsidRPr="0065119F">
              <w:rPr>
                <w:b/>
              </w:rPr>
              <w:t>Е</w:t>
            </w:r>
            <w:r w:rsidRPr="0065119F">
              <w:rPr>
                <w:b/>
              </w:rPr>
              <w:t>РЕЛ</w:t>
            </w:r>
            <w:r w:rsidRPr="0065119F">
              <w:t>……………………………...</w:t>
            </w:r>
          </w:p>
        </w:tc>
        <w:tc>
          <w:tcPr>
            <w:tcW w:w="822" w:type="dxa"/>
          </w:tcPr>
          <w:p w:rsidR="000E46B1" w:rsidRPr="00B04FE4" w:rsidRDefault="000E46B1" w:rsidP="00F62BBD">
            <w:pPr>
              <w:pStyle w:val="23"/>
              <w:widowControl w:val="0"/>
              <w:jc w:val="center"/>
            </w:pPr>
            <w:r>
              <w:t>15</w:t>
            </w:r>
            <w:r>
              <w:lastRenderedPageBreak/>
              <w:t>4</w:t>
            </w:r>
          </w:p>
        </w:tc>
      </w:tr>
    </w:tbl>
    <w:p w:rsidR="000E46B1" w:rsidRPr="00504764" w:rsidRDefault="000E46B1" w:rsidP="000E46B1">
      <w:pPr>
        <w:pStyle w:val="23"/>
        <w:widowControl w:val="0"/>
        <w:jc w:val="center"/>
        <w:rPr>
          <w:b/>
          <w:w w:val="101"/>
        </w:rPr>
      </w:pPr>
      <w:r w:rsidRPr="0065119F">
        <w:lastRenderedPageBreak/>
        <w:br w:type="page"/>
      </w:r>
      <w:r w:rsidRPr="00504764">
        <w:rPr>
          <w:b/>
          <w:w w:val="101"/>
        </w:rPr>
        <w:lastRenderedPageBreak/>
        <w:t>Список умовних скорочень</w:t>
      </w:r>
    </w:p>
    <w:tbl>
      <w:tblPr>
        <w:tblW w:w="0" w:type="auto"/>
        <w:tblInd w:w="250" w:type="dxa"/>
        <w:tblLayout w:type="fixed"/>
        <w:tblLook w:val="0000" w:firstRow="0" w:lastRow="0" w:firstColumn="0" w:lastColumn="0" w:noHBand="0" w:noVBand="0"/>
      </w:tblPr>
      <w:tblGrid>
        <w:gridCol w:w="1418"/>
        <w:gridCol w:w="7371"/>
      </w:tblGrid>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АОЗ</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антиоксидантний захист</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ВГ</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відновлений глутатіон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ГБС</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гепатобіліарна система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ГГТП</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гамаглутамілтранспептидаза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ДбК</w:t>
            </w:r>
          </w:p>
        </w:tc>
        <w:tc>
          <w:tcPr>
            <w:tcW w:w="7371" w:type="dxa"/>
          </w:tcPr>
          <w:p w:rsidR="000E46B1" w:rsidRPr="0065119F" w:rsidRDefault="000E46B1" w:rsidP="00F62BBD">
            <w:pPr>
              <w:widowControl w:val="0"/>
              <w:jc w:val="both"/>
              <w:rPr>
                <w:sz w:val="28"/>
                <w:szCs w:val="28"/>
              </w:rPr>
            </w:pPr>
            <w:r w:rsidRPr="0065119F">
              <w:rPr>
                <w:sz w:val="28"/>
              </w:rPr>
              <w:t>– дисбіоз</w:t>
            </w:r>
            <w:r w:rsidRPr="0065119F">
              <w:rPr>
                <w:sz w:val="28"/>
                <w:szCs w:val="28"/>
              </w:rPr>
              <w:t xml:space="preserve"> кишечника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ДК</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дієнові кон’югати</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ЖВШ</w:t>
            </w:r>
          </w:p>
          <w:p w:rsidR="000E46B1" w:rsidRPr="0065119F" w:rsidRDefault="000E46B1" w:rsidP="00F62BBD">
            <w:pPr>
              <w:jc w:val="both"/>
              <w:rPr>
                <w:w w:val="101"/>
                <w:sz w:val="28"/>
              </w:rPr>
            </w:pPr>
            <w:r w:rsidRPr="0065119F">
              <w:rPr>
                <w:w w:val="101"/>
                <w:sz w:val="28"/>
              </w:rPr>
              <w:t>ЖКХ</w:t>
            </w:r>
          </w:p>
          <w:p w:rsidR="000E46B1" w:rsidRPr="0065119F" w:rsidRDefault="000E46B1" w:rsidP="00F62BBD">
            <w:pPr>
              <w:jc w:val="both"/>
              <w:rPr>
                <w:w w:val="101"/>
                <w:sz w:val="28"/>
              </w:rPr>
            </w:pPr>
            <w:r w:rsidRPr="0065119F">
              <w:rPr>
                <w:w w:val="101"/>
                <w:sz w:val="28"/>
              </w:rPr>
              <w:t>ЖМ</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жовчовивідні шляхи</w:t>
            </w:r>
          </w:p>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жовчокам’яна хвороба</w:t>
            </w:r>
          </w:p>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жовчний міхур</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ІА</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індекс атракції</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ІЛ</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інтерлейкін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ІП</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 xml:space="preserve">індекс перетравлення </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ІФА</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імуноферментний аналіз</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ІФН</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інтерферон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КТ</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 xml:space="preserve">каталаза </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ЛФ</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лужна фосфатаза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МКАТ</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моноклональні антитіла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МІ</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 xml:space="preserve">міграційний індекс </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МФС</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макрофагальна фагоцитуюча система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ОГ</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окислений глутатіон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ПГЕ</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перекисний гемоліз еритроцитів</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ПОЛ</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перекисне окислення ліпідів</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РБТЛ</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реакція бласттрансформації лімфоцитів</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СІФ</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сироватковий інтерферон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СМ</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“середні молекули”</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СМІ</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синдром “метаболічної” інтоксикації</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lastRenderedPageBreak/>
              <w:t>СОД</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супероксиддисмутаза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СПК</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синдром подразненого кишечника</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УЗД</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 xml:space="preserve">ультразвукове дослідження </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Pr>
                <w:w w:val="101"/>
                <w:sz w:val="28"/>
              </w:rPr>
              <w:t>УПМ</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Pr>
                <w:w w:val="101"/>
                <w:sz w:val="28"/>
              </w:rPr>
              <w:t>умовно патогенні мікроорганізми</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ФАМ</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фагоцитарна активність моноцитів</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ФГА</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фітогемаглютинін</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ФІ</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фагоцитарний індекс</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ФЧ</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фагоцитарне число</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ХНРГ</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хронічний неспецифічний р</w:t>
            </w:r>
            <w:r w:rsidRPr="0065119F">
              <w:rPr>
                <w:w w:val="101"/>
                <w:sz w:val="28"/>
              </w:rPr>
              <w:t>е</w:t>
            </w:r>
            <w:r w:rsidRPr="0065119F">
              <w:rPr>
                <w:w w:val="101"/>
                <w:sz w:val="28"/>
              </w:rPr>
              <w:t>активний гепатит</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ХХ</w:t>
            </w:r>
          </w:p>
          <w:p w:rsidR="000E46B1" w:rsidRPr="0065119F" w:rsidRDefault="000E46B1" w:rsidP="00F62BBD">
            <w:pPr>
              <w:jc w:val="both"/>
              <w:rPr>
                <w:w w:val="101"/>
                <w:sz w:val="28"/>
              </w:rPr>
            </w:pPr>
            <w:r w:rsidRPr="0065119F">
              <w:rPr>
                <w:w w:val="101"/>
                <w:sz w:val="28"/>
              </w:rPr>
              <w:t>ХНХ</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хронічний холецистит</w:t>
            </w:r>
          </w:p>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хронічний некалькульозний холецистит</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ЦІК</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циркулюючі імунні комплекси</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sidRPr="0065119F">
              <w:rPr>
                <w:w w:val="101"/>
                <w:sz w:val="28"/>
              </w:rPr>
              <w:t>ЦП</w:t>
            </w:r>
            <w:r>
              <w:rPr>
                <w:w w:val="101"/>
                <w:sz w:val="28"/>
              </w:rPr>
              <w:t>К</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sidRPr="0065119F">
              <w:rPr>
                <w:w w:val="101"/>
                <w:sz w:val="28"/>
              </w:rPr>
              <w:t>цитокіновий профіль</w:t>
            </w:r>
            <w:r>
              <w:rPr>
                <w:w w:val="101"/>
                <w:sz w:val="28"/>
              </w:rPr>
              <w:t xml:space="preserve"> крові</w:t>
            </w:r>
          </w:p>
        </w:tc>
      </w:tr>
      <w:tr w:rsidR="000E46B1" w:rsidRPr="0065119F" w:rsidTr="00F62BBD">
        <w:tblPrEx>
          <w:tblCellMar>
            <w:top w:w="0" w:type="dxa"/>
            <w:bottom w:w="0" w:type="dxa"/>
          </w:tblCellMar>
        </w:tblPrEx>
        <w:tc>
          <w:tcPr>
            <w:tcW w:w="1418" w:type="dxa"/>
          </w:tcPr>
          <w:p w:rsidR="000E46B1" w:rsidRPr="0065119F" w:rsidRDefault="000E46B1" w:rsidP="00F62BBD">
            <w:pPr>
              <w:jc w:val="both"/>
              <w:rPr>
                <w:w w:val="101"/>
                <w:sz w:val="28"/>
              </w:rPr>
            </w:pPr>
            <w:r>
              <w:rPr>
                <w:w w:val="101"/>
                <w:sz w:val="28"/>
              </w:rPr>
              <w:t>ШКТ</w:t>
            </w:r>
          </w:p>
        </w:tc>
        <w:tc>
          <w:tcPr>
            <w:tcW w:w="7371" w:type="dxa"/>
          </w:tcPr>
          <w:p w:rsidR="000E46B1" w:rsidRPr="0065119F" w:rsidRDefault="000E46B1" w:rsidP="00894927">
            <w:pPr>
              <w:numPr>
                <w:ilvl w:val="0"/>
                <w:numId w:val="21"/>
              </w:numPr>
              <w:spacing w:after="0" w:line="240" w:lineRule="auto"/>
              <w:ind w:left="0" w:firstLine="0"/>
              <w:jc w:val="both"/>
              <w:rPr>
                <w:w w:val="101"/>
                <w:sz w:val="28"/>
              </w:rPr>
            </w:pPr>
            <w:r>
              <w:rPr>
                <w:w w:val="101"/>
                <w:sz w:val="28"/>
              </w:rPr>
              <w:t>шлунково-кишковий тракт</w:t>
            </w:r>
          </w:p>
        </w:tc>
      </w:tr>
    </w:tbl>
    <w:p w:rsidR="000E46B1" w:rsidRPr="0065119F" w:rsidRDefault="000E46B1" w:rsidP="000E46B1">
      <w:pPr>
        <w:pStyle w:val="10"/>
        <w:keepNext w:val="0"/>
        <w:widowControl w:val="0"/>
        <w:ind w:firstLine="720"/>
        <w:jc w:val="both"/>
        <w:rPr>
          <w:b/>
          <w:w w:val="101"/>
        </w:rPr>
      </w:pPr>
    </w:p>
    <w:p w:rsidR="000E46B1" w:rsidRPr="0065119F" w:rsidRDefault="000E46B1" w:rsidP="000E46B1">
      <w:pPr>
        <w:widowControl w:val="0"/>
        <w:spacing w:line="360" w:lineRule="auto"/>
        <w:jc w:val="center"/>
        <w:rPr>
          <w:b/>
          <w:sz w:val="28"/>
        </w:rPr>
      </w:pPr>
      <w:r w:rsidRPr="0065119F">
        <w:rPr>
          <w:sz w:val="28"/>
        </w:rPr>
        <w:br w:type="page"/>
      </w:r>
      <w:r w:rsidRPr="0065119F">
        <w:rPr>
          <w:b/>
          <w:sz w:val="28"/>
        </w:rPr>
        <w:lastRenderedPageBreak/>
        <w:t>ВСТУП</w:t>
      </w:r>
    </w:p>
    <w:p w:rsidR="000E46B1" w:rsidRPr="0065119F" w:rsidRDefault="000E46B1" w:rsidP="000E46B1">
      <w:pPr>
        <w:pStyle w:val="23"/>
        <w:widowControl w:val="0"/>
        <w:rPr>
          <w:szCs w:val="28"/>
        </w:rPr>
      </w:pPr>
      <w:r w:rsidRPr="0065119F">
        <w:rPr>
          <w:b/>
          <w:szCs w:val="28"/>
        </w:rPr>
        <w:t>Актуальність теми.</w:t>
      </w:r>
      <w:r w:rsidRPr="0065119F">
        <w:rPr>
          <w:szCs w:val="28"/>
        </w:rPr>
        <w:t xml:space="preserve"> В сучасних умовах в загальній структурі внут</w:t>
      </w:r>
      <w:r>
        <w:rPr>
          <w:szCs w:val="28"/>
        </w:rPr>
        <w:softHyphen/>
      </w:r>
      <w:r w:rsidRPr="0065119F">
        <w:rPr>
          <w:szCs w:val="28"/>
        </w:rPr>
        <w:t>рішніх хвороб все більше зростає кількість пацієнтів з наявністю коморбідної патології, а саме зі сполученням двох та більш нозологічних форм у одного хворого, що негативно впливає на перебіг такої поєднаної патології внас</w:t>
      </w:r>
      <w:r>
        <w:rPr>
          <w:szCs w:val="28"/>
        </w:rPr>
        <w:softHyphen/>
      </w:r>
      <w:r w:rsidRPr="0065119F">
        <w:rPr>
          <w:szCs w:val="28"/>
        </w:rPr>
        <w:t>лідок формування так званого «синдрома взаємного обтяження» [100, 139, 213]. Тому можна вважати актуальним поглиблене вивчення патогенезу ко</w:t>
      </w:r>
      <w:r>
        <w:rPr>
          <w:szCs w:val="28"/>
        </w:rPr>
        <w:softHyphen/>
      </w:r>
      <w:r w:rsidRPr="0065119F">
        <w:rPr>
          <w:szCs w:val="28"/>
        </w:rPr>
        <w:t>мор</w:t>
      </w:r>
      <w:r>
        <w:rPr>
          <w:szCs w:val="28"/>
        </w:rPr>
        <w:softHyphen/>
      </w:r>
      <w:r>
        <w:rPr>
          <w:szCs w:val="28"/>
        </w:rPr>
        <w:softHyphen/>
      </w:r>
      <w:r w:rsidRPr="0065119F">
        <w:rPr>
          <w:szCs w:val="28"/>
        </w:rPr>
        <w:t>бідної патології та розробку на цієї підставі патогенетично обґрун</w:t>
      </w:r>
      <w:r>
        <w:rPr>
          <w:szCs w:val="28"/>
        </w:rPr>
        <w:softHyphen/>
      </w:r>
      <w:r w:rsidRPr="0065119F">
        <w:rPr>
          <w:szCs w:val="28"/>
        </w:rPr>
        <w:t>тованих підходів до лікування та медичної реабілітації хворих зі сполуче</w:t>
      </w:r>
      <w:r>
        <w:rPr>
          <w:szCs w:val="28"/>
        </w:rPr>
        <w:softHyphen/>
      </w:r>
      <w:r w:rsidRPr="0065119F">
        <w:rPr>
          <w:szCs w:val="28"/>
        </w:rPr>
        <w:t>ними захворюваннями внутрішніх органів [11, 78, 170]. В цьому плані нашу увагу привернула сполучена патологія жовчного міхура (ЖМ) та кишечника, а саме хро</w:t>
      </w:r>
      <w:r>
        <w:rPr>
          <w:szCs w:val="28"/>
        </w:rPr>
        <w:softHyphen/>
      </w:r>
      <w:r w:rsidRPr="0065119F">
        <w:rPr>
          <w:szCs w:val="28"/>
        </w:rPr>
        <w:t>ніч</w:t>
      </w:r>
      <w:r>
        <w:rPr>
          <w:szCs w:val="28"/>
        </w:rPr>
        <w:softHyphen/>
      </w:r>
      <w:r w:rsidRPr="0065119F">
        <w:rPr>
          <w:szCs w:val="28"/>
        </w:rPr>
        <w:t>ний некалькульозний холецистит (ХНХ), поєднаний з синдро</w:t>
      </w:r>
      <w:r>
        <w:rPr>
          <w:szCs w:val="28"/>
        </w:rPr>
        <w:softHyphen/>
      </w:r>
      <w:r w:rsidRPr="0065119F">
        <w:rPr>
          <w:szCs w:val="28"/>
        </w:rPr>
        <w:t>мом подразненого к</w:t>
      </w:r>
      <w:r w:rsidRPr="0065119F">
        <w:rPr>
          <w:szCs w:val="28"/>
        </w:rPr>
        <w:t>и</w:t>
      </w:r>
      <w:r w:rsidRPr="0065119F">
        <w:rPr>
          <w:szCs w:val="28"/>
        </w:rPr>
        <w:t xml:space="preserve">шечника (СПК). </w:t>
      </w:r>
    </w:p>
    <w:p w:rsidR="000E46B1" w:rsidRPr="0065119F" w:rsidRDefault="000E46B1" w:rsidP="000E46B1">
      <w:pPr>
        <w:pStyle w:val="23"/>
        <w:widowControl w:val="0"/>
        <w:rPr>
          <w:szCs w:val="28"/>
        </w:rPr>
      </w:pPr>
      <w:r w:rsidRPr="0065119F">
        <w:rPr>
          <w:szCs w:val="28"/>
        </w:rPr>
        <w:t>ХНХ є вельми важливою медичною та навіть соціальною проблемою завдяки дуже високій розповсюдженності, розвитку тимчасової або стійкої втр</w:t>
      </w:r>
      <w:r w:rsidRPr="0065119F">
        <w:rPr>
          <w:szCs w:val="28"/>
        </w:rPr>
        <w:t>а</w:t>
      </w:r>
      <w:r>
        <w:rPr>
          <w:szCs w:val="28"/>
        </w:rPr>
        <w:softHyphen/>
      </w:r>
      <w:r w:rsidRPr="0065119F">
        <w:rPr>
          <w:szCs w:val="28"/>
        </w:rPr>
        <w:t>ти працездатності, а у окремих хворих – формуванням ускладнень [63, 81, 162, 201]. За даними різних авторів, хворі на ХНХ складають 18-29% серед загал</w:t>
      </w:r>
      <w:r w:rsidRPr="0065119F">
        <w:rPr>
          <w:szCs w:val="28"/>
        </w:rPr>
        <w:t>ь</w:t>
      </w:r>
      <w:r w:rsidRPr="0065119F">
        <w:rPr>
          <w:szCs w:val="28"/>
        </w:rPr>
        <w:t>ної популяції населення  в індустріально розвинених країнах [46, 84, 312]. При цьому результати епідеміологічних досліджень останніх років свідчать про неухильне зростання даної патології в загальній структурі зах</w:t>
      </w:r>
      <w:r>
        <w:rPr>
          <w:szCs w:val="28"/>
        </w:rPr>
        <w:softHyphen/>
      </w:r>
      <w:r w:rsidRPr="0065119F">
        <w:rPr>
          <w:szCs w:val="28"/>
        </w:rPr>
        <w:t>ворю</w:t>
      </w:r>
      <w:r>
        <w:rPr>
          <w:szCs w:val="28"/>
        </w:rPr>
        <w:softHyphen/>
      </w:r>
      <w:r w:rsidRPr="0065119F">
        <w:rPr>
          <w:szCs w:val="28"/>
        </w:rPr>
        <w:t>вань гас</w:t>
      </w:r>
      <w:r w:rsidRPr="0065119F">
        <w:rPr>
          <w:szCs w:val="28"/>
        </w:rPr>
        <w:t>т</w:t>
      </w:r>
      <w:r w:rsidRPr="0065119F">
        <w:rPr>
          <w:szCs w:val="28"/>
        </w:rPr>
        <w:t>роентерологічного профілю в Україні [84, 139</w:t>
      </w:r>
      <w:r w:rsidRPr="001513EE">
        <w:rPr>
          <w:szCs w:val="28"/>
        </w:rPr>
        <w:t>, 235</w:t>
      </w:r>
      <w:r w:rsidRPr="0065119F">
        <w:rPr>
          <w:szCs w:val="28"/>
        </w:rPr>
        <w:t xml:space="preserve">].  </w:t>
      </w:r>
    </w:p>
    <w:p w:rsidR="000E46B1" w:rsidRPr="0065119F" w:rsidRDefault="000E46B1" w:rsidP="000E46B1">
      <w:pPr>
        <w:pStyle w:val="23"/>
        <w:widowControl w:val="0"/>
        <w:rPr>
          <w:szCs w:val="28"/>
        </w:rPr>
      </w:pPr>
      <w:r w:rsidRPr="0065119F">
        <w:rPr>
          <w:szCs w:val="28"/>
        </w:rPr>
        <w:t>СПК - одне з найбільш поширених захворювань людини в сучасних умовах, що широко розповсюджене у світі [69, 307]. СПК протягом останніх 15 р</w:t>
      </w:r>
      <w:r w:rsidRPr="0065119F">
        <w:rPr>
          <w:szCs w:val="28"/>
        </w:rPr>
        <w:t>о</w:t>
      </w:r>
      <w:r w:rsidRPr="0065119F">
        <w:rPr>
          <w:szCs w:val="28"/>
        </w:rPr>
        <w:t>ків інтенсивно досліджується, однак, незважаючи на відомий прогрес, як і раніше залишається недостатньо вивченим в патогенетичному плані зах</w:t>
      </w:r>
      <w:r>
        <w:rPr>
          <w:szCs w:val="28"/>
        </w:rPr>
        <w:softHyphen/>
      </w:r>
      <w:r w:rsidRPr="0065119F">
        <w:rPr>
          <w:szCs w:val="28"/>
        </w:rPr>
        <w:t>во</w:t>
      </w:r>
      <w:r>
        <w:rPr>
          <w:szCs w:val="28"/>
        </w:rPr>
        <w:softHyphen/>
      </w:r>
      <w:r w:rsidRPr="0065119F">
        <w:rPr>
          <w:szCs w:val="28"/>
        </w:rPr>
        <w:t>рюванням, яке важко піддається лікуванню [148, 165, 319]. У 95% хворих на СПК постійно реєструється наявність дисбіозу кишечнику, що обтяжує клінічний перебіг цього захвор</w:t>
      </w:r>
      <w:r w:rsidRPr="0065119F">
        <w:rPr>
          <w:szCs w:val="28"/>
        </w:rPr>
        <w:t>ю</w:t>
      </w:r>
      <w:r w:rsidRPr="0065119F">
        <w:rPr>
          <w:szCs w:val="28"/>
        </w:rPr>
        <w:t>вання [64, 357].</w:t>
      </w:r>
    </w:p>
    <w:p w:rsidR="000E46B1" w:rsidRPr="0065119F" w:rsidRDefault="000E46B1" w:rsidP="000E46B1">
      <w:pPr>
        <w:pStyle w:val="23"/>
        <w:widowControl w:val="0"/>
        <w:rPr>
          <w:szCs w:val="28"/>
        </w:rPr>
      </w:pPr>
      <w:r w:rsidRPr="0065119F">
        <w:rPr>
          <w:szCs w:val="28"/>
        </w:rPr>
        <w:t xml:space="preserve">Відомо, що у хворих на хронічну патологію ЖМ та кишечника майже у 80-90% </w:t>
      </w:r>
      <w:r w:rsidRPr="0065119F">
        <w:rPr>
          <w:szCs w:val="28"/>
        </w:rPr>
        <w:lastRenderedPageBreak/>
        <w:t>випадків спостерігається наявність дисбіозу [64, 87, 199]. Це зумов</w:t>
      </w:r>
      <w:r>
        <w:rPr>
          <w:szCs w:val="28"/>
        </w:rPr>
        <w:softHyphen/>
      </w:r>
      <w:r w:rsidRPr="0065119F">
        <w:rPr>
          <w:szCs w:val="28"/>
        </w:rPr>
        <w:t>ле</w:t>
      </w:r>
      <w:r>
        <w:rPr>
          <w:szCs w:val="28"/>
        </w:rPr>
        <w:softHyphen/>
      </w:r>
      <w:r w:rsidRPr="0065119F">
        <w:rPr>
          <w:szCs w:val="28"/>
        </w:rPr>
        <w:t>но зміною середовища існування мікроорганізмів у товстій кишці внаслідок приг</w:t>
      </w:r>
      <w:r>
        <w:rPr>
          <w:szCs w:val="28"/>
        </w:rPr>
        <w:softHyphen/>
      </w:r>
      <w:r w:rsidRPr="0065119F">
        <w:rPr>
          <w:szCs w:val="28"/>
        </w:rPr>
        <w:t>нічен</w:t>
      </w:r>
      <w:r>
        <w:rPr>
          <w:szCs w:val="28"/>
        </w:rPr>
        <w:softHyphen/>
      </w:r>
      <w:r w:rsidRPr="0065119F">
        <w:rPr>
          <w:szCs w:val="28"/>
        </w:rPr>
        <w:t>ня функціонального стану печінки, порушень жовчо</w:t>
      </w:r>
      <w:r>
        <w:rPr>
          <w:szCs w:val="28"/>
        </w:rPr>
        <w:softHyphen/>
      </w:r>
      <w:r w:rsidRPr="0065119F">
        <w:rPr>
          <w:szCs w:val="28"/>
        </w:rPr>
        <w:t>виді</w:t>
      </w:r>
      <w:r>
        <w:rPr>
          <w:szCs w:val="28"/>
        </w:rPr>
        <w:softHyphen/>
      </w:r>
      <w:r w:rsidRPr="0065119F">
        <w:rPr>
          <w:szCs w:val="28"/>
        </w:rPr>
        <w:t>лення, а також секреторно-ферментативної діяльності ШКТ в цілому [29, 61, 213]. При тривалому збереженні хронічного запального процесу в ЖМ, у тому числі при наявності спо</w:t>
      </w:r>
      <w:r w:rsidRPr="0065119F">
        <w:rPr>
          <w:szCs w:val="28"/>
        </w:rPr>
        <w:softHyphen/>
        <w:t>лученої хронічної патології кишечнику, поступово ви</w:t>
      </w:r>
      <w:r>
        <w:rPr>
          <w:szCs w:val="28"/>
        </w:rPr>
        <w:softHyphen/>
      </w:r>
      <w:r w:rsidRPr="0065119F">
        <w:rPr>
          <w:szCs w:val="28"/>
        </w:rPr>
        <w:t>никає порушення функці</w:t>
      </w:r>
      <w:r w:rsidRPr="0065119F">
        <w:rPr>
          <w:szCs w:val="28"/>
        </w:rPr>
        <w:softHyphen/>
        <w:t>онального стану печінки з розвитком її неспеци</w:t>
      </w:r>
      <w:r>
        <w:rPr>
          <w:szCs w:val="28"/>
        </w:rPr>
        <w:softHyphen/>
      </w:r>
      <w:r w:rsidRPr="0065119F">
        <w:rPr>
          <w:szCs w:val="28"/>
        </w:rPr>
        <w:t>фіч</w:t>
      </w:r>
      <w:r>
        <w:rPr>
          <w:szCs w:val="28"/>
        </w:rPr>
        <w:softHyphen/>
      </w:r>
      <w:r w:rsidRPr="0065119F">
        <w:rPr>
          <w:szCs w:val="28"/>
        </w:rPr>
        <w:t>ної патології у вигляді сте</w:t>
      </w:r>
      <w:r w:rsidRPr="0065119F">
        <w:rPr>
          <w:szCs w:val="28"/>
        </w:rPr>
        <w:softHyphen/>
        <w:t>атозу або неалко</w:t>
      </w:r>
      <w:r>
        <w:rPr>
          <w:szCs w:val="28"/>
        </w:rPr>
        <w:softHyphen/>
      </w:r>
      <w:r w:rsidRPr="0065119F">
        <w:rPr>
          <w:szCs w:val="28"/>
        </w:rPr>
        <w:t>гольного стеатогепатиту [20, 55]. При наявності дисбіозу суттєво посилю</w:t>
      </w:r>
      <w:r>
        <w:rPr>
          <w:szCs w:val="28"/>
        </w:rPr>
        <w:softHyphen/>
      </w:r>
      <w:r w:rsidRPr="0065119F">
        <w:rPr>
          <w:szCs w:val="28"/>
        </w:rPr>
        <w:t xml:space="preserve">ється контамінація жовчі </w:t>
      </w:r>
      <w:r>
        <w:rPr>
          <w:szCs w:val="28"/>
        </w:rPr>
        <w:t>УПМ</w:t>
      </w:r>
      <w:r w:rsidRPr="0065119F">
        <w:rPr>
          <w:szCs w:val="28"/>
        </w:rPr>
        <w:t>, що реалізується висхідним шляхом інфікування жов</w:t>
      </w:r>
      <w:r>
        <w:rPr>
          <w:szCs w:val="28"/>
        </w:rPr>
        <w:softHyphen/>
      </w:r>
      <w:r w:rsidRPr="0065119F">
        <w:rPr>
          <w:szCs w:val="28"/>
        </w:rPr>
        <w:t>чних шляхів та ЖМ та навіть зустрічаю</w:t>
      </w:r>
      <w:r>
        <w:rPr>
          <w:szCs w:val="28"/>
        </w:rPr>
        <w:softHyphen/>
      </w:r>
      <w:r w:rsidRPr="0065119F">
        <w:rPr>
          <w:szCs w:val="28"/>
        </w:rPr>
        <w:t>ться випадки хологенного сепсису [264].</w:t>
      </w:r>
    </w:p>
    <w:p w:rsidR="000E46B1" w:rsidRPr="0065119F" w:rsidRDefault="000E46B1" w:rsidP="000E46B1">
      <w:pPr>
        <w:pStyle w:val="23"/>
        <w:widowControl w:val="0"/>
        <w:rPr>
          <w:szCs w:val="28"/>
        </w:rPr>
      </w:pPr>
      <w:r w:rsidRPr="0065119F">
        <w:rPr>
          <w:szCs w:val="28"/>
        </w:rPr>
        <w:t>Виходячи з вищезазначеного, нашу увагу привернула можливість використання у лікуванні хворих на ХНХ, сполучений з СПК і дисбіозом кишечника (ДбК), комбінації глутаргіну та біфіформу. Глутаргін – це вітчиз</w:t>
      </w:r>
      <w:r>
        <w:rPr>
          <w:szCs w:val="28"/>
        </w:rPr>
        <w:softHyphen/>
      </w:r>
      <w:r w:rsidRPr="0065119F">
        <w:rPr>
          <w:szCs w:val="28"/>
        </w:rPr>
        <w:t>няний препарат, який має дуже широкий спектр фармакологічної дії, зокрема прояв</w:t>
      </w:r>
      <w:r w:rsidRPr="0065119F">
        <w:rPr>
          <w:szCs w:val="28"/>
        </w:rPr>
        <w:softHyphen/>
        <w:t>ляє гепатоз</w:t>
      </w:r>
      <w:r w:rsidRPr="0065119F">
        <w:rPr>
          <w:szCs w:val="28"/>
        </w:rPr>
        <w:t>а</w:t>
      </w:r>
      <w:r w:rsidRPr="0065119F">
        <w:rPr>
          <w:szCs w:val="28"/>
        </w:rPr>
        <w:t>хисну, антиоксидантну, детоксикуючу, імуномо</w:t>
      </w:r>
      <w:r w:rsidRPr="0065119F">
        <w:rPr>
          <w:szCs w:val="28"/>
        </w:rPr>
        <w:softHyphen/>
        <w:t>дулюючу, мем</w:t>
      </w:r>
      <w:r>
        <w:rPr>
          <w:szCs w:val="28"/>
        </w:rPr>
        <w:softHyphen/>
      </w:r>
      <w:r w:rsidRPr="0065119F">
        <w:rPr>
          <w:szCs w:val="28"/>
        </w:rPr>
        <w:t>б</w:t>
      </w:r>
      <w:r w:rsidRPr="0065119F">
        <w:rPr>
          <w:szCs w:val="28"/>
        </w:rPr>
        <w:softHyphen/>
        <w:t>рано</w:t>
      </w:r>
      <w:r>
        <w:rPr>
          <w:szCs w:val="28"/>
        </w:rPr>
        <w:softHyphen/>
      </w:r>
      <w:r w:rsidRPr="0065119F">
        <w:rPr>
          <w:szCs w:val="28"/>
        </w:rPr>
        <w:softHyphen/>
        <w:t>ста</w:t>
      </w:r>
      <w:r w:rsidRPr="0065119F">
        <w:rPr>
          <w:szCs w:val="28"/>
        </w:rPr>
        <w:softHyphen/>
        <w:t>бі</w:t>
      </w:r>
      <w:r w:rsidRPr="0065119F">
        <w:rPr>
          <w:szCs w:val="28"/>
        </w:rPr>
        <w:softHyphen/>
        <w:t>лізуючу активність, а також покращує стан жовчо</w:t>
      </w:r>
      <w:r w:rsidRPr="0065119F">
        <w:rPr>
          <w:szCs w:val="28"/>
        </w:rPr>
        <w:softHyphen/>
        <w:t>вивідних шля</w:t>
      </w:r>
      <w:r>
        <w:rPr>
          <w:szCs w:val="28"/>
        </w:rPr>
        <w:softHyphen/>
      </w:r>
      <w:r w:rsidRPr="0065119F">
        <w:rPr>
          <w:szCs w:val="28"/>
        </w:rPr>
        <w:t>хів (ЖВШ), оскіль</w:t>
      </w:r>
      <w:r w:rsidRPr="0065119F">
        <w:rPr>
          <w:szCs w:val="28"/>
        </w:rPr>
        <w:softHyphen/>
        <w:t>ки володіє протизапальним і помі</w:t>
      </w:r>
      <w:r w:rsidRPr="0065119F">
        <w:rPr>
          <w:szCs w:val="28"/>
        </w:rPr>
        <w:t>р</w:t>
      </w:r>
      <w:r w:rsidRPr="0065119F">
        <w:rPr>
          <w:szCs w:val="28"/>
        </w:rPr>
        <w:t>ним жо</w:t>
      </w:r>
      <w:r w:rsidRPr="0065119F">
        <w:rPr>
          <w:szCs w:val="28"/>
        </w:rPr>
        <w:softHyphen/>
        <w:t xml:space="preserve">вчогінним ефектами </w:t>
      </w:r>
      <w:r>
        <w:rPr>
          <w:szCs w:val="28"/>
        </w:rPr>
        <w:t>[11, 313]</w:t>
      </w:r>
      <w:r w:rsidRPr="0065119F">
        <w:rPr>
          <w:szCs w:val="28"/>
        </w:rPr>
        <w:t>. Встановлено також, що глутаргін покращує процеси репа</w:t>
      </w:r>
      <w:r w:rsidRPr="0065119F">
        <w:rPr>
          <w:szCs w:val="28"/>
        </w:rPr>
        <w:softHyphen/>
        <w:t>ративної регенерації, сприяє зниженню кон</w:t>
      </w:r>
      <w:r w:rsidRPr="0065119F">
        <w:rPr>
          <w:szCs w:val="28"/>
        </w:rPr>
        <w:softHyphen/>
        <w:t>центрацію «середніх моле</w:t>
      </w:r>
      <w:r>
        <w:rPr>
          <w:szCs w:val="28"/>
        </w:rPr>
        <w:softHyphen/>
      </w:r>
      <w:r w:rsidRPr="0065119F">
        <w:rPr>
          <w:szCs w:val="28"/>
        </w:rPr>
        <w:t>кул» (СМ) у крові та зменшує рівень синдрому «метаболічної» інтоксикації (СМІ), стимулює енергетичний метаболізм</w:t>
      </w:r>
      <w:r>
        <w:rPr>
          <w:szCs w:val="28"/>
        </w:rPr>
        <w:t>[9, 11, 170]</w:t>
      </w:r>
      <w:r w:rsidRPr="0065119F">
        <w:rPr>
          <w:szCs w:val="28"/>
        </w:rPr>
        <w:t>. За останні роки було також встановлено, що глутаргін позитивно впливає на обмін оксиду азоту в організмі, що забе</w:t>
      </w:r>
      <w:r w:rsidRPr="0065119F">
        <w:rPr>
          <w:szCs w:val="28"/>
        </w:rPr>
        <w:t>з</w:t>
      </w:r>
      <w:r w:rsidRPr="0065119F">
        <w:rPr>
          <w:szCs w:val="28"/>
        </w:rPr>
        <w:t>печує його імуномодулюючий ефект</w:t>
      </w:r>
      <w:r>
        <w:rPr>
          <w:szCs w:val="28"/>
        </w:rPr>
        <w:t xml:space="preserve"> [210]</w:t>
      </w:r>
      <w:r w:rsidRPr="0065119F">
        <w:rPr>
          <w:szCs w:val="28"/>
        </w:rPr>
        <w:t>.</w:t>
      </w:r>
    </w:p>
    <w:p w:rsidR="000E46B1" w:rsidRPr="0065119F" w:rsidRDefault="000E46B1" w:rsidP="000E46B1">
      <w:pPr>
        <w:pStyle w:val="23"/>
        <w:widowControl w:val="0"/>
        <w:rPr>
          <w:spacing w:val="2"/>
          <w:szCs w:val="28"/>
        </w:rPr>
      </w:pPr>
      <w:r w:rsidRPr="0065119F">
        <w:rPr>
          <w:spacing w:val="2"/>
          <w:szCs w:val="28"/>
        </w:rPr>
        <w:t>Біфіформ – це комбінований пробіотик, до складу якого входять корисні для організму бактерії (Bifidobacterium longum і Enterococcus faeci</w:t>
      </w:r>
      <w:r>
        <w:rPr>
          <w:spacing w:val="2"/>
          <w:szCs w:val="28"/>
        </w:rPr>
        <w:softHyphen/>
      </w:r>
      <w:r w:rsidRPr="0065119F">
        <w:rPr>
          <w:spacing w:val="2"/>
          <w:szCs w:val="28"/>
        </w:rPr>
        <w:t>cum) та особливе поживне середовище для їхнього розмноження. Біфідобак</w:t>
      </w:r>
      <w:r>
        <w:rPr>
          <w:spacing w:val="2"/>
          <w:szCs w:val="28"/>
        </w:rPr>
        <w:softHyphen/>
      </w:r>
      <w:r w:rsidRPr="0065119F">
        <w:rPr>
          <w:spacing w:val="2"/>
          <w:szCs w:val="28"/>
        </w:rPr>
        <w:t>терії частіше зустрічаються у товстій кишці, а ентерококк – в тонкій, що зу</w:t>
      </w:r>
      <w:r>
        <w:rPr>
          <w:spacing w:val="2"/>
          <w:szCs w:val="28"/>
        </w:rPr>
        <w:softHyphen/>
      </w:r>
      <w:r w:rsidRPr="0065119F">
        <w:rPr>
          <w:spacing w:val="2"/>
          <w:szCs w:val="28"/>
        </w:rPr>
        <w:t>мов</w:t>
      </w:r>
      <w:r>
        <w:rPr>
          <w:spacing w:val="2"/>
          <w:szCs w:val="28"/>
        </w:rPr>
        <w:softHyphen/>
      </w:r>
      <w:r w:rsidRPr="0065119F">
        <w:rPr>
          <w:spacing w:val="2"/>
          <w:szCs w:val="28"/>
        </w:rPr>
        <w:t xml:space="preserve">лює високу ефективність препарату </w:t>
      </w:r>
      <w:r w:rsidRPr="0065119F">
        <w:rPr>
          <w:spacing w:val="2"/>
          <w:szCs w:val="28"/>
        </w:rPr>
        <w:lastRenderedPageBreak/>
        <w:t>на усьому протязі кишкового тракту</w:t>
      </w:r>
      <w:r>
        <w:rPr>
          <w:spacing w:val="2"/>
          <w:szCs w:val="28"/>
        </w:rPr>
        <w:t xml:space="preserve"> </w:t>
      </w:r>
      <w:r w:rsidRPr="0065119F">
        <w:rPr>
          <w:spacing w:val="2"/>
          <w:szCs w:val="28"/>
        </w:rPr>
        <w:t>[24]. З іншого боку, ці два види бактерій мають властивості пригнічувати ріст патогенних та умовно патогенних бактерій за рахунок як природних ан</w:t>
      </w:r>
      <w:r>
        <w:rPr>
          <w:spacing w:val="2"/>
          <w:szCs w:val="28"/>
        </w:rPr>
        <w:softHyphen/>
      </w:r>
      <w:r w:rsidRPr="0065119F">
        <w:rPr>
          <w:spacing w:val="2"/>
          <w:szCs w:val="28"/>
        </w:rPr>
        <w:t>ти</w:t>
      </w:r>
      <w:r>
        <w:rPr>
          <w:spacing w:val="2"/>
          <w:szCs w:val="28"/>
        </w:rPr>
        <w:softHyphen/>
      </w:r>
      <w:r>
        <w:rPr>
          <w:spacing w:val="2"/>
          <w:szCs w:val="28"/>
        </w:rPr>
        <w:softHyphen/>
      </w:r>
      <w:r w:rsidRPr="0065119F">
        <w:rPr>
          <w:spacing w:val="2"/>
          <w:szCs w:val="28"/>
        </w:rPr>
        <w:t>бак</w:t>
      </w:r>
      <w:r>
        <w:rPr>
          <w:spacing w:val="2"/>
          <w:szCs w:val="28"/>
        </w:rPr>
        <w:softHyphen/>
      </w:r>
      <w:r w:rsidRPr="0065119F">
        <w:rPr>
          <w:spacing w:val="2"/>
          <w:szCs w:val="28"/>
        </w:rPr>
        <w:t>теріальних субстанцій, так внаслідок синтезу органічних кислот – аце</w:t>
      </w:r>
      <w:r>
        <w:rPr>
          <w:spacing w:val="2"/>
          <w:szCs w:val="28"/>
        </w:rPr>
        <w:softHyphen/>
      </w:r>
      <w:r w:rsidRPr="0065119F">
        <w:rPr>
          <w:spacing w:val="2"/>
          <w:szCs w:val="28"/>
        </w:rPr>
        <w:t>тату та лактату [90, 231]. Маючи здатність до колонізування кишечнику, ла</w:t>
      </w:r>
      <w:r>
        <w:rPr>
          <w:spacing w:val="2"/>
          <w:szCs w:val="28"/>
        </w:rPr>
        <w:softHyphen/>
      </w:r>
      <w:r w:rsidRPr="0065119F">
        <w:rPr>
          <w:spacing w:val="2"/>
          <w:szCs w:val="28"/>
        </w:rPr>
        <w:t>к</w:t>
      </w:r>
      <w:r>
        <w:rPr>
          <w:spacing w:val="2"/>
          <w:szCs w:val="28"/>
        </w:rPr>
        <w:softHyphen/>
      </w:r>
      <w:r w:rsidRPr="0065119F">
        <w:rPr>
          <w:spacing w:val="2"/>
          <w:szCs w:val="28"/>
        </w:rPr>
        <w:t>тобактерії є природними конкурентами за місце у мікробіоценозі та по</w:t>
      </w:r>
      <w:r>
        <w:rPr>
          <w:spacing w:val="2"/>
          <w:szCs w:val="28"/>
        </w:rPr>
        <w:softHyphen/>
      </w:r>
      <w:r w:rsidRPr="0065119F">
        <w:rPr>
          <w:spacing w:val="2"/>
          <w:szCs w:val="28"/>
        </w:rPr>
        <w:t>жив</w:t>
      </w:r>
      <w:r>
        <w:rPr>
          <w:spacing w:val="2"/>
          <w:szCs w:val="28"/>
        </w:rPr>
        <w:softHyphen/>
      </w:r>
      <w:r>
        <w:rPr>
          <w:spacing w:val="2"/>
          <w:szCs w:val="28"/>
        </w:rPr>
        <w:softHyphen/>
      </w:r>
      <w:r w:rsidRPr="0065119F">
        <w:rPr>
          <w:spacing w:val="2"/>
          <w:szCs w:val="28"/>
        </w:rPr>
        <w:t xml:space="preserve">ний субстрат, таким чином вони поступово витісняють </w:t>
      </w:r>
      <w:r>
        <w:rPr>
          <w:spacing w:val="2"/>
          <w:szCs w:val="28"/>
        </w:rPr>
        <w:t>УПМ</w:t>
      </w:r>
      <w:r w:rsidRPr="0065119F">
        <w:rPr>
          <w:spacing w:val="2"/>
          <w:szCs w:val="28"/>
        </w:rPr>
        <w:t xml:space="preserve"> та спри</w:t>
      </w:r>
      <w:r>
        <w:rPr>
          <w:spacing w:val="2"/>
          <w:szCs w:val="28"/>
        </w:rPr>
        <w:softHyphen/>
      </w:r>
      <w:r w:rsidRPr="0065119F">
        <w:rPr>
          <w:spacing w:val="2"/>
          <w:szCs w:val="28"/>
        </w:rPr>
        <w:t>яють відновленню нормального балансу кишкової мікрофлори [97, 111, 240].</w:t>
      </w:r>
    </w:p>
    <w:p w:rsidR="000E46B1" w:rsidRPr="0065119F" w:rsidRDefault="000E46B1" w:rsidP="000E46B1">
      <w:pPr>
        <w:pStyle w:val="23"/>
        <w:widowControl w:val="0"/>
        <w:rPr>
          <w:szCs w:val="28"/>
        </w:rPr>
      </w:pPr>
      <w:r w:rsidRPr="0065119F">
        <w:rPr>
          <w:szCs w:val="28"/>
        </w:rPr>
        <w:t>При про</w:t>
      </w:r>
      <w:r w:rsidRPr="0065119F">
        <w:rPr>
          <w:szCs w:val="28"/>
        </w:rPr>
        <w:softHyphen/>
        <w:t>веденні медичної реабілітації хворих з патологією органів травлення, зокрема ХНХ та СПК і ДбК, у теперішній час перевагу надають при</w:t>
      </w:r>
      <w:r>
        <w:rPr>
          <w:szCs w:val="28"/>
        </w:rPr>
        <w:softHyphen/>
      </w:r>
      <w:r w:rsidRPr="0065119F">
        <w:rPr>
          <w:szCs w:val="28"/>
        </w:rPr>
        <w:t>родним засобам, зокрема препаратам рослинного походження</w:t>
      </w:r>
      <w:r>
        <w:rPr>
          <w:szCs w:val="28"/>
        </w:rPr>
        <w:t xml:space="preserve"> [42, 43, 101]</w:t>
      </w:r>
      <w:r w:rsidRPr="0065119F">
        <w:rPr>
          <w:szCs w:val="28"/>
        </w:rPr>
        <w:t>. У цьому плані нашу увагу привернула можливість використання з ме</w:t>
      </w:r>
      <w:r>
        <w:rPr>
          <w:szCs w:val="28"/>
        </w:rPr>
        <w:softHyphen/>
      </w:r>
      <w:r w:rsidRPr="0065119F">
        <w:rPr>
          <w:szCs w:val="28"/>
        </w:rPr>
        <w:t>тою реабілітації хворих із ХНХ, сполученим з СПК і ДбК, сучасного віт</w:t>
      </w:r>
      <w:r>
        <w:rPr>
          <w:szCs w:val="28"/>
        </w:rPr>
        <w:softHyphen/>
      </w:r>
      <w:r w:rsidRPr="0065119F">
        <w:rPr>
          <w:szCs w:val="28"/>
        </w:rPr>
        <w:t>чи</w:t>
      </w:r>
      <w:r>
        <w:rPr>
          <w:szCs w:val="28"/>
        </w:rPr>
        <w:softHyphen/>
      </w:r>
      <w:r w:rsidRPr="0065119F">
        <w:rPr>
          <w:szCs w:val="28"/>
        </w:rPr>
        <w:t>з</w:t>
      </w:r>
      <w:r>
        <w:rPr>
          <w:szCs w:val="28"/>
        </w:rPr>
        <w:softHyphen/>
      </w:r>
      <w:r w:rsidRPr="0065119F">
        <w:rPr>
          <w:szCs w:val="28"/>
        </w:rPr>
        <w:t>ня</w:t>
      </w:r>
      <w:r>
        <w:rPr>
          <w:szCs w:val="28"/>
        </w:rPr>
        <w:softHyphen/>
      </w:r>
      <w:r w:rsidRPr="0065119F">
        <w:rPr>
          <w:szCs w:val="28"/>
        </w:rPr>
        <w:t>ного фітозасобу холенорму, що володіє гепатозахисними, жовчо</w:t>
      </w:r>
      <w:r>
        <w:rPr>
          <w:szCs w:val="28"/>
        </w:rPr>
        <w:softHyphen/>
      </w:r>
      <w:r w:rsidRPr="0065119F">
        <w:rPr>
          <w:szCs w:val="28"/>
        </w:rPr>
        <w:t>гін</w:t>
      </w:r>
      <w:r>
        <w:rPr>
          <w:szCs w:val="28"/>
        </w:rPr>
        <w:softHyphen/>
      </w:r>
      <w:r w:rsidRPr="0065119F">
        <w:rPr>
          <w:szCs w:val="28"/>
        </w:rPr>
        <w:t>ними, спаз</w:t>
      </w:r>
      <w:r>
        <w:rPr>
          <w:szCs w:val="28"/>
        </w:rPr>
        <w:softHyphen/>
      </w:r>
      <w:r w:rsidRPr="0065119F">
        <w:rPr>
          <w:szCs w:val="28"/>
        </w:rPr>
        <w:t>мо</w:t>
      </w:r>
      <w:r w:rsidRPr="0065119F">
        <w:rPr>
          <w:szCs w:val="28"/>
        </w:rPr>
        <w:softHyphen/>
        <w:t>літичними властивостями, посилює процеси регенерації слизо</w:t>
      </w:r>
      <w:r>
        <w:rPr>
          <w:szCs w:val="28"/>
        </w:rPr>
        <w:softHyphen/>
      </w:r>
      <w:r w:rsidRPr="0065119F">
        <w:rPr>
          <w:szCs w:val="28"/>
        </w:rPr>
        <w:t>вих обо</w:t>
      </w:r>
      <w:r>
        <w:rPr>
          <w:szCs w:val="28"/>
        </w:rPr>
        <w:softHyphen/>
      </w:r>
      <w:r w:rsidRPr="0065119F">
        <w:rPr>
          <w:szCs w:val="28"/>
        </w:rPr>
        <w:t>лонок ШКТ та зменшує вираженість запальних процесів у ЖВШ</w:t>
      </w:r>
      <w:r>
        <w:rPr>
          <w:szCs w:val="28"/>
        </w:rPr>
        <w:t xml:space="preserve"> [10, 157]</w:t>
      </w:r>
      <w:r w:rsidRPr="0065119F">
        <w:rPr>
          <w:szCs w:val="28"/>
        </w:rPr>
        <w:t>.</w:t>
      </w:r>
    </w:p>
    <w:p w:rsidR="000E46B1" w:rsidRPr="0065119F" w:rsidRDefault="000E46B1" w:rsidP="000E46B1">
      <w:pPr>
        <w:pStyle w:val="23"/>
        <w:widowControl w:val="0"/>
        <w:rPr>
          <w:snapToGrid w:val="0"/>
          <w:color w:val="000000"/>
          <w:szCs w:val="28"/>
        </w:rPr>
      </w:pPr>
      <w:r w:rsidRPr="0065119F">
        <w:rPr>
          <w:b/>
          <w:szCs w:val="28"/>
        </w:rPr>
        <w:t xml:space="preserve">Зв’язок роботи з науковими програмами, планами, темами. </w:t>
      </w:r>
      <w:r w:rsidRPr="0065119F">
        <w:rPr>
          <w:szCs w:val="28"/>
        </w:rPr>
        <w:t>Дисертаційна робота виконана відповідно до основного плану науково-дос</w:t>
      </w:r>
      <w:r w:rsidRPr="0065119F">
        <w:rPr>
          <w:szCs w:val="28"/>
        </w:rPr>
        <w:softHyphen/>
        <w:t>лідних р</w:t>
      </w:r>
      <w:r w:rsidRPr="0065119F">
        <w:rPr>
          <w:szCs w:val="28"/>
        </w:rPr>
        <w:t>о</w:t>
      </w:r>
      <w:r w:rsidRPr="0065119F">
        <w:rPr>
          <w:szCs w:val="28"/>
        </w:rPr>
        <w:t>біт (НДР) Луганського державного медичного університету і являє собою фрагмент тем НДР: “Вплив біфіформу та глутаргіну на кл</w:t>
      </w:r>
      <w:r w:rsidRPr="0065119F">
        <w:rPr>
          <w:szCs w:val="28"/>
        </w:rPr>
        <w:t>і</w:t>
      </w:r>
      <w:r w:rsidRPr="0065119F">
        <w:rPr>
          <w:szCs w:val="28"/>
        </w:rPr>
        <w:t>ніко-імуно</w:t>
      </w:r>
      <w:r>
        <w:rPr>
          <w:szCs w:val="28"/>
        </w:rPr>
        <w:softHyphen/>
      </w:r>
      <w:r w:rsidRPr="0065119F">
        <w:rPr>
          <w:szCs w:val="28"/>
        </w:rPr>
        <w:t>логічні показники у хворих на хронічний некалькульозний холецистит, сполучений з синдромом подразненого кишечнику на тлі дисбіозу” (№ держ</w:t>
      </w:r>
      <w:r>
        <w:rPr>
          <w:szCs w:val="28"/>
        </w:rPr>
        <w:softHyphen/>
      </w:r>
      <w:r w:rsidRPr="0065119F">
        <w:rPr>
          <w:szCs w:val="28"/>
        </w:rPr>
        <w:t xml:space="preserve">реєстрації 0104U006765) та </w:t>
      </w:r>
      <w:r w:rsidRPr="0065119F">
        <w:rPr>
          <w:snapToGrid w:val="0"/>
          <w:color w:val="000000"/>
          <w:szCs w:val="28"/>
        </w:rPr>
        <w:t>„Оцінка ефективності препаратів рослинного походження у хворих з патологією органів травлення" (№ держреєстрації 0102</w:t>
      </w:r>
      <w:r w:rsidRPr="0065119F">
        <w:rPr>
          <w:szCs w:val="28"/>
        </w:rPr>
        <w:t>U</w:t>
      </w:r>
      <w:r w:rsidRPr="0065119F">
        <w:rPr>
          <w:snapToGrid w:val="0"/>
          <w:color w:val="000000"/>
          <w:szCs w:val="28"/>
        </w:rPr>
        <w:t>02349).</w:t>
      </w:r>
    </w:p>
    <w:p w:rsidR="000E46B1" w:rsidRPr="0065119F" w:rsidRDefault="000E46B1" w:rsidP="000E46B1">
      <w:pPr>
        <w:pStyle w:val="23"/>
        <w:widowControl w:val="0"/>
        <w:ind w:firstLine="709"/>
        <w:rPr>
          <w:szCs w:val="28"/>
        </w:rPr>
      </w:pPr>
      <w:r w:rsidRPr="0065119F">
        <w:rPr>
          <w:b/>
          <w:szCs w:val="28"/>
        </w:rPr>
        <w:t xml:space="preserve">Мета </w:t>
      </w:r>
      <w:r w:rsidRPr="0065119F">
        <w:rPr>
          <w:szCs w:val="28"/>
        </w:rPr>
        <w:t>дослідження: на підставі аналізу клініко-патогенетичних особли</w:t>
      </w:r>
      <w:r w:rsidRPr="0065119F">
        <w:rPr>
          <w:szCs w:val="28"/>
        </w:rPr>
        <w:softHyphen/>
        <w:t xml:space="preserve">востей ХНХ, сполученого з СПК і ДбК, розробити раціональні підходи до лікування цієї поєднаної патології з використанням комбінації глутаргіну і біфіформу та медичної </w:t>
      </w:r>
      <w:r w:rsidRPr="0065119F">
        <w:rPr>
          <w:szCs w:val="28"/>
        </w:rPr>
        <w:lastRenderedPageBreak/>
        <w:t>реабілітації із застосуванням фітозасобу холено</w:t>
      </w:r>
      <w:r w:rsidRPr="0065119F">
        <w:rPr>
          <w:szCs w:val="28"/>
        </w:rPr>
        <w:t>р</w:t>
      </w:r>
      <w:r w:rsidRPr="0065119F">
        <w:rPr>
          <w:szCs w:val="28"/>
        </w:rPr>
        <w:t>му.</w:t>
      </w:r>
    </w:p>
    <w:p w:rsidR="000E46B1" w:rsidRPr="0065119F" w:rsidRDefault="000E46B1" w:rsidP="000E46B1">
      <w:pPr>
        <w:widowControl w:val="0"/>
        <w:spacing w:line="360" w:lineRule="auto"/>
        <w:ind w:firstLine="720"/>
        <w:jc w:val="both"/>
        <w:rPr>
          <w:sz w:val="28"/>
          <w:szCs w:val="28"/>
        </w:rPr>
      </w:pPr>
      <w:r w:rsidRPr="0065119F">
        <w:rPr>
          <w:sz w:val="28"/>
          <w:szCs w:val="28"/>
        </w:rPr>
        <w:t xml:space="preserve">Для досягнення вказаної мети були поставлені такі конкретні </w:t>
      </w:r>
      <w:r w:rsidRPr="0065119F">
        <w:rPr>
          <w:b/>
          <w:sz w:val="28"/>
          <w:szCs w:val="28"/>
        </w:rPr>
        <w:t>з</w:t>
      </w:r>
      <w:r w:rsidRPr="0065119F">
        <w:rPr>
          <w:b/>
          <w:sz w:val="28"/>
          <w:szCs w:val="28"/>
        </w:rPr>
        <w:t>а</w:t>
      </w:r>
      <w:r w:rsidRPr="0065119F">
        <w:rPr>
          <w:b/>
          <w:sz w:val="28"/>
          <w:szCs w:val="28"/>
        </w:rPr>
        <w:t>дачі:</w:t>
      </w:r>
    </w:p>
    <w:p w:rsidR="000E46B1" w:rsidRPr="0065119F" w:rsidRDefault="000E46B1" w:rsidP="00894927">
      <w:pPr>
        <w:widowControl w:val="0"/>
        <w:numPr>
          <w:ilvl w:val="0"/>
          <w:numId w:val="20"/>
        </w:numPr>
        <w:tabs>
          <w:tab w:val="clear" w:pos="360"/>
          <w:tab w:val="num" w:pos="284"/>
          <w:tab w:val="num" w:pos="993"/>
          <w:tab w:val="num" w:pos="1637"/>
        </w:tabs>
        <w:spacing w:after="0" w:line="360" w:lineRule="auto"/>
        <w:ind w:left="0" w:firstLine="709"/>
        <w:jc w:val="both"/>
        <w:rPr>
          <w:sz w:val="28"/>
          <w:szCs w:val="28"/>
        </w:rPr>
      </w:pPr>
      <w:r w:rsidRPr="0065119F">
        <w:rPr>
          <w:sz w:val="28"/>
          <w:szCs w:val="28"/>
        </w:rPr>
        <w:t>Проаналізувати особливості клінічної картини хронічного некаль</w:t>
      </w:r>
      <w:r>
        <w:rPr>
          <w:sz w:val="28"/>
          <w:szCs w:val="28"/>
        </w:rPr>
        <w:softHyphen/>
      </w:r>
      <w:r w:rsidRPr="0065119F">
        <w:rPr>
          <w:sz w:val="28"/>
          <w:szCs w:val="28"/>
        </w:rPr>
        <w:t>кульозного холециститу, сполученого з СПК і дисбіозом кишечника.</w:t>
      </w:r>
    </w:p>
    <w:p w:rsidR="000E46B1" w:rsidRPr="0065119F" w:rsidRDefault="000E46B1" w:rsidP="00894927">
      <w:pPr>
        <w:widowControl w:val="0"/>
        <w:numPr>
          <w:ilvl w:val="0"/>
          <w:numId w:val="20"/>
        </w:numPr>
        <w:tabs>
          <w:tab w:val="clear" w:pos="360"/>
          <w:tab w:val="num" w:pos="284"/>
          <w:tab w:val="num" w:pos="993"/>
          <w:tab w:val="num" w:pos="1637"/>
        </w:tabs>
        <w:spacing w:after="0" w:line="360" w:lineRule="auto"/>
        <w:ind w:left="0" w:firstLine="709"/>
        <w:jc w:val="both"/>
        <w:rPr>
          <w:sz w:val="28"/>
          <w:szCs w:val="28"/>
        </w:rPr>
      </w:pPr>
      <w:r w:rsidRPr="0065119F">
        <w:rPr>
          <w:sz w:val="28"/>
          <w:szCs w:val="28"/>
        </w:rPr>
        <w:t>Дослідити характер та вираженість біохімічних порушень у хворих на ХНХ, сполучений з СПК і дисбіозом кишечника, а саме інтенсивність «мета</w:t>
      </w:r>
      <w:r>
        <w:rPr>
          <w:sz w:val="28"/>
          <w:szCs w:val="28"/>
        </w:rPr>
        <w:softHyphen/>
      </w:r>
      <w:r w:rsidRPr="0065119F">
        <w:rPr>
          <w:sz w:val="28"/>
          <w:szCs w:val="28"/>
        </w:rPr>
        <w:t>болічної» інтоксикації, рівень перекисного окислення ліпідів (ПОЛ) та функціональний стан системи антиоксид</w:t>
      </w:r>
      <w:r w:rsidRPr="0065119F">
        <w:rPr>
          <w:sz w:val="28"/>
          <w:szCs w:val="28"/>
        </w:rPr>
        <w:t>а</w:t>
      </w:r>
      <w:r w:rsidRPr="0065119F">
        <w:rPr>
          <w:sz w:val="28"/>
          <w:szCs w:val="28"/>
        </w:rPr>
        <w:t>нтного захисту (АОЗ).</w:t>
      </w:r>
    </w:p>
    <w:p w:rsidR="000E46B1" w:rsidRPr="0065119F" w:rsidRDefault="000E46B1" w:rsidP="00894927">
      <w:pPr>
        <w:widowControl w:val="0"/>
        <w:numPr>
          <w:ilvl w:val="0"/>
          <w:numId w:val="20"/>
        </w:numPr>
        <w:tabs>
          <w:tab w:val="clear" w:pos="360"/>
          <w:tab w:val="num" w:pos="284"/>
          <w:tab w:val="num" w:pos="993"/>
          <w:tab w:val="num" w:pos="1637"/>
        </w:tabs>
        <w:spacing w:after="0" w:line="360" w:lineRule="auto"/>
        <w:ind w:left="0" w:firstLine="709"/>
        <w:jc w:val="both"/>
        <w:rPr>
          <w:sz w:val="28"/>
          <w:szCs w:val="28"/>
        </w:rPr>
      </w:pPr>
      <w:r w:rsidRPr="0065119F">
        <w:rPr>
          <w:sz w:val="28"/>
          <w:szCs w:val="28"/>
        </w:rPr>
        <w:t>Проаналізувати зміни з боку основних імунологічних показників у хворих на ХНХ на тлі СПК і дисбіозу, які стосуються клітинної і гуморал</w:t>
      </w:r>
      <w:r w:rsidRPr="0065119F">
        <w:rPr>
          <w:sz w:val="28"/>
          <w:szCs w:val="28"/>
        </w:rPr>
        <w:t>ь</w:t>
      </w:r>
      <w:r w:rsidRPr="0065119F">
        <w:rPr>
          <w:sz w:val="28"/>
          <w:szCs w:val="28"/>
        </w:rPr>
        <w:t xml:space="preserve">ної ланок імунітету, інтерферонового статусу та цитокінового профілю крові. </w:t>
      </w:r>
    </w:p>
    <w:p w:rsidR="000E46B1" w:rsidRPr="0065119F" w:rsidRDefault="000E46B1" w:rsidP="00894927">
      <w:pPr>
        <w:widowControl w:val="0"/>
        <w:numPr>
          <w:ilvl w:val="0"/>
          <w:numId w:val="20"/>
        </w:numPr>
        <w:tabs>
          <w:tab w:val="clear" w:pos="360"/>
          <w:tab w:val="num" w:pos="284"/>
          <w:tab w:val="num" w:pos="993"/>
          <w:tab w:val="num" w:pos="1637"/>
        </w:tabs>
        <w:spacing w:after="0" w:line="360" w:lineRule="auto"/>
        <w:ind w:left="0" w:firstLine="709"/>
        <w:jc w:val="both"/>
        <w:rPr>
          <w:sz w:val="28"/>
          <w:szCs w:val="28"/>
        </w:rPr>
      </w:pPr>
      <w:r w:rsidRPr="0065119F">
        <w:rPr>
          <w:sz w:val="28"/>
          <w:szCs w:val="28"/>
        </w:rPr>
        <w:t>Визначити можливість корекції за допомогою глутаргіну та біфіформу клінічних, мікробіологічних, біохімічних та імунологічних показ</w:t>
      </w:r>
      <w:r>
        <w:rPr>
          <w:sz w:val="28"/>
          <w:szCs w:val="28"/>
        </w:rPr>
        <w:softHyphen/>
      </w:r>
      <w:r w:rsidRPr="0065119F">
        <w:rPr>
          <w:sz w:val="28"/>
          <w:szCs w:val="28"/>
        </w:rPr>
        <w:t>ників у хворих на ХНХ, сп</w:t>
      </w:r>
      <w:r w:rsidRPr="0065119F">
        <w:rPr>
          <w:sz w:val="28"/>
          <w:szCs w:val="28"/>
        </w:rPr>
        <w:t>о</w:t>
      </w:r>
      <w:r w:rsidRPr="0065119F">
        <w:rPr>
          <w:sz w:val="28"/>
          <w:szCs w:val="28"/>
        </w:rPr>
        <w:t xml:space="preserve">лучений з СПК і дисбіозом кишечника. </w:t>
      </w:r>
    </w:p>
    <w:p w:rsidR="000E46B1" w:rsidRPr="0065119F" w:rsidRDefault="000E46B1" w:rsidP="00894927">
      <w:pPr>
        <w:widowControl w:val="0"/>
        <w:numPr>
          <w:ilvl w:val="0"/>
          <w:numId w:val="20"/>
        </w:numPr>
        <w:tabs>
          <w:tab w:val="clear" w:pos="360"/>
          <w:tab w:val="num" w:pos="284"/>
          <w:tab w:val="num" w:pos="993"/>
          <w:tab w:val="num" w:pos="1637"/>
        </w:tabs>
        <w:spacing w:after="0" w:line="360" w:lineRule="auto"/>
        <w:ind w:left="0" w:firstLine="709"/>
        <w:jc w:val="both"/>
        <w:rPr>
          <w:sz w:val="28"/>
          <w:szCs w:val="28"/>
        </w:rPr>
      </w:pPr>
      <w:r w:rsidRPr="0065119F">
        <w:rPr>
          <w:sz w:val="28"/>
          <w:szCs w:val="28"/>
        </w:rPr>
        <w:t>Встановити перспективність використання фітозасобу холенорму при проведенні медичної реабілітації хворих з хронічною патологією ЖМ, поєднаною з СПК та дисбіотичними змінами у киш</w:t>
      </w:r>
      <w:r w:rsidRPr="0065119F">
        <w:rPr>
          <w:sz w:val="28"/>
          <w:szCs w:val="28"/>
        </w:rPr>
        <w:t>е</w:t>
      </w:r>
      <w:r w:rsidRPr="0065119F">
        <w:rPr>
          <w:sz w:val="28"/>
          <w:szCs w:val="28"/>
        </w:rPr>
        <w:t xml:space="preserve">чнику. </w:t>
      </w:r>
    </w:p>
    <w:p w:rsidR="000E46B1" w:rsidRPr="0065119F" w:rsidRDefault="000E46B1" w:rsidP="000E46B1">
      <w:pPr>
        <w:widowControl w:val="0"/>
        <w:tabs>
          <w:tab w:val="num" w:pos="1230"/>
        </w:tabs>
        <w:spacing w:line="360" w:lineRule="auto"/>
        <w:ind w:firstLine="709"/>
        <w:jc w:val="both"/>
        <w:rPr>
          <w:sz w:val="28"/>
          <w:szCs w:val="28"/>
        </w:rPr>
      </w:pPr>
      <w:r w:rsidRPr="0065119F">
        <w:rPr>
          <w:i/>
          <w:sz w:val="28"/>
          <w:szCs w:val="28"/>
        </w:rPr>
        <w:t>Об’єкт дослідження</w:t>
      </w:r>
      <w:r w:rsidRPr="0065119F">
        <w:rPr>
          <w:b/>
          <w:sz w:val="28"/>
          <w:szCs w:val="28"/>
        </w:rPr>
        <w:t xml:space="preserve"> – </w:t>
      </w:r>
      <w:r w:rsidRPr="0065119F">
        <w:rPr>
          <w:sz w:val="28"/>
          <w:szCs w:val="28"/>
        </w:rPr>
        <w:t>вплив комбінації препаратів глутаргіну та бі</w:t>
      </w:r>
      <w:r>
        <w:rPr>
          <w:sz w:val="28"/>
          <w:szCs w:val="28"/>
        </w:rPr>
        <w:softHyphen/>
      </w:r>
      <w:r w:rsidRPr="0065119F">
        <w:rPr>
          <w:sz w:val="28"/>
          <w:szCs w:val="28"/>
        </w:rPr>
        <w:t>фіформу, а також фітозасобу холенорму на клінічні, біохімічні, імуно</w:t>
      </w:r>
      <w:r>
        <w:rPr>
          <w:sz w:val="28"/>
          <w:szCs w:val="28"/>
        </w:rPr>
        <w:softHyphen/>
      </w:r>
      <w:r w:rsidRPr="0065119F">
        <w:rPr>
          <w:sz w:val="28"/>
          <w:szCs w:val="28"/>
        </w:rPr>
        <w:t>логічні та мі</w:t>
      </w:r>
      <w:r w:rsidRPr="0065119F">
        <w:rPr>
          <w:sz w:val="28"/>
          <w:szCs w:val="28"/>
        </w:rPr>
        <w:t>к</w:t>
      </w:r>
      <w:r w:rsidRPr="0065119F">
        <w:rPr>
          <w:sz w:val="28"/>
          <w:szCs w:val="28"/>
        </w:rPr>
        <w:t>робіологічні показники у хворих на ХНХ, сполучений з СПК і ДбК.</w:t>
      </w:r>
    </w:p>
    <w:p w:rsidR="000E46B1" w:rsidRPr="0065119F" w:rsidRDefault="000E46B1" w:rsidP="000E46B1">
      <w:pPr>
        <w:widowControl w:val="0"/>
        <w:tabs>
          <w:tab w:val="num" w:pos="1230"/>
        </w:tabs>
        <w:spacing w:line="360" w:lineRule="auto"/>
        <w:ind w:firstLine="709"/>
        <w:jc w:val="both"/>
        <w:rPr>
          <w:sz w:val="28"/>
          <w:szCs w:val="28"/>
        </w:rPr>
      </w:pPr>
      <w:r w:rsidRPr="0065119F">
        <w:rPr>
          <w:i/>
          <w:sz w:val="28"/>
          <w:szCs w:val="28"/>
        </w:rPr>
        <w:t>Предмет дослідження</w:t>
      </w:r>
      <w:r w:rsidRPr="0065119F">
        <w:rPr>
          <w:sz w:val="28"/>
          <w:szCs w:val="28"/>
        </w:rPr>
        <w:t xml:space="preserve"> – клінічні особливості, рівень метаболічної інтоксикації, активність ПОЛ, функціональний стан системи АОЗ, імуно</w:t>
      </w:r>
      <w:r>
        <w:rPr>
          <w:sz w:val="28"/>
          <w:szCs w:val="28"/>
        </w:rPr>
        <w:softHyphen/>
      </w:r>
      <w:r w:rsidRPr="0065119F">
        <w:rPr>
          <w:sz w:val="28"/>
          <w:szCs w:val="28"/>
        </w:rPr>
        <w:t>ло</w:t>
      </w:r>
      <w:r>
        <w:rPr>
          <w:sz w:val="28"/>
          <w:szCs w:val="28"/>
        </w:rPr>
        <w:softHyphen/>
      </w:r>
      <w:r w:rsidRPr="0065119F">
        <w:rPr>
          <w:sz w:val="28"/>
          <w:szCs w:val="28"/>
        </w:rPr>
        <w:t>гіч</w:t>
      </w:r>
      <w:r>
        <w:rPr>
          <w:sz w:val="28"/>
          <w:szCs w:val="28"/>
        </w:rPr>
        <w:softHyphen/>
      </w:r>
      <w:r w:rsidRPr="0065119F">
        <w:rPr>
          <w:sz w:val="28"/>
          <w:szCs w:val="28"/>
        </w:rPr>
        <w:t xml:space="preserve">ні показники, </w:t>
      </w:r>
      <w:r w:rsidRPr="0065119F">
        <w:rPr>
          <w:rStyle w:val="rvts30"/>
          <w:sz w:val="28"/>
          <w:szCs w:val="28"/>
        </w:rPr>
        <w:t xml:space="preserve">стан кишкового мікробіоценозу в </w:t>
      </w:r>
      <w:r w:rsidRPr="0065119F">
        <w:rPr>
          <w:sz w:val="28"/>
          <w:szCs w:val="28"/>
        </w:rPr>
        <w:t>хворих на ХНХ, сполу</w:t>
      </w:r>
      <w:r>
        <w:rPr>
          <w:sz w:val="28"/>
          <w:szCs w:val="28"/>
        </w:rPr>
        <w:softHyphen/>
      </w:r>
      <w:r w:rsidRPr="0065119F">
        <w:rPr>
          <w:sz w:val="28"/>
          <w:szCs w:val="28"/>
        </w:rPr>
        <w:t>чений з СПК і ДбК; результати лікування таких пацієнтів з використанням глу</w:t>
      </w:r>
      <w:r>
        <w:rPr>
          <w:sz w:val="28"/>
          <w:szCs w:val="28"/>
        </w:rPr>
        <w:softHyphen/>
      </w:r>
      <w:r w:rsidRPr="0065119F">
        <w:rPr>
          <w:sz w:val="28"/>
          <w:szCs w:val="28"/>
        </w:rPr>
        <w:t>тар</w:t>
      </w:r>
      <w:r>
        <w:rPr>
          <w:sz w:val="28"/>
          <w:szCs w:val="28"/>
        </w:rPr>
        <w:softHyphen/>
      </w:r>
      <w:r w:rsidRPr="0065119F">
        <w:rPr>
          <w:sz w:val="28"/>
          <w:szCs w:val="28"/>
        </w:rPr>
        <w:t>гіну і біфіформу щодо клінічних, мікробіологічних, біохімічних і іму</w:t>
      </w:r>
      <w:r>
        <w:rPr>
          <w:sz w:val="28"/>
          <w:szCs w:val="28"/>
        </w:rPr>
        <w:softHyphen/>
      </w:r>
      <w:r w:rsidRPr="0065119F">
        <w:rPr>
          <w:sz w:val="28"/>
          <w:szCs w:val="28"/>
        </w:rPr>
        <w:t>но</w:t>
      </w:r>
      <w:r>
        <w:rPr>
          <w:sz w:val="28"/>
          <w:szCs w:val="28"/>
        </w:rPr>
        <w:softHyphen/>
      </w:r>
      <w:r w:rsidRPr="0065119F">
        <w:rPr>
          <w:sz w:val="28"/>
          <w:szCs w:val="28"/>
        </w:rPr>
        <w:t>логічних показників, ефективність холенорму як засобу медичної реа</w:t>
      </w:r>
      <w:r>
        <w:rPr>
          <w:sz w:val="28"/>
          <w:szCs w:val="28"/>
        </w:rPr>
        <w:softHyphen/>
      </w:r>
      <w:r w:rsidRPr="0065119F">
        <w:rPr>
          <w:sz w:val="28"/>
          <w:szCs w:val="28"/>
        </w:rPr>
        <w:t>білі</w:t>
      </w:r>
      <w:r>
        <w:rPr>
          <w:sz w:val="28"/>
          <w:szCs w:val="28"/>
        </w:rPr>
        <w:softHyphen/>
      </w:r>
      <w:r w:rsidRPr="0065119F">
        <w:rPr>
          <w:sz w:val="28"/>
          <w:szCs w:val="28"/>
        </w:rPr>
        <w:t>тації хворих з наявністю ХНХ у п</w:t>
      </w:r>
      <w:r w:rsidRPr="0065119F">
        <w:rPr>
          <w:sz w:val="28"/>
          <w:szCs w:val="28"/>
        </w:rPr>
        <w:t>о</w:t>
      </w:r>
      <w:r w:rsidRPr="0065119F">
        <w:rPr>
          <w:sz w:val="28"/>
          <w:szCs w:val="28"/>
        </w:rPr>
        <w:t>єднанні з СПК і ДбК.</w:t>
      </w:r>
    </w:p>
    <w:p w:rsidR="000E46B1" w:rsidRPr="0065119F" w:rsidRDefault="000E46B1" w:rsidP="000E46B1">
      <w:pPr>
        <w:widowControl w:val="0"/>
        <w:tabs>
          <w:tab w:val="num" w:pos="1230"/>
        </w:tabs>
        <w:spacing w:line="360" w:lineRule="auto"/>
        <w:ind w:firstLine="709"/>
        <w:jc w:val="both"/>
        <w:rPr>
          <w:sz w:val="28"/>
          <w:szCs w:val="28"/>
        </w:rPr>
      </w:pPr>
      <w:r w:rsidRPr="0065119F">
        <w:rPr>
          <w:i/>
          <w:sz w:val="28"/>
          <w:szCs w:val="28"/>
        </w:rPr>
        <w:lastRenderedPageBreak/>
        <w:t>Методи дослідження</w:t>
      </w:r>
      <w:r w:rsidRPr="0065119F">
        <w:rPr>
          <w:b/>
          <w:sz w:val="28"/>
          <w:szCs w:val="28"/>
        </w:rPr>
        <w:t xml:space="preserve">: </w:t>
      </w:r>
      <w:r w:rsidRPr="0065119F">
        <w:rPr>
          <w:sz w:val="28"/>
          <w:szCs w:val="28"/>
        </w:rPr>
        <w:t>клінічні, біохімічні, мікробіологічні, імуноло</w:t>
      </w:r>
      <w:r>
        <w:rPr>
          <w:sz w:val="28"/>
          <w:szCs w:val="28"/>
        </w:rPr>
        <w:softHyphen/>
      </w:r>
      <w:r w:rsidRPr="0065119F">
        <w:rPr>
          <w:sz w:val="28"/>
          <w:szCs w:val="28"/>
        </w:rPr>
        <w:t>гічні, інструментальні, статист</w:t>
      </w:r>
      <w:r w:rsidRPr="0065119F">
        <w:rPr>
          <w:sz w:val="28"/>
          <w:szCs w:val="28"/>
        </w:rPr>
        <w:t>и</w:t>
      </w:r>
      <w:r w:rsidRPr="0065119F">
        <w:rPr>
          <w:sz w:val="28"/>
          <w:szCs w:val="28"/>
        </w:rPr>
        <w:t>чні.</w:t>
      </w:r>
    </w:p>
    <w:p w:rsidR="000E46B1" w:rsidRPr="00E51ED4" w:rsidRDefault="000E46B1" w:rsidP="000E46B1">
      <w:pPr>
        <w:widowControl w:val="0"/>
        <w:tabs>
          <w:tab w:val="num" w:pos="1230"/>
        </w:tabs>
        <w:spacing w:line="360" w:lineRule="auto"/>
        <w:ind w:firstLine="709"/>
        <w:jc w:val="both"/>
        <w:rPr>
          <w:spacing w:val="-8"/>
          <w:sz w:val="28"/>
          <w:szCs w:val="28"/>
        </w:rPr>
      </w:pPr>
      <w:r w:rsidRPr="00E51ED4">
        <w:rPr>
          <w:b/>
          <w:spacing w:val="-8"/>
          <w:sz w:val="28"/>
          <w:szCs w:val="28"/>
        </w:rPr>
        <w:t xml:space="preserve">Наукова новизна одержаних результатів. </w:t>
      </w:r>
      <w:r w:rsidRPr="00E51ED4">
        <w:rPr>
          <w:spacing w:val="-8"/>
          <w:sz w:val="28"/>
          <w:szCs w:val="28"/>
        </w:rPr>
        <w:t>Отримані нові дані про особ</w:t>
      </w:r>
      <w:r>
        <w:rPr>
          <w:spacing w:val="-8"/>
          <w:sz w:val="28"/>
          <w:szCs w:val="28"/>
        </w:rPr>
        <w:softHyphen/>
      </w:r>
      <w:r w:rsidRPr="00E51ED4">
        <w:rPr>
          <w:spacing w:val="-8"/>
          <w:sz w:val="28"/>
          <w:szCs w:val="28"/>
        </w:rPr>
        <w:t>ливості клінічних та лабораторних – імунологічних і біохімічних показників при ХНХ, сполученому з СПК і ДбК. Вперше встановлено патогенетичне значення СМІ при даній патології. Патогенетично обґрунтовано використання комбінації глу</w:t>
      </w:r>
      <w:r>
        <w:rPr>
          <w:spacing w:val="-8"/>
          <w:sz w:val="28"/>
          <w:szCs w:val="28"/>
        </w:rPr>
        <w:softHyphen/>
      </w:r>
      <w:r w:rsidRPr="00E51ED4">
        <w:rPr>
          <w:spacing w:val="-8"/>
          <w:sz w:val="28"/>
          <w:szCs w:val="28"/>
        </w:rPr>
        <w:t>таргіну та біфіформу при лікуванні хворих на ХНХ, сп</w:t>
      </w:r>
      <w:r w:rsidRPr="00E51ED4">
        <w:rPr>
          <w:spacing w:val="-8"/>
          <w:sz w:val="28"/>
          <w:szCs w:val="28"/>
        </w:rPr>
        <w:t>о</w:t>
      </w:r>
      <w:r w:rsidRPr="00E51ED4">
        <w:rPr>
          <w:spacing w:val="-8"/>
          <w:sz w:val="28"/>
          <w:szCs w:val="28"/>
        </w:rPr>
        <w:t>лучений з СПК і ДбК. Проаналізовано вплив цієї комбінації препаратів на активність ПОЛ, стан системи АОЗ та імунологічні показники, в тому числі і на цитокіновий профіль крові та ін</w:t>
      </w:r>
      <w:r>
        <w:rPr>
          <w:spacing w:val="-8"/>
          <w:sz w:val="28"/>
          <w:szCs w:val="28"/>
        </w:rPr>
        <w:softHyphen/>
      </w:r>
      <w:r w:rsidRPr="00E51ED4">
        <w:rPr>
          <w:spacing w:val="-8"/>
          <w:sz w:val="28"/>
          <w:szCs w:val="28"/>
        </w:rPr>
        <w:t>тер</w:t>
      </w:r>
      <w:r>
        <w:rPr>
          <w:spacing w:val="-8"/>
          <w:sz w:val="28"/>
          <w:szCs w:val="28"/>
        </w:rPr>
        <w:softHyphen/>
      </w:r>
      <w:r w:rsidRPr="00E51ED4">
        <w:rPr>
          <w:spacing w:val="-8"/>
          <w:sz w:val="28"/>
          <w:szCs w:val="28"/>
        </w:rPr>
        <w:t>фероновий статус організму. Новим також є патогенетичне обгрунтування ефе</w:t>
      </w:r>
      <w:r>
        <w:rPr>
          <w:spacing w:val="-8"/>
          <w:sz w:val="28"/>
          <w:szCs w:val="28"/>
        </w:rPr>
        <w:softHyphen/>
      </w:r>
      <w:r w:rsidRPr="00E51ED4">
        <w:rPr>
          <w:spacing w:val="-8"/>
          <w:sz w:val="28"/>
          <w:szCs w:val="28"/>
        </w:rPr>
        <w:t>ктив</w:t>
      </w:r>
      <w:r>
        <w:rPr>
          <w:spacing w:val="-8"/>
          <w:sz w:val="28"/>
          <w:szCs w:val="28"/>
        </w:rPr>
        <w:softHyphen/>
      </w:r>
      <w:r w:rsidRPr="00E51ED4">
        <w:rPr>
          <w:spacing w:val="-8"/>
          <w:sz w:val="28"/>
          <w:szCs w:val="28"/>
        </w:rPr>
        <w:t>ності медичної реабілітації хворих на ХНХ, у поєднанні з СПК і дис</w:t>
      </w:r>
      <w:r>
        <w:rPr>
          <w:spacing w:val="-8"/>
          <w:sz w:val="28"/>
          <w:szCs w:val="28"/>
        </w:rPr>
        <w:softHyphen/>
      </w:r>
      <w:r w:rsidRPr="00E51ED4">
        <w:rPr>
          <w:spacing w:val="-8"/>
          <w:sz w:val="28"/>
          <w:szCs w:val="28"/>
        </w:rPr>
        <w:t>біо</w:t>
      </w:r>
      <w:r>
        <w:rPr>
          <w:spacing w:val="-8"/>
          <w:sz w:val="28"/>
          <w:szCs w:val="28"/>
        </w:rPr>
        <w:softHyphen/>
      </w:r>
      <w:r w:rsidRPr="00E51ED4">
        <w:rPr>
          <w:spacing w:val="-8"/>
          <w:sz w:val="28"/>
          <w:szCs w:val="28"/>
        </w:rPr>
        <w:t>тич</w:t>
      </w:r>
      <w:r>
        <w:rPr>
          <w:spacing w:val="-8"/>
          <w:sz w:val="28"/>
          <w:szCs w:val="28"/>
        </w:rPr>
        <w:softHyphen/>
      </w:r>
      <w:r w:rsidRPr="00E51ED4">
        <w:rPr>
          <w:spacing w:val="-8"/>
          <w:sz w:val="28"/>
          <w:szCs w:val="28"/>
        </w:rPr>
        <w:t xml:space="preserve">ними змінами у кишечнику, із застосуванням вітчизняного фітозасобу холенорму. </w:t>
      </w:r>
    </w:p>
    <w:p w:rsidR="000E46B1" w:rsidRPr="00790028" w:rsidRDefault="000E46B1" w:rsidP="000E46B1">
      <w:pPr>
        <w:widowControl w:val="0"/>
        <w:tabs>
          <w:tab w:val="num" w:pos="1230"/>
        </w:tabs>
        <w:spacing w:line="360" w:lineRule="auto"/>
        <w:ind w:firstLine="709"/>
        <w:jc w:val="both"/>
        <w:rPr>
          <w:sz w:val="28"/>
          <w:szCs w:val="28"/>
        </w:rPr>
      </w:pPr>
      <w:r w:rsidRPr="00790028">
        <w:rPr>
          <w:b/>
          <w:sz w:val="28"/>
          <w:szCs w:val="28"/>
        </w:rPr>
        <w:t>Практичне значення одержаних результатів.</w:t>
      </w:r>
      <w:r w:rsidRPr="00790028">
        <w:rPr>
          <w:sz w:val="28"/>
          <w:szCs w:val="28"/>
        </w:rPr>
        <w:t xml:space="preserve"> Розроблений пат</w:t>
      </w:r>
      <w:r w:rsidRPr="00790028">
        <w:rPr>
          <w:sz w:val="28"/>
          <w:szCs w:val="28"/>
        </w:rPr>
        <w:t>о</w:t>
      </w:r>
      <w:r w:rsidRPr="00790028">
        <w:rPr>
          <w:sz w:val="28"/>
          <w:szCs w:val="28"/>
        </w:rPr>
        <w:t>ге</w:t>
      </w:r>
      <w:r w:rsidRPr="00790028">
        <w:rPr>
          <w:sz w:val="28"/>
          <w:szCs w:val="28"/>
        </w:rPr>
        <w:softHyphen/>
        <w:t>нетично обґрунтований підхід до лікування хворих з загостренням ХНХ, сполученого з СПК і ДбК, з використанням комбінації глутаргіну та біфіформу. Запропоновано удо</w:t>
      </w:r>
      <w:r w:rsidRPr="00790028">
        <w:rPr>
          <w:sz w:val="28"/>
          <w:szCs w:val="28"/>
        </w:rPr>
        <w:softHyphen/>
        <w:t>сконалення медичної реабілітації пацієнтів з даною патологією із застосу</w:t>
      </w:r>
      <w:r w:rsidRPr="00790028">
        <w:rPr>
          <w:sz w:val="28"/>
          <w:szCs w:val="28"/>
        </w:rPr>
        <w:softHyphen/>
        <w:t>ва</w:t>
      </w:r>
      <w:r w:rsidRPr="00790028">
        <w:rPr>
          <w:sz w:val="28"/>
          <w:szCs w:val="28"/>
        </w:rPr>
        <w:softHyphen/>
        <w:t>нням сучасного вітчизняного фітозасобу холенорму. При цьому досягнута біль</w:t>
      </w:r>
      <w:r w:rsidRPr="00790028">
        <w:rPr>
          <w:sz w:val="28"/>
          <w:szCs w:val="28"/>
        </w:rPr>
        <w:softHyphen/>
        <w:t>ша три</w:t>
      </w:r>
      <w:r w:rsidRPr="00790028">
        <w:rPr>
          <w:sz w:val="28"/>
          <w:szCs w:val="28"/>
        </w:rPr>
        <w:softHyphen/>
        <w:t>валість ремісії захворювання та суттєве зменшення частоти розвитку в пода</w:t>
      </w:r>
      <w:r w:rsidRPr="00790028">
        <w:rPr>
          <w:sz w:val="28"/>
          <w:szCs w:val="28"/>
        </w:rPr>
        <w:softHyphen/>
        <w:t>ль</w:t>
      </w:r>
      <w:r w:rsidRPr="00790028">
        <w:rPr>
          <w:sz w:val="28"/>
          <w:szCs w:val="28"/>
        </w:rPr>
        <w:softHyphen/>
        <w:t>шому загострень ХНХ у хворих з поєднаною патологією. За матеріалами ди</w:t>
      </w:r>
      <w:r w:rsidRPr="00790028">
        <w:rPr>
          <w:sz w:val="28"/>
          <w:szCs w:val="28"/>
        </w:rPr>
        <w:softHyphen/>
        <w:t>сер</w:t>
      </w:r>
      <w:r w:rsidRPr="00790028">
        <w:rPr>
          <w:sz w:val="28"/>
          <w:szCs w:val="28"/>
        </w:rPr>
        <w:softHyphen/>
        <w:t>тації отримані 2 патенти України на винахід та корисну модель (№70018, №16766). Отримано 3 посвідчення на раціоналізаторські пропозиції (№№ 3564, 3565, 3566).</w:t>
      </w:r>
    </w:p>
    <w:p w:rsidR="000E46B1" w:rsidRPr="001F0785" w:rsidRDefault="000E46B1" w:rsidP="000E46B1">
      <w:pPr>
        <w:widowControl w:val="0"/>
        <w:tabs>
          <w:tab w:val="num" w:pos="1230"/>
        </w:tabs>
        <w:spacing w:line="360" w:lineRule="auto"/>
        <w:ind w:firstLine="709"/>
        <w:jc w:val="both"/>
        <w:rPr>
          <w:spacing w:val="-12"/>
          <w:sz w:val="28"/>
          <w:szCs w:val="28"/>
        </w:rPr>
      </w:pPr>
      <w:r w:rsidRPr="001F0785">
        <w:rPr>
          <w:spacing w:val="-12"/>
          <w:sz w:val="28"/>
          <w:szCs w:val="28"/>
        </w:rPr>
        <w:t>Матеріали дисертаційної роботи впроваджено до практичної діяльності у Лу</w:t>
      </w:r>
      <w:r w:rsidRPr="001F0785">
        <w:rPr>
          <w:spacing w:val="-12"/>
          <w:sz w:val="28"/>
          <w:szCs w:val="28"/>
        </w:rPr>
        <w:softHyphen/>
        <w:t>ган</w:t>
      </w:r>
      <w:r w:rsidRPr="001F0785">
        <w:rPr>
          <w:spacing w:val="-12"/>
          <w:sz w:val="28"/>
          <w:szCs w:val="28"/>
        </w:rPr>
        <w:softHyphen/>
      </w:r>
      <w:r w:rsidRPr="001F0785">
        <w:rPr>
          <w:spacing w:val="-12"/>
          <w:sz w:val="28"/>
          <w:szCs w:val="28"/>
        </w:rPr>
        <w:softHyphen/>
        <w:t>ській міській лікарні № 4, Алчевському, Кремінському, Краснолуч</w:t>
      </w:r>
      <w:r w:rsidRPr="001F0785">
        <w:rPr>
          <w:spacing w:val="-12"/>
          <w:sz w:val="28"/>
          <w:szCs w:val="28"/>
        </w:rPr>
        <w:softHyphen/>
        <w:t>ському, Стани</w:t>
      </w:r>
      <w:r w:rsidRPr="001F0785">
        <w:rPr>
          <w:spacing w:val="-12"/>
          <w:sz w:val="28"/>
          <w:szCs w:val="28"/>
        </w:rPr>
        <w:softHyphen/>
        <w:t>чно</w:t>
      </w:r>
      <w:r w:rsidRPr="001F0785">
        <w:rPr>
          <w:spacing w:val="-12"/>
          <w:sz w:val="28"/>
          <w:szCs w:val="28"/>
        </w:rPr>
        <w:softHyphen/>
      </w:r>
      <w:r w:rsidRPr="001F0785">
        <w:rPr>
          <w:spacing w:val="-12"/>
          <w:sz w:val="28"/>
          <w:szCs w:val="28"/>
        </w:rPr>
        <w:softHyphen/>
        <w:t>луганському та Кіровському ТМО Луганської області, а також до педагогічного процесу у Медичному інституті Української асоціації народної медицини, а також Лу</w:t>
      </w:r>
      <w:r w:rsidRPr="00C73095">
        <w:rPr>
          <w:spacing w:val="-12"/>
          <w:sz w:val="28"/>
          <w:szCs w:val="28"/>
        </w:rPr>
        <w:softHyphen/>
      </w:r>
      <w:r w:rsidRPr="001F0785">
        <w:rPr>
          <w:spacing w:val="-12"/>
          <w:sz w:val="28"/>
          <w:szCs w:val="28"/>
        </w:rPr>
        <w:t>ганському, Донецькому та Терно</w:t>
      </w:r>
      <w:r w:rsidRPr="001F0785">
        <w:rPr>
          <w:spacing w:val="-12"/>
          <w:sz w:val="28"/>
          <w:szCs w:val="28"/>
        </w:rPr>
        <w:softHyphen/>
        <w:t>піль</w:t>
      </w:r>
      <w:r w:rsidRPr="001F0785">
        <w:rPr>
          <w:spacing w:val="-12"/>
          <w:sz w:val="28"/>
          <w:szCs w:val="28"/>
        </w:rPr>
        <w:softHyphen/>
        <w:t>ському державних медичних університетах.</w:t>
      </w:r>
    </w:p>
    <w:p w:rsidR="000E46B1" w:rsidRPr="0065119F" w:rsidRDefault="000E46B1" w:rsidP="000E46B1">
      <w:pPr>
        <w:widowControl w:val="0"/>
        <w:tabs>
          <w:tab w:val="num" w:pos="1230"/>
        </w:tabs>
        <w:spacing w:line="360" w:lineRule="auto"/>
        <w:ind w:firstLine="709"/>
        <w:jc w:val="both"/>
        <w:rPr>
          <w:sz w:val="28"/>
          <w:szCs w:val="28"/>
        </w:rPr>
      </w:pPr>
      <w:r w:rsidRPr="0065119F">
        <w:rPr>
          <w:b/>
          <w:sz w:val="28"/>
          <w:szCs w:val="28"/>
        </w:rPr>
        <w:lastRenderedPageBreak/>
        <w:t xml:space="preserve">Особистий внесок здобувача. </w:t>
      </w:r>
      <w:r w:rsidRPr="0065119F">
        <w:rPr>
          <w:sz w:val="28"/>
          <w:szCs w:val="28"/>
        </w:rPr>
        <w:t>Здобувачкою особисто</w:t>
      </w:r>
      <w:r w:rsidRPr="0065119F">
        <w:rPr>
          <w:b/>
          <w:sz w:val="28"/>
          <w:szCs w:val="28"/>
        </w:rPr>
        <w:t xml:space="preserve"> </w:t>
      </w:r>
      <w:r w:rsidRPr="0065119F">
        <w:rPr>
          <w:sz w:val="28"/>
          <w:szCs w:val="28"/>
        </w:rPr>
        <w:t>обстежені усі хворі, дані про яких включені до дисертації, в тому числі в них с</w:t>
      </w:r>
      <w:r w:rsidRPr="0065119F">
        <w:rPr>
          <w:sz w:val="28"/>
          <w:szCs w:val="28"/>
        </w:rPr>
        <w:t>а</w:t>
      </w:r>
      <w:r w:rsidRPr="0065119F">
        <w:rPr>
          <w:sz w:val="28"/>
          <w:szCs w:val="28"/>
        </w:rPr>
        <w:t>мостійно прово</w:t>
      </w:r>
      <w:r>
        <w:rPr>
          <w:sz w:val="28"/>
          <w:szCs w:val="28"/>
        </w:rPr>
        <w:softHyphen/>
      </w:r>
      <w:r w:rsidRPr="0065119F">
        <w:rPr>
          <w:sz w:val="28"/>
          <w:szCs w:val="28"/>
        </w:rPr>
        <w:t>дилися імунологічні дослідження. Розроблений спосіб лікування хворих зі ХНХ у поєднанні з СПК та дисбіотичними змінами у кишечнику, був вперше застосований дисертанткою, в тому числі в амбулаторно-полі</w:t>
      </w:r>
      <w:r>
        <w:rPr>
          <w:sz w:val="28"/>
          <w:szCs w:val="28"/>
        </w:rPr>
        <w:softHyphen/>
      </w:r>
      <w:r w:rsidRPr="0065119F">
        <w:rPr>
          <w:sz w:val="28"/>
          <w:szCs w:val="28"/>
        </w:rPr>
        <w:t>клінічних умовах. Автор самостійно зібрала клінічний матеріал, здійснила ог</w:t>
      </w:r>
      <w:r>
        <w:rPr>
          <w:sz w:val="28"/>
          <w:szCs w:val="28"/>
        </w:rPr>
        <w:softHyphen/>
      </w:r>
      <w:r w:rsidRPr="0065119F">
        <w:rPr>
          <w:sz w:val="28"/>
          <w:szCs w:val="28"/>
        </w:rPr>
        <w:t>ляд літератури за темою, провела статистичну обробку даних, аналіз та уза</w:t>
      </w:r>
      <w:r>
        <w:rPr>
          <w:sz w:val="28"/>
          <w:szCs w:val="28"/>
        </w:rPr>
        <w:softHyphen/>
      </w:r>
      <w:r w:rsidRPr="0065119F">
        <w:rPr>
          <w:sz w:val="28"/>
          <w:szCs w:val="28"/>
        </w:rPr>
        <w:t>га</w:t>
      </w:r>
      <w:r>
        <w:rPr>
          <w:sz w:val="28"/>
          <w:szCs w:val="28"/>
        </w:rPr>
        <w:softHyphen/>
      </w:r>
      <w:r w:rsidRPr="0065119F">
        <w:rPr>
          <w:sz w:val="28"/>
          <w:szCs w:val="28"/>
        </w:rPr>
        <w:t>льнення одержаних результатів та сформулювала висновки, провела впро</w:t>
      </w:r>
      <w:r>
        <w:rPr>
          <w:sz w:val="28"/>
          <w:szCs w:val="28"/>
        </w:rPr>
        <w:softHyphen/>
      </w:r>
      <w:r w:rsidRPr="0065119F">
        <w:rPr>
          <w:sz w:val="28"/>
          <w:szCs w:val="28"/>
        </w:rPr>
        <w:t>вадження рекомендацій в лікувальний і навчальний проц</w:t>
      </w:r>
      <w:r w:rsidRPr="0065119F">
        <w:rPr>
          <w:sz w:val="28"/>
          <w:szCs w:val="28"/>
        </w:rPr>
        <w:t>е</w:t>
      </w:r>
      <w:r w:rsidRPr="0065119F">
        <w:rPr>
          <w:sz w:val="28"/>
          <w:szCs w:val="28"/>
        </w:rPr>
        <w:t>си.</w:t>
      </w:r>
    </w:p>
    <w:p w:rsidR="000E46B1" w:rsidRPr="00E51ED4" w:rsidRDefault="000E46B1" w:rsidP="000E46B1">
      <w:pPr>
        <w:widowControl w:val="0"/>
        <w:tabs>
          <w:tab w:val="num" w:pos="1230"/>
        </w:tabs>
        <w:spacing w:line="360" w:lineRule="auto"/>
        <w:ind w:firstLine="709"/>
        <w:jc w:val="both"/>
        <w:rPr>
          <w:spacing w:val="-6"/>
          <w:sz w:val="28"/>
          <w:szCs w:val="28"/>
        </w:rPr>
      </w:pPr>
      <w:r w:rsidRPr="00E51ED4">
        <w:rPr>
          <w:b/>
          <w:spacing w:val="-6"/>
          <w:sz w:val="28"/>
          <w:szCs w:val="28"/>
        </w:rPr>
        <w:t>Апробація результатів дисертації.</w:t>
      </w:r>
      <w:r w:rsidRPr="00E51ED4">
        <w:rPr>
          <w:spacing w:val="-6"/>
          <w:sz w:val="28"/>
          <w:szCs w:val="28"/>
        </w:rPr>
        <w:t xml:space="preserve"> Основні положення дисер</w:t>
      </w:r>
      <w:r w:rsidRPr="00E51ED4">
        <w:rPr>
          <w:spacing w:val="-6"/>
          <w:sz w:val="28"/>
          <w:szCs w:val="28"/>
        </w:rPr>
        <w:softHyphen/>
        <w:t>тації док</w:t>
      </w:r>
      <w:r>
        <w:rPr>
          <w:spacing w:val="-6"/>
          <w:sz w:val="28"/>
          <w:szCs w:val="28"/>
        </w:rPr>
        <w:softHyphen/>
      </w:r>
      <w:r w:rsidRPr="00E51ED4">
        <w:rPr>
          <w:spacing w:val="-6"/>
          <w:sz w:val="28"/>
          <w:szCs w:val="28"/>
        </w:rPr>
        <w:t>лада</w:t>
      </w:r>
      <w:r>
        <w:rPr>
          <w:spacing w:val="-6"/>
          <w:sz w:val="28"/>
          <w:szCs w:val="28"/>
        </w:rPr>
        <w:softHyphen/>
      </w:r>
      <w:r w:rsidRPr="00E51ED4">
        <w:rPr>
          <w:spacing w:val="-6"/>
          <w:sz w:val="28"/>
          <w:szCs w:val="28"/>
        </w:rPr>
        <w:t>лися та обговорювалися на таких наукових конференціях і симпозіумах: „Но</w:t>
      </w:r>
      <w:r>
        <w:rPr>
          <w:spacing w:val="-6"/>
          <w:sz w:val="28"/>
          <w:szCs w:val="28"/>
        </w:rPr>
        <w:softHyphen/>
      </w:r>
      <w:r w:rsidRPr="00E51ED4">
        <w:rPr>
          <w:spacing w:val="-6"/>
          <w:sz w:val="28"/>
          <w:szCs w:val="28"/>
        </w:rPr>
        <w:t>вітні технології в діагностиці та лікуванні внутрішніх хвороб” (Харків, 2004); “Досяг</w:t>
      </w:r>
      <w:r w:rsidRPr="00E51ED4">
        <w:rPr>
          <w:spacing w:val="-6"/>
          <w:sz w:val="28"/>
          <w:szCs w:val="28"/>
        </w:rPr>
        <w:softHyphen/>
        <w:t>нення та перспективи використання вітчизняного препарату глутаргін у клініці внутрішніх хвороб” (Харків, 2005); “Щорічні терапевтичні читання: алго</w:t>
      </w:r>
      <w:r>
        <w:rPr>
          <w:spacing w:val="-6"/>
          <w:sz w:val="28"/>
          <w:szCs w:val="28"/>
        </w:rPr>
        <w:softHyphen/>
      </w:r>
      <w:r w:rsidRPr="00E51ED4">
        <w:rPr>
          <w:spacing w:val="-6"/>
          <w:sz w:val="28"/>
          <w:szCs w:val="28"/>
        </w:rPr>
        <w:t>ритми сучасної діагностики та лікування внутрішніх хвороб”, присвячені пам’яті академіка Л.Т. Малої (Харків, 2005 р.); VII Українській науково-прак</w:t>
      </w:r>
      <w:r w:rsidRPr="00E51ED4">
        <w:rPr>
          <w:spacing w:val="-6"/>
          <w:sz w:val="28"/>
          <w:szCs w:val="28"/>
        </w:rPr>
        <w:softHyphen/>
        <w:t>тич</w:t>
      </w:r>
      <w:r w:rsidRPr="00E51ED4">
        <w:rPr>
          <w:spacing w:val="-6"/>
          <w:sz w:val="28"/>
          <w:szCs w:val="28"/>
        </w:rPr>
        <w:softHyphen/>
        <w:t>ній конференції з актуальних питань клінічної і лабораторної імунології, алергології та імунореабілітації (Київ, 2005); Міжнародній науково-практичній конференції «Проблеми праці та соціальних технологій у промисловому регіоні: теорія та практика» (Луганськ, 2008); І всеукраїнській науково-практичній конференції «Сучасні екологічні проблеми в Україні» (Луганськ, 2008), засіданнях асоціацій терапевтів та гастроентерологів Луганської області (Луганськ, 2004-2008).</w:t>
      </w:r>
    </w:p>
    <w:p w:rsidR="000E46B1" w:rsidRPr="00E51ED4" w:rsidRDefault="000E46B1" w:rsidP="000E46B1">
      <w:pPr>
        <w:widowControl w:val="0"/>
        <w:tabs>
          <w:tab w:val="num" w:pos="1230"/>
        </w:tabs>
        <w:spacing w:line="360" w:lineRule="auto"/>
        <w:ind w:firstLine="709"/>
        <w:jc w:val="both"/>
        <w:rPr>
          <w:spacing w:val="-10"/>
          <w:sz w:val="28"/>
          <w:szCs w:val="28"/>
        </w:rPr>
      </w:pPr>
      <w:r w:rsidRPr="00E51ED4">
        <w:rPr>
          <w:b/>
          <w:spacing w:val="-10"/>
          <w:sz w:val="28"/>
          <w:szCs w:val="28"/>
        </w:rPr>
        <w:t xml:space="preserve">Публікації. </w:t>
      </w:r>
      <w:r w:rsidRPr="00E51ED4">
        <w:rPr>
          <w:spacing w:val="-10"/>
          <w:sz w:val="28"/>
          <w:szCs w:val="28"/>
        </w:rPr>
        <w:t>Результати дисертації опубліковані у 27 статтях у фахових ви</w:t>
      </w:r>
      <w:r>
        <w:rPr>
          <w:spacing w:val="-10"/>
          <w:sz w:val="28"/>
          <w:szCs w:val="28"/>
        </w:rPr>
        <w:softHyphen/>
      </w:r>
      <w:r w:rsidRPr="00E51ED4">
        <w:rPr>
          <w:spacing w:val="-10"/>
          <w:sz w:val="28"/>
          <w:szCs w:val="28"/>
        </w:rPr>
        <w:t>дан</w:t>
      </w:r>
      <w:r>
        <w:rPr>
          <w:spacing w:val="-10"/>
          <w:sz w:val="28"/>
          <w:szCs w:val="28"/>
        </w:rPr>
        <w:softHyphen/>
      </w:r>
      <w:r w:rsidRPr="00E51ED4">
        <w:rPr>
          <w:spacing w:val="-10"/>
          <w:sz w:val="28"/>
          <w:szCs w:val="28"/>
        </w:rPr>
        <w:t>нях, затверджених ВАК України, у тому числі 26 - одноосібних та 6 тезах доповідей на науково-практичних конференціях та симпозіумах. За матеріалами ди</w:t>
      </w:r>
      <w:r>
        <w:rPr>
          <w:spacing w:val="-10"/>
          <w:sz w:val="28"/>
          <w:szCs w:val="28"/>
        </w:rPr>
        <w:softHyphen/>
      </w:r>
      <w:r w:rsidRPr="00E51ED4">
        <w:rPr>
          <w:spacing w:val="-10"/>
          <w:sz w:val="28"/>
          <w:szCs w:val="28"/>
        </w:rPr>
        <w:t>сертації отримані 2 патенти України на винахід та корисну модель (№70018, №16766). Отримано 3 посвідчення на раціоналізаторські пропозиції (№№ 3564, 3565, 3566).</w:t>
      </w:r>
    </w:p>
    <w:p w:rsidR="000E46B1" w:rsidRPr="00790028" w:rsidRDefault="000E46B1" w:rsidP="000E46B1">
      <w:pPr>
        <w:pStyle w:val="23"/>
        <w:widowControl w:val="0"/>
        <w:ind w:firstLine="709"/>
        <w:rPr>
          <w:spacing w:val="-2"/>
          <w:szCs w:val="28"/>
        </w:rPr>
      </w:pPr>
      <w:r w:rsidRPr="00790028">
        <w:rPr>
          <w:b/>
          <w:spacing w:val="-2"/>
          <w:szCs w:val="28"/>
        </w:rPr>
        <w:lastRenderedPageBreak/>
        <w:t xml:space="preserve">Структура та обсяг дисертації. </w:t>
      </w:r>
      <w:r w:rsidRPr="00790028">
        <w:rPr>
          <w:spacing w:val="-2"/>
          <w:szCs w:val="28"/>
        </w:rPr>
        <w:t>Дисертація викладена українською мовою на 19</w:t>
      </w:r>
      <w:r>
        <w:rPr>
          <w:spacing w:val="-2"/>
          <w:szCs w:val="28"/>
        </w:rPr>
        <w:t>1</w:t>
      </w:r>
      <w:r w:rsidRPr="00790028">
        <w:rPr>
          <w:spacing w:val="-2"/>
          <w:szCs w:val="28"/>
        </w:rPr>
        <w:t xml:space="preserve"> сторін</w:t>
      </w:r>
      <w:r>
        <w:rPr>
          <w:spacing w:val="-2"/>
          <w:szCs w:val="28"/>
        </w:rPr>
        <w:t>ці</w:t>
      </w:r>
      <w:r w:rsidRPr="00790028">
        <w:rPr>
          <w:spacing w:val="-2"/>
          <w:szCs w:val="28"/>
        </w:rPr>
        <w:t xml:space="preserve"> машинопису, в тому числі основний текст на 15</w:t>
      </w:r>
      <w:r>
        <w:rPr>
          <w:spacing w:val="-2"/>
          <w:szCs w:val="28"/>
        </w:rPr>
        <w:t>3</w:t>
      </w:r>
      <w:r w:rsidRPr="00790028">
        <w:rPr>
          <w:spacing w:val="-2"/>
          <w:szCs w:val="28"/>
        </w:rPr>
        <w:t xml:space="preserve"> сторінках і включає вступ, огляд літератури, 4 розділи власних досліджень, аналіз і узагальнення отриманих результатів, висновки та практичні реко</w:t>
      </w:r>
      <w:r>
        <w:rPr>
          <w:spacing w:val="-2"/>
          <w:szCs w:val="28"/>
        </w:rPr>
        <w:softHyphen/>
      </w:r>
      <w:r w:rsidRPr="00790028">
        <w:rPr>
          <w:spacing w:val="-2"/>
          <w:szCs w:val="28"/>
        </w:rPr>
        <w:t>мендації. Спи</w:t>
      </w:r>
      <w:r w:rsidRPr="00790028">
        <w:rPr>
          <w:spacing w:val="-2"/>
          <w:szCs w:val="28"/>
        </w:rPr>
        <w:softHyphen/>
        <w:t>сок використаних джерел включає 241 роботу кирилицею та 121 латиницею. Дисертація ілюстрована 3</w:t>
      </w:r>
      <w:r>
        <w:rPr>
          <w:spacing w:val="-2"/>
          <w:szCs w:val="28"/>
        </w:rPr>
        <w:t>3 таблицями,</w:t>
      </w:r>
      <w:r w:rsidRPr="00790028">
        <w:rPr>
          <w:spacing w:val="-2"/>
          <w:szCs w:val="28"/>
        </w:rPr>
        <w:t xml:space="preserve"> </w:t>
      </w:r>
      <w:r>
        <w:rPr>
          <w:spacing w:val="-2"/>
          <w:szCs w:val="28"/>
        </w:rPr>
        <w:t>13</w:t>
      </w:r>
      <w:r w:rsidRPr="00790028">
        <w:rPr>
          <w:spacing w:val="-2"/>
          <w:szCs w:val="28"/>
        </w:rPr>
        <w:t xml:space="preserve"> рисунками та 7 клініч</w:t>
      </w:r>
      <w:r>
        <w:rPr>
          <w:spacing w:val="-2"/>
          <w:szCs w:val="28"/>
        </w:rPr>
        <w:softHyphen/>
      </w:r>
      <w:r w:rsidRPr="00790028">
        <w:rPr>
          <w:spacing w:val="-2"/>
          <w:szCs w:val="28"/>
        </w:rPr>
        <w:t>ними спост</w:t>
      </w:r>
      <w:r w:rsidRPr="00790028">
        <w:rPr>
          <w:spacing w:val="-2"/>
          <w:szCs w:val="28"/>
        </w:rPr>
        <w:t>е</w:t>
      </w:r>
      <w:r w:rsidRPr="00790028">
        <w:rPr>
          <w:spacing w:val="-2"/>
          <w:szCs w:val="28"/>
        </w:rPr>
        <w:t xml:space="preserve">реженнями. </w:t>
      </w:r>
    </w:p>
    <w:p w:rsidR="000E46B1" w:rsidRPr="00D65C60" w:rsidRDefault="000E46B1" w:rsidP="000E46B1">
      <w:pPr>
        <w:widowControl w:val="0"/>
        <w:tabs>
          <w:tab w:val="num" w:pos="1230"/>
        </w:tabs>
        <w:spacing w:line="336" w:lineRule="auto"/>
        <w:ind w:firstLine="709"/>
        <w:jc w:val="center"/>
        <w:rPr>
          <w:b/>
          <w:sz w:val="28"/>
          <w:szCs w:val="28"/>
        </w:rPr>
      </w:pPr>
      <w:r w:rsidRPr="0065119F">
        <w:rPr>
          <w:sz w:val="28"/>
          <w:szCs w:val="28"/>
        </w:rPr>
        <w:br w:type="page"/>
      </w:r>
      <w:r w:rsidRPr="00D65C60">
        <w:rPr>
          <w:b/>
          <w:sz w:val="28"/>
          <w:szCs w:val="28"/>
        </w:rPr>
        <w:lastRenderedPageBreak/>
        <w:t>ВИСНОВКИ</w:t>
      </w:r>
    </w:p>
    <w:p w:rsidR="000E46B1" w:rsidRPr="00D65C60" w:rsidRDefault="000E46B1" w:rsidP="000E46B1">
      <w:pPr>
        <w:widowControl w:val="0"/>
        <w:spacing w:line="336" w:lineRule="auto"/>
        <w:ind w:firstLine="851"/>
        <w:jc w:val="both"/>
        <w:rPr>
          <w:spacing w:val="-4"/>
          <w:sz w:val="28"/>
          <w:szCs w:val="28"/>
        </w:rPr>
      </w:pPr>
      <w:r w:rsidRPr="00D65C60">
        <w:rPr>
          <w:spacing w:val="-4"/>
          <w:sz w:val="28"/>
          <w:szCs w:val="28"/>
        </w:rPr>
        <w:t>У дисертації наведено теоретичне узагальнення та практичне вир</w:t>
      </w:r>
      <w:r w:rsidRPr="00D65C60">
        <w:rPr>
          <w:spacing w:val="-4"/>
          <w:sz w:val="28"/>
          <w:szCs w:val="28"/>
        </w:rPr>
        <w:t>і</w:t>
      </w:r>
      <w:r w:rsidRPr="00D65C60">
        <w:rPr>
          <w:spacing w:val="-4"/>
          <w:sz w:val="28"/>
          <w:szCs w:val="28"/>
        </w:rPr>
        <w:t>шення актуальної наукової задачі в галузі внутрішніх хвороб – підвищення ефективності лікування хворих на хронічний некалькульзний холецистит (ХНХ), сполучений з синдромом подразненого кишечнику (СПК) та дисбіозом кишечника (ДбК), шляхом застосування комбінації метаболічно активного вітчизняного препарату (</w:t>
      </w:r>
      <w:r w:rsidRPr="00D65C60">
        <w:rPr>
          <w:spacing w:val="-4"/>
          <w:sz w:val="28"/>
          <w:szCs w:val="28"/>
          <w:lang w:val="en-US"/>
        </w:rPr>
        <w:t>L</w:t>
      </w:r>
      <w:r w:rsidRPr="00D65C60">
        <w:rPr>
          <w:spacing w:val="-4"/>
          <w:sz w:val="28"/>
          <w:szCs w:val="28"/>
        </w:rPr>
        <w:t xml:space="preserve">-глутаміну </w:t>
      </w:r>
      <w:r w:rsidRPr="00D65C60">
        <w:rPr>
          <w:spacing w:val="-4"/>
          <w:sz w:val="28"/>
          <w:szCs w:val="28"/>
          <w:lang w:val="en-US"/>
        </w:rPr>
        <w:t>L</w:t>
      </w:r>
      <w:r w:rsidRPr="00D65C60">
        <w:rPr>
          <w:spacing w:val="-4"/>
          <w:sz w:val="28"/>
          <w:szCs w:val="28"/>
        </w:rPr>
        <w:t>-аргініну) – глутаргіну та пробіотику  біфіформу, а також медичної реабілітації хворих з даною коморбідною пато</w:t>
      </w:r>
      <w:r>
        <w:rPr>
          <w:spacing w:val="-4"/>
          <w:sz w:val="28"/>
          <w:szCs w:val="28"/>
        </w:rPr>
        <w:softHyphen/>
      </w:r>
      <w:r w:rsidRPr="00D65C60">
        <w:rPr>
          <w:spacing w:val="-4"/>
          <w:sz w:val="28"/>
          <w:szCs w:val="28"/>
        </w:rPr>
        <w:t>логією із застосуванням сучасного вітчизняного фітозасобу холенорму. Вста</w:t>
      </w:r>
      <w:r>
        <w:rPr>
          <w:spacing w:val="-4"/>
          <w:sz w:val="28"/>
          <w:szCs w:val="28"/>
        </w:rPr>
        <w:softHyphen/>
      </w:r>
      <w:r w:rsidRPr="00D65C60">
        <w:rPr>
          <w:spacing w:val="-4"/>
          <w:sz w:val="28"/>
          <w:szCs w:val="28"/>
        </w:rPr>
        <w:t>новлено, що лікування пацієнтів із загостренням ХНХ, сполученого з СПК та дисбіозом, із використанням глутаргіну та біфіформу може здійснюватися як в умовах стаціонару, так і амбулат</w:t>
      </w:r>
      <w:r w:rsidRPr="00D65C60">
        <w:rPr>
          <w:spacing w:val="-4"/>
          <w:sz w:val="28"/>
          <w:szCs w:val="28"/>
        </w:rPr>
        <w:t>о</w:t>
      </w:r>
      <w:r w:rsidRPr="00D65C60">
        <w:rPr>
          <w:spacing w:val="-4"/>
          <w:sz w:val="28"/>
          <w:szCs w:val="28"/>
        </w:rPr>
        <w:t>рно.</w:t>
      </w:r>
    </w:p>
    <w:p w:rsidR="000E46B1" w:rsidRPr="00D65C60" w:rsidRDefault="000E46B1" w:rsidP="00894927">
      <w:pPr>
        <w:widowControl w:val="0"/>
        <w:numPr>
          <w:ilvl w:val="0"/>
          <w:numId w:val="23"/>
        </w:numPr>
        <w:tabs>
          <w:tab w:val="clear" w:pos="1429"/>
          <w:tab w:val="num" w:pos="360"/>
        </w:tabs>
        <w:spacing w:after="0" w:line="336" w:lineRule="auto"/>
        <w:ind w:left="0" w:firstLine="360"/>
        <w:jc w:val="both"/>
        <w:rPr>
          <w:sz w:val="28"/>
          <w:szCs w:val="28"/>
        </w:rPr>
      </w:pPr>
      <w:r w:rsidRPr="00D65C60">
        <w:rPr>
          <w:sz w:val="28"/>
          <w:szCs w:val="28"/>
        </w:rPr>
        <w:t>У клінічному плані при загостренні ХНХ, сполученого з СПК і ДбК, від</w:t>
      </w:r>
      <w:r>
        <w:rPr>
          <w:sz w:val="28"/>
          <w:szCs w:val="28"/>
        </w:rPr>
        <w:softHyphen/>
      </w:r>
      <w:r w:rsidRPr="00D65C60">
        <w:rPr>
          <w:sz w:val="28"/>
          <w:szCs w:val="28"/>
        </w:rPr>
        <w:t>мічається поєднання симптоматики ураження гепатобіліарної системи, дис</w:t>
      </w:r>
      <w:r>
        <w:rPr>
          <w:sz w:val="28"/>
          <w:szCs w:val="28"/>
        </w:rPr>
        <w:softHyphen/>
      </w:r>
      <w:r w:rsidRPr="00D65C60">
        <w:rPr>
          <w:sz w:val="28"/>
          <w:szCs w:val="28"/>
        </w:rPr>
        <w:t>пептичних проявів та ознак полігіповітамінозу на тлі аст</w:t>
      </w:r>
      <w:r w:rsidRPr="00D65C60">
        <w:rPr>
          <w:sz w:val="28"/>
          <w:szCs w:val="28"/>
        </w:rPr>
        <w:t>е</w:t>
      </w:r>
      <w:r w:rsidRPr="00D65C60">
        <w:rPr>
          <w:sz w:val="28"/>
          <w:szCs w:val="28"/>
        </w:rPr>
        <w:t>нічного, астено-нев</w:t>
      </w:r>
      <w:r w:rsidRPr="00D65C60">
        <w:rPr>
          <w:sz w:val="28"/>
          <w:szCs w:val="28"/>
        </w:rPr>
        <w:softHyphen/>
        <w:t>ро</w:t>
      </w:r>
      <w:r w:rsidRPr="00D65C60">
        <w:rPr>
          <w:sz w:val="28"/>
          <w:szCs w:val="28"/>
        </w:rPr>
        <w:softHyphen/>
        <w:t>тичного або астено-депресивного синдрому. Для більшості хворих із да</w:t>
      </w:r>
      <w:r>
        <w:rPr>
          <w:sz w:val="28"/>
          <w:szCs w:val="28"/>
        </w:rPr>
        <w:softHyphen/>
      </w:r>
      <w:r w:rsidRPr="00D65C60">
        <w:rPr>
          <w:sz w:val="28"/>
          <w:szCs w:val="28"/>
        </w:rPr>
        <w:t>ною коморбідною патологією у фазі загострення ХНХ характерні  помірно виражені зсуви з боку біохімічних показників, які характеризують функ</w:t>
      </w:r>
      <w:r>
        <w:rPr>
          <w:sz w:val="28"/>
          <w:szCs w:val="28"/>
        </w:rPr>
        <w:softHyphen/>
      </w:r>
      <w:r w:rsidRPr="00D65C60">
        <w:rPr>
          <w:sz w:val="28"/>
          <w:szCs w:val="28"/>
        </w:rPr>
        <w:t>ціо</w:t>
      </w:r>
      <w:r>
        <w:rPr>
          <w:sz w:val="28"/>
          <w:szCs w:val="28"/>
        </w:rPr>
        <w:softHyphen/>
      </w:r>
      <w:r w:rsidRPr="00D65C60">
        <w:rPr>
          <w:sz w:val="28"/>
          <w:szCs w:val="28"/>
        </w:rPr>
        <w:t>нальний стан печінки: збільшення рівня прямого (зв’язаного) білірубіну, під</w:t>
      </w:r>
      <w:r>
        <w:rPr>
          <w:sz w:val="28"/>
          <w:szCs w:val="28"/>
        </w:rPr>
        <w:softHyphen/>
      </w:r>
      <w:r w:rsidRPr="00D65C60">
        <w:rPr>
          <w:sz w:val="28"/>
          <w:szCs w:val="28"/>
        </w:rPr>
        <w:t>вищення активності сироваточних амінотрансфераз (АлАТ, АсАТ) та в низці випадків екскреторних ферментів (ЛФ та ГГТП), показника т</w:t>
      </w:r>
      <w:r w:rsidRPr="00D65C60">
        <w:rPr>
          <w:sz w:val="28"/>
          <w:szCs w:val="28"/>
        </w:rPr>
        <w:t>и</w:t>
      </w:r>
      <w:r w:rsidRPr="00D65C60">
        <w:rPr>
          <w:sz w:val="28"/>
          <w:szCs w:val="28"/>
        </w:rPr>
        <w:t>молової проби.</w:t>
      </w:r>
    </w:p>
    <w:p w:rsidR="000E46B1" w:rsidRPr="00D65C60" w:rsidRDefault="000E46B1" w:rsidP="00894927">
      <w:pPr>
        <w:widowControl w:val="0"/>
        <w:numPr>
          <w:ilvl w:val="0"/>
          <w:numId w:val="23"/>
        </w:numPr>
        <w:tabs>
          <w:tab w:val="clear" w:pos="1429"/>
          <w:tab w:val="num" w:pos="360"/>
        </w:tabs>
        <w:spacing w:after="0" w:line="336" w:lineRule="auto"/>
        <w:ind w:left="0" w:firstLine="360"/>
        <w:jc w:val="both"/>
        <w:rPr>
          <w:sz w:val="28"/>
          <w:szCs w:val="28"/>
        </w:rPr>
      </w:pPr>
      <w:r w:rsidRPr="00D65C60">
        <w:rPr>
          <w:sz w:val="28"/>
          <w:szCs w:val="28"/>
        </w:rPr>
        <w:t>Для хворих із загостренням ХНХ, сполученого з СПК і ДбК, характерно наявність клініко-біохімічного синдрому «метаболічної» інто</w:t>
      </w:r>
      <w:r>
        <w:rPr>
          <w:sz w:val="28"/>
          <w:szCs w:val="28"/>
        </w:rPr>
        <w:softHyphen/>
      </w:r>
      <w:r w:rsidRPr="00D65C60">
        <w:rPr>
          <w:sz w:val="28"/>
          <w:szCs w:val="28"/>
        </w:rPr>
        <w:t>ксикації, що проявляється підвищенням концентрації СМ у сироватці крові на тлі активації процесів ліпопероксидації та пригнічення функці</w:t>
      </w:r>
      <w:r>
        <w:rPr>
          <w:sz w:val="28"/>
          <w:szCs w:val="28"/>
        </w:rPr>
        <w:softHyphen/>
      </w:r>
      <w:r w:rsidRPr="00D65C60">
        <w:rPr>
          <w:sz w:val="28"/>
          <w:szCs w:val="28"/>
        </w:rPr>
        <w:t>она</w:t>
      </w:r>
      <w:r>
        <w:rPr>
          <w:sz w:val="28"/>
          <w:szCs w:val="28"/>
        </w:rPr>
        <w:softHyphen/>
      </w:r>
      <w:r w:rsidRPr="00D65C60">
        <w:rPr>
          <w:sz w:val="28"/>
          <w:szCs w:val="28"/>
        </w:rPr>
        <w:t>льних спроможностей як ферментної (КТ, СОД), так і неферментної (вміст аскорбінату, α-токоферолу, ретинолу у крові) ланок системи АОЗ, а також дисбалансу системи глутатіону зі зниженням вмісту у крові відновленого глутатіону та інтегрального індексу Ф. Це свідчить про прева</w:t>
      </w:r>
      <w:r>
        <w:rPr>
          <w:sz w:val="28"/>
          <w:szCs w:val="28"/>
        </w:rPr>
        <w:softHyphen/>
      </w:r>
      <w:r w:rsidRPr="00D65C60">
        <w:rPr>
          <w:sz w:val="28"/>
          <w:szCs w:val="28"/>
        </w:rPr>
        <w:t>лювання в таких хворих прооксидантних властивостей крові над анти</w:t>
      </w:r>
      <w:r>
        <w:rPr>
          <w:sz w:val="28"/>
          <w:szCs w:val="28"/>
        </w:rPr>
        <w:softHyphen/>
      </w:r>
      <w:r w:rsidRPr="00D65C60">
        <w:rPr>
          <w:sz w:val="28"/>
          <w:szCs w:val="28"/>
        </w:rPr>
        <w:t>оксидантн</w:t>
      </w:r>
      <w:r w:rsidRPr="00D65C60">
        <w:rPr>
          <w:sz w:val="28"/>
          <w:szCs w:val="28"/>
        </w:rPr>
        <w:t>и</w:t>
      </w:r>
      <w:r w:rsidRPr="00D65C60">
        <w:rPr>
          <w:sz w:val="28"/>
          <w:szCs w:val="28"/>
        </w:rPr>
        <w:t>ми.</w:t>
      </w:r>
    </w:p>
    <w:p w:rsidR="000E46B1" w:rsidRPr="00D65C60" w:rsidRDefault="000E46B1" w:rsidP="00894927">
      <w:pPr>
        <w:widowControl w:val="0"/>
        <w:numPr>
          <w:ilvl w:val="0"/>
          <w:numId w:val="23"/>
        </w:numPr>
        <w:tabs>
          <w:tab w:val="clear" w:pos="1429"/>
          <w:tab w:val="num" w:pos="360"/>
        </w:tabs>
        <w:spacing w:after="0" w:line="336" w:lineRule="auto"/>
        <w:ind w:left="0" w:firstLine="360"/>
        <w:jc w:val="both"/>
        <w:rPr>
          <w:spacing w:val="-2"/>
          <w:sz w:val="28"/>
          <w:szCs w:val="28"/>
        </w:rPr>
      </w:pPr>
      <w:r w:rsidRPr="00D65C60">
        <w:rPr>
          <w:spacing w:val="-2"/>
          <w:sz w:val="28"/>
          <w:szCs w:val="28"/>
        </w:rPr>
        <w:t xml:space="preserve">У пацієнтів із загостренням ХНХ, сполученого з СПК і дисбіозом </w:t>
      </w:r>
      <w:r w:rsidRPr="00D65C60">
        <w:rPr>
          <w:spacing w:val="-2"/>
          <w:sz w:val="28"/>
          <w:szCs w:val="28"/>
        </w:rPr>
        <w:lastRenderedPageBreak/>
        <w:t>кишечника, виявлені суттєві зсуви з боку імунних показників, які харак</w:t>
      </w:r>
      <w:r>
        <w:rPr>
          <w:spacing w:val="-2"/>
          <w:sz w:val="28"/>
          <w:szCs w:val="28"/>
        </w:rPr>
        <w:softHyphen/>
      </w:r>
      <w:r w:rsidRPr="00D65C60">
        <w:rPr>
          <w:spacing w:val="-2"/>
          <w:sz w:val="28"/>
          <w:szCs w:val="28"/>
        </w:rPr>
        <w:t>теризуються наявністю Т-клітинного імунодефіциту, пригніченням показників ФАМ та підвищенням вмісту у крові ЦІК, особливо найбільш токсигенної середньомолекулярної фракції. У цих хворих відмічений дисбаланс цито</w:t>
      </w:r>
      <w:r>
        <w:rPr>
          <w:spacing w:val="-2"/>
          <w:sz w:val="28"/>
          <w:szCs w:val="28"/>
        </w:rPr>
        <w:softHyphen/>
      </w:r>
      <w:r w:rsidRPr="00D65C60">
        <w:rPr>
          <w:spacing w:val="-2"/>
          <w:sz w:val="28"/>
          <w:szCs w:val="28"/>
        </w:rPr>
        <w:t>кінового профілю з підвищенням вмісту у крові прозапальних ЦК – ІЛ-1β та ФНПα на тлі відносної недостатності протизапальних ЦК – ІЛ-4 та ІЛ-10, а також пригнічення показників системи інте</w:t>
      </w:r>
      <w:r w:rsidRPr="00D65C60">
        <w:rPr>
          <w:spacing w:val="-2"/>
          <w:sz w:val="28"/>
          <w:szCs w:val="28"/>
        </w:rPr>
        <w:t>р</w:t>
      </w:r>
      <w:r w:rsidRPr="00D65C60">
        <w:rPr>
          <w:spacing w:val="-2"/>
          <w:sz w:val="28"/>
          <w:szCs w:val="28"/>
        </w:rPr>
        <w:t>ферону.</w:t>
      </w:r>
    </w:p>
    <w:p w:rsidR="000E46B1" w:rsidRPr="00D65C60" w:rsidRDefault="000E46B1" w:rsidP="00894927">
      <w:pPr>
        <w:widowControl w:val="0"/>
        <w:numPr>
          <w:ilvl w:val="0"/>
          <w:numId w:val="23"/>
        </w:numPr>
        <w:tabs>
          <w:tab w:val="clear" w:pos="1429"/>
          <w:tab w:val="num" w:pos="360"/>
        </w:tabs>
        <w:spacing w:after="0" w:line="336" w:lineRule="auto"/>
        <w:ind w:left="0" w:firstLine="360"/>
        <w:jc w:val="both"/>
        <w:rPr>
          <w:spacing w:val="-6"/>
          <w:sz w:val="28"/>
          <w:szCs w:val="28"/>
        </w:rPr>
      </w:pPr>
      <w:r w:rsidRPr="00D65C60">
        <w:rPr>
          <w:spacing w:val="-6"/>
          <w:sz w:val="28"/>
          <w:szCs w:val="28"/>
        </w:rPr>
        <w:t>Включення комбінації глутаргіну та біфіформу до комплексу засобів лікування хворих на ХНХ, сполучений з СПК і ДбК, сприяє прискоренню до</w:t>
      </w:r>
      <w:r>
        <w:rPr>
          <w:spacing w:val="-6"/>
          <w:sz w:val="28"/>
          <w:szCs w:val="28"/>
        </w:rPr>
        <w:softHyphen/>
      </w:r>
      <w:r w:rsidRPr="00D65C60">
        <w:rPr>
          <w:spacing w:val="-6"/>
          <w:sz w:val="28"/>
          <w:szCs w:val="28"/>
        </w:rPr>
        <w:t>сягнення стійкої клінічної ремісії захворювання, покращенню біохімічних показ</w:t>
      </w:r>
      <w:r>
        <w:rPr>
          <w:spacing w:val="-6"/>
          <w:sz w:val="28"/>
          <w:szCs w:val="28"/>
        </w:rPr>
        <w:softHyphen/>
      </w:r>
      <w:r w:rsidRPr="00D65C60">
        <w:rPr>
          <w:spacing w:val="-6"/>
          <w:sz w:val="28"/>
          <w:szCs w:val="28"/>
        </w:rPr>
        <w:t>ників, які характеризують функціональний стан печінки, ліквідації СМІ, змен</w:t>
      </w:r>
      <w:r>
        <w:rPr>
          <w:spacing w:val="-6"/>
          <w:sz w:val="28"/>
          <w:szCs w:val="28"/>
        </w:rPr>
        <w:softHyphen/>
      </w:r>
      <w:r w:rsidRPr="00D65C60">
        <w:rPr>
          <w:spacing w:val="-6"/>
          <w:sz w:val="28"/>
          <w:szCs w:val="28"/>
        </w:rPr>
        <w:t>ше</w:t>
      </w:r>
      <w:r>
        <w:rPr>
          <w:spacing w:val="-6"/>
          <w:sz w:val="28"/>
          <w:szCs w:val="28"/>
        </w:rPr>
        <w:softHyphen/>
      </w:r>
      <w:r w:rsidRPr="00D65C60">
        <w:rPr>
          <w:spacing w:val="-6"/>
          <w:sz w:val="28"/>
          <w:szCs w:val="28"/>
        </w:rPr>
        <w:t>нню активності ліпопероксидації та підвищенню спроможностей системи АОЗ, обумовлює нормалізацію імунологічних показників, у тому числі ЦП крові та ін</w:t>
      </w:r>
      <w:r>
        <w:rPr>
          <w:spacing w:val="-6"/>
          <w:sz w:val="28"/>
          <w:szCs w:val="28"/>
        </w:rPr>
        <w:softHyphen/>
      </w:r>
      <w:r w:rsidRPr="00D65C60">
        <w:rPr>
          <w:spacing w:val="-6"/>
          <w:sz w:val="28"/>
          <w:szCs w:val="28"/>
        </w:rPr>
        <w:t>тер</w:t>
      </w:r>
      <w:r>
        <w:rPr>
          <w:spacing w:val="-6"/>
          <w:sz w:val="28"/>
          <w:szCs w:val="28"/>
        </w:rPr>
        <w:softHyphen/>
      </w:r>
      <w:r w:rsidRPr="00D65C60">
        <w:rPr>
          <w:spacing w:val="-6"/>
          <w:sz w:val="28"/>
          <w:szCs w:val="28"/>
        </w:rPr>
        <w:t>феронового статусу хворих, та в клінічному плані - збільшує як частоту до</w:t>
      </w:r>
      <w:r>
        <w:rPr>
          <w:spacing w:val="-6"/>
          <w:sz w:val="28"/>
          <w:szCs w:val="28"/>
        </w:rPr>
        <w:softHyphen/>
      </w:r>
      <w:r w:rsidRPr="00D65C60">
        <w:rPr>
          <w:spacing w:val="-6"/>
          <w:sz w:val="28"/>
          <w:szCs w:val="28"/>
        </w:rPr>
        <w:t>сяг</w:t>
      </w:r>
      <w:r>
        <w:rPr>
          <w:spacing w:val="-6"/>
          <w:sz w:val="28"/>
          <w:szCs w:val="28"/>
        </w:rPr>
        <w:softHyphen/>
      </w:r>
      <w:r w:rsidRPr="00D65C60">
        <w:rPr>
          <w:spacing w:val="-6"/>
          <w:sz w:val="28"/>
          <w:szCs w:val="28"/>
        </w:rPr>
        <w:t>нення так і  тривалість збереження клінічної ремісії даної коморбідної пато</w:t>
      </w:r>
      <w:r>
        <w:rPr>
          <w:spacing w:val="-6"/>
          <w:sz w:val="28"/>
          <w:szCs w:val="28"/>
        </w:rPr>
        <w:softHyphen/>
      </w:r>
      <w:r w:rsidRPr="00D65C60">
        <w:rPr>
          <w:spacing w:val="-6"/>
          <w:sz w:val="28"/>
          <w:szCs w:val="28"/>
        </w:rPr>
        <w:t xml:space="preserve">логії.  </w:t>
      </w:r>
    </w:p>
    <w:p w:rsidR="000E46B1" w:rsidRPr="00D65C60" w:rsidRDefault="000E46B1" w:rsidP="00894927">
      <w:pPr>
        <w:widowControl w:val="0"/>
        <w:numPr>
          <w:ilvl w:val="0"/>
          <w:numId w:val="23"/>
        </w:numPr>
        <w:tabs>
          <w:tab w:val="clear" w:pos="1429"/>
          <w:tab w:val="num" w:pos="360"/>
        </w:tabs>
        <w:spacing w:after="0" w:line="336" w:lineRule="auto"/>
        <w:ind w:left="0" w:firstLine="360"/>
        <w:jc w:val="both"/>
        <w:rPr>
          <w:sz w:val="28"/>
          <w:szCs w:val="28"/>
        </w:rPr>
      </w:pPr>
      <w:r w:rsidRPr="00D65C60">
        <w:rPr>
          <w:sz w:val="28"/>
          <w:szCs w:val="28"/>
        </w:rPr>
        <w:t>Застосування фітозасобу холенорму в комбінації з біфіформом у комплексі  медичної реабілітації хворих на ХНХ, сполучений з СПК і ДбК, сприяє ліквідації залишкових явищ загострення цієї поєднаної патології, в тому числі астенічного або астено-невротичного синдрому, позитивно впли</w:t>
      </w:r>
      <w:r>
        <w:rPr>
          <w:sz w:val="28"/>
          <w:szCs w:val="28"/>
        </w:rPr>
        <w:softHyphen/>
      </w:r>
      <w:r w:rsidRPr="00D65C60">
        <w:rPr>
          <w:sz w:val="28"/>
          <w:szCs w:val="28"/>
        </w:rPr>
        <w:t>ває на біохімічні і імунологічні показники, сприяє збільшенню трива</w:t>
      </w:r>
      <w:r>
        <w:rPr>
          <w:sz w:val="28"/>
          <w:szCs w:val="28"/>
        </w:rPr>
        <w:softHyphen/>
      </w:r>
      <w:r w:rsidRPr="00D65C60">
        <w:rPr>
          <w:sz w:val="28"/>
          <w:szCs w:val="28"/>
        </w:rPr>
        <w:t>лості стійкої ремісії хвороби.</w:t>
      </w:r>
    </w:p>
    <w:p w:rsidR="000E46B1" w:rsidRPr="008C1502" w:rsidRDefault="000E46B1" w:rsidP="000E46B1">
      <w:pPr>
        <w:widowControl w:val="0"/>
        <w:spacing w:line="336" w:lineRule="auto"/>
        <w:jc w:val="center"/>
        <w:rPr>
          <w:b/>
          <w:sz w:val="28"/>
          <w:szCs w:val="28"/>
        </w:rPr>
      </w:pPr>
      <w:r w:rsidRPr="00D65C60">
        <w:rPr>
          <w:b/>
          <w:sz w:val="28"/>
          <w:szCs w:val="28"/>
        </w:rPr>
        <w:br w:type="page"/>
      </w:r>
      <w:r w:rsidRPr="008C1502">
        <w:rPr>
          <w:b/>
          <w:sz w:val="28"/>
          <w:szCs w:val="28"/>
        </w:rPr>
        <w:lastRenderedPageBreak/>
        <w:t>ПРАКТИЧНІ РЕКОМЕНДАЦІЇ</w:t>
      </w:r>
    </w:p>
    <w:p w:rsidR="000E46B1" w:rsidRPr="008C1502" w:rsidRDefault="000E46B1" w:rsidP="000E46B1">
      <w:pPr>
        <w:widowControl w:val="0"/>
        <w:spacing w:line="336" w:lineRule="auto"/>
        <w:ind w:firstLine="426"/>
        <w:jc w:val="both"/>
        <w:rPr>
          <w:sz w:val="28"/>
          <w:szCs w:val="28"/>
        </w:rPr>
      </w:pPr>
      <w:r w:rsidRPr="008C1502">
        <w:rPr>
          <w:spacing w:val="-8"/>
          <w:sz w:val="28"/>
          <w:szCs w:val="28"/>
        </w:rPr>
        <w:t>1. При лікуванні хворих із загостренням ХНХ, сполученого з СПК і ДбК, можна рекомендувати використання комбінації глутаргіну та біфіформу. При цьому глутаргін спочатку вводять по 20-30 мл 4% роз</w:t>
      </w:r>
      <w:r w:rsidRPr="008C1502">
        <w:rPr>
          <w:spacing w:val="-8"/>
          <w:sz w:val="28"/>
          <w:szCs w:val="28"/>
        </w:rPr>
        <w:softHyphen/>
        <w:t>чину внут</w:t>
      </w:r>
      <w:r w:rsidRPr="008C1502">
        <w:rPr>
          <w:spacing w:val="-8"/>
          <w:sz w:val="28"/>
          <w:szCs w:val="28"/>
        </w:rPr>
        <w:softHyphen/>
        <w:t>ріш</w:t>
      </w:r>
      <w:r w:rsidRPr="008C1502">
        <w:rPr>
          <w:spacing w:val="-8"/>
          <w:sz w:val="28"/>
          <w:szCs w:val="28"/>
        </w:rPr>
        <w:softHyphen/>
        <w:t>ньо</w:t>
      </w:r>
      <w:r w:rsidRPr="008C1502">
        <w:rPr>
          <w:spacing w:val="-8"/>
          <w:sz w:val="28"/>
          <w:szCs w:val="28"/>
        </w:rPr>
        <w:softHyphen/>
        <w:t>венно 2 рази на добу про</w:t>
      </w:r>
      <w:r w:rsidRPr="008C1502">
        <w:rPr>
          <w:spacing w:val="-8"/>
          <w:sz w:val="28"/>
          <w:szCs w:val="28"/>
        </w:rPr>
        <w:softHyphen/>
        <w:t>тягом 3-5 діб, а потім по 0,5-</w:t>
      </w:r>
      <w:smartTag w:uri="urn:schemas:contacts" w:element="Sn">
        <w:smartTagPr>
          <w:attr w:name="ProductID" w:val="0,75 г"/>
        </w:smartTagPr>
        <w:r w:rsidRPr="008C1502">
          <w:rPr>
            <w:spacing w:val="-8"/>
            <w:sz w:val="28"/>
            <w:szCs w:val="28"/>
          </w:rPr>
          <w:t>0,75 г</w:t>
        </w:r>
      </w:smartTag>
      <w:r w:rsidRPr="008C1502">
        <w:rPr>
          <w:spacing w:val="-8"/>
          <w:sz w:val="28"/>
          <w:szCs w:val="28"/>
        </w:rPr>
        <w:t xml:space="preserve"> 3 рази на день усередину протягом 10-15 діб поспіль та </w:t>
      </w:r>
      <w:r>
        <w:rPr>
          <w:spacing w:val="-8"/>
          <w:sz w:val="28"/>
          <w:szCs w:val="28"/>
        </w:rPr>
        <w:t xml:space="preserve">водночас </w:t>
      </w:r>
      <w:r w:rsidRPr="008C1502">
        <w:rPr>
          <w:spacing w:val="-8"/>
          <w:sz w:val="28"/>
          <w:szCs w:val="28"/>
        </w:rPr>
        <w:t>біфіформ</w:t>
      </w:r>
      <w:r w:rsidRPr="008C1502">
        <w:rPr>
          <w:rStyle w:val="af5"/>
          <w:spacing w:val="-8"/>
          <w:sz w:val="28"/>
          <w:szCs w:val="28"/>
        </w:rPr>
        <w:t xml:space="preserve"> </w:t>
      </w:r>
      <w:r w:rsidRPr="008C1502">
        <w:rPr>
          <w:spacing w:val="-8"/>
          <w:sz w:val="28"/>
          <w:szCs w:val="28"/>
        </w:rPr>
        <w:t xml:space="preserve">усередину </w:t>
      </w:r>
      <w:r w:rsidRPr="008C1502">
        <w:rPr>
          <w:rStyle w:val="rvts11"/>
          <w:spacing w:val="-8"/>
        </w:rPr>
        <w:t>по</w:t>
      </w:r>
      <w:r>
        <w:rPr>
          <w:rStyle w:val="rvts11"/>
          <w:spacing w:val="-8"/>
        </w:rPr>
        <w:t xml:space="preserve"> </w:t>
      </w:r>
      <w:r w:rsidRPr="008C1502">
        <w:rPr>
          <w:rStyle w:val="rvts11"/>
          <w:spacing w:val="-8"/>
        </w:rPr>
        <w:t>1-2 капсулі 3 рази на добу протягом 14-21 доби</w:t>
      </w:r>
      <w:r w:rsidRPr="008C1502">
        <w:rPr>
          <w:spacing w:val="-8"/>
          <w:sz w:val="28"/>
          <w:szCs w:val="28"/>
        </w:rPr>
        <w:t xml:space="preserve"> поспіль в залежності від досягнутого еф</w:t>
      </w:r>
      <w:r w:rsidRPr="008C1502">
        <w:rPr>
          <w:spacing w:val="-8"/>
          <w:sz w:val="28"/>
          <w:szCs w:val="28"/>
        </w:rPr>
        <w:t>е</w:t>
      </w:r>
      <w:r w:rsidRPr="008C1502">
        <w:rPr>
          <w:spacing w:val="-8"/>
          <w:sz w:val="28"/>
          <w:szCs w:val="28"/>
        </w:rPr>
        <w:t>кту</w:t>
      </w:r>
      <w:r w:rsidRPr="008C1502">
        <w:rPr>
          <w:spacing w:val="-6"/>
          <w:sz w:val="28"/>
          <w:szCs w:val="28"/>
        </w:rPr>
        <w:t>.</w:t>
      </w:r>
    </w:p>
    <w:p w:rsidR="000E46B1" w:rsidRPr="008C1502" w:rsidRDefault="000E46B1" w:rsidP="000E46B1">
      <w:pPr>
        <w:widowControl w:val="0"/>
        <w:spacing w:line="336" w:lineRule="auto"/>
        <w:ind w:firstLine="567"/>
        <w:jc w:val="both"/>
        <w:rPr>
          <w:sz w:val="28"/>
          <w:szCs w:val="28"/>
        </w:rPr>
      </w:pPr>
      <w:r w:rsidRPr="008C1502">
        <w:rPr>
          <w:sz w:val="28"/>
          <w:szCs w:val="28"/>
        </w:rPr>
        <w:t>2. З метою медичної реабілітації у періоді диспансерного обстеження хворим на ХНХ, сполучений з СПК і дисбіозом кишечника, рекоме</w:t>
      </w:r>
      <w:r w:rsidRPr="008C1502">
        <w:rPr>
          <w:sz w:val="28"/>
          <w:szCs w:val="28"/>
        </w:rPr>
        <w:t>н</w:t>
      </w:r>
      <w:r w:rsidRPr="008C1502">
        <w:rPr>
          <w:sz w:val="28"/>
          <w:szCs w:val="28"/>
        </w:rPr>
        <w:t xml:space="preserve">дується призначення вітчизняного </w:t>
      </w:r>
      <w:r>
        <w:rPr>
          <w:sz w:val="28"/>
          <w:szCs w:val="28"/>
        </w:rPr>
        <w:t xml:space="preserve">комбінованого </w:t>
      </w:r>
      <w:r w:rsidRPr="008C1502">
        <w:rPr>
          <w:sz w:val="28"/>
          <w:szCs w:val="28"/>
        </w:rPr>
        <w:t>фіто</w:t>
      </w:r>
      <w:r>
        <w:rPr>
          <w:sz w:val="28"/>
          <w:szCs w:val="28"/>
        </w:rPr>
        <w:t>засобу</w:t>
      </w:r>
      <w:r w:rsidRPr="008C1502">
        <w:rPr>
          <w:sz w:val="28"/>
          <w:szCs w:val="28"/>
        </w:rPr>
        <w:t xml:space="preserve"> холенорму по 20-25 крапель на півсклянки води за півгодини до вживання їжі протягом 20-30 діб поспіль та </w:t>
      </w:r>
      <w:r>
        <w:rPr>
          <w:sz w:val="28"/>
          <w:szCs w:val="28"/>
        </w:rPr>
        <w:t xml:space="preserve">пробіотику </w:t>
      </w:r>
      <w:r w:rsidRPr="008C1502">
        <w:rPr>
          <w:sz w:val="28"/>
          <w:szCs w:val="28"/>
        </w:rPr>
        <w:t>біфіформу по 1 капсулі 2 рази на добу 14 діб п</w:t>
      </w:r>
      <w:r w:rsidRPr="008C1502">
        <w:rPr>
          <w:sz w:val="28"/>
          <w:szCs w:val="28"/>
        </w:rPr>
        <w:t>о</w:t>
      </w:r>
      <w:r w:rsidRPr="008C1502">
        <w:rPr>
          <w:sz w:val="28"/>
          <w:szCs w:val="28"/>
        </w:rPr>
        <w:t>спіль.</w:t>
      </w:r>
    </w:p>
    <w:p w:rsidR="000E46B1" w:rsidRPr="00A1547E" w:rsidRDefault="000E46B1" w:rsidP="000E46B1">
      <w:pPr>
        <w:widowControl w:val="0"/>
        <w:spacing w:line="360" w:lineRule="auto"/>
        <w:ind w:firstLine="567"/>
        <w:jc w:val="center"/>
        <w:rPr>
          <w:b/>
          <w:w w:val="101"/>
          <w:sz w:val="28"/>
          <w:szCs w:val="28"/>
        </w:rPr>
      </w:pPr>
      <w:r>
        <w:rPr>
          <w:szCs w:val="28"/>
        </w:rPr>
        <w:br w:type="page"/>
      </w:r>
      <w:r w:rsidRPr="00A1547E">
        <w:rPr>
          <w:b/>
          <w:w w:val="101"/>
          <w:sz w:val="28"/>
          <w:szCs w:val="28"/>
        </w:rPr>
        <w:lastRenderedPageBreak/>
        <w:t xml:space="preserve">СПИСОК ВИКОРИСТАНИХ ДЖЕРЕЛ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Абдоминалгия как клиническое проявление синдрома раздраженного кишечника / И.А. Макарова, Д.Г. Новожилов, Ф.Р. Хадзегова, И.Д. Лоран</w:t>
      </w:r>
      <w:r w:rsidRPr="00A1547E">
        <w:rPr>
          <w:sz w:val="28"/>
          <w:szCs w:val="28"/>
        </w:rPr>
        <w:t>с</w:t>
      </w:r>
      <w:r w:rsidRPr="00A1547E">
        <w:rPr>
          <w:sz w:val="28"/>
          <w:szCs w:val="28"/>
        </w:rPr>
        <w:t>кая // Боль. – 2006. – № 1. – С. 37</w:t>
      </w:r>
      <w:r>
        <w:rPr>
          <w:sz w:val="28"/>
          <w:szCs w:val="28"/>
        </w:rPr>
        <w:t>–</w:t>
      </w:r>
      <w:r w:rsidRPr="00A1547E">
        <w:rPr>
          <w:sz w:val="28"/>
          <w:szCs w:val="28"/>
        </w:rPr>
        <w:t>42.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Активация мастоцитов вокруг ободочного нерва коррелирует с абдо</w:t>
      </w:r>
      <w:r>
        <w:rPr>
          <w:sz w:val="28"/>
          <w:szCs w:val="28"/>
        </w:rPr>
        <w:softHyphen/>
      </w:r>
      <w:r w:rsidRPr="00A1547E">
        <w:rPr>
          <w:sz w:val="28"/>
          <w:szCs w:val="28"/>
        </w:rPr>
        <w:t>минальной болью при синдроме раздраженного кишечника // Меди</w:t>
      </w:r>
      <w:r>
        <w:rPr>
          <w:sz w:val="28"/>
          <w:szCs w:val="28"/>
        </w:rPr>
        <w:softHyphen/>
      </w:r>
      <w:r w:rsidRPr="00A1547E">
        <w:rPr>
          <w:sz w:val="28"/>
          <w:szCs w:val="28"/>
        </w:rPr>
        <w:t>цин</w:t>
      </w:r>
      <w:r>
        <w:rPr>
          <w:sz w:val="28"/>
          <w:szCs w:val="28"/>
        </w:rPr>
        <w:softHyphen/>
      </w:r>
      <w:r w:rsidRPr="00A1547E">
        <w:rPr>
          <w:sz w:val="28"/>
          <w:szCs w:val="28"/>
        </w:rPr>
        <w:t>ский реферативно</w:t>
      </w:r>
      <w:r>
        <w:rPr>
          <w:sz w:val="28"/>
          <w:szCs w:val="28"/>
        </w:rPr>
        <w:t>–</w:t>
      </w:r>
      <w:r w:rsidRPr="00A1547E">
        <w:rPr>
          <w:sz w:val="28"/>
          <w:szCs w:val="28"/>
        </w:rPr>
        <w:t>обзорный жу</w:t>
      </w:r>
      <w:r w:rsidRPr="00A1547E">
        <w:rPr>
          <w:sz w:val="28"/>
          <w:szCs w:val="28"/>
        </w:rPr>
        <w:t>р</w:t>
      </w:r>
      <w:r w:rsidRPr="00A1547E">
        <w:rPr>
          <w:sz w:val="28"/>
          <w:szCs w:val="28"/>
        </w:rPr>
        <w:t>нал. – 2004. – № 2. – С. 114.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t>Александрова А.А. Спектральный анализ вариабельности ритма сердца в оценке вегетативной регуляции у пациентов с хроническим холециститом / А.А. Александрова, Е.Ю. Плотникова, Э.И. Белобородова // Рос. журнал гастроэнтерологии, гепатологии, колопроктологии. – 2004. – №  5. – С. 94</w:t>
      </w:r>
      <w:r>
        <w:rPr>
          <w:sz w:val="28"/>
          <w:szCs w:val="28"/>
        </w:rPr>
        <w:t>–</w:t>
      </w:r>
      <w:r w:rsidRPr="00A1547E">
        <w:rPr>
          <w:sz w:val="28"/>
          <w:szCs w:val="28"/>
        </w:rPr>
        <w:t>96.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Алексеенко С.А. Состояние сенсомоторной функции прямой кишки и анального канала у пациентов с синдромом раздраженного кишечника / С.А. Алексеенко, О.В. Крапивная, О.С. Пашковская // Российский журнал гастро</w:t>
      </w:r>
      <w:r>
        <w:rPr>
          <w:sz w:val="28"/>
          <w:szCs w:val="28"/>
        </w:rPr>
        <w:softHyphen/>
      </w:r>
      <w:r w:rsidRPr="00A1547E">
        <w:rPr>
          <w:sz w:val="28"/>
          <w:szCs w:val="28"/>
        </w:rPr>
        <w:t>энтерол</w:t>
      </w:r>
      <w:r>
        <w:rPr>
          <w:sz w:val="28"/>
          <w:szCs w:val="28"/>
        </w:rPr>
        <w:t>.</w:t>
      </w:r>
      <w:r w:rsidRPr="00A1547E">
        <w:rPr>
          <w:sz w:val="28"/>
          <w:szCs w:val="28"/>
        </w:rPr>
        <w:t>, гепатол</w:t>
      </w:r>
      <w:r>
        <w:rPr>
          <w:sz w:val="28"/>
          <w:szCs w:val="28"/>
        </w:rPr>
        <w:t>.</w:t>
      </w:r>
      <w:r w:rsidRPr="00A1547E">
        <w:rPr>
          <w:sz w:val="28"/>
          <w:szCs w:val="28"/>
        </w:rPr>
        <w:t>, колопрок</w:t>
      </w:r>
      <w:r>
        <w:rPr>
          <w:sz w:val="28"/>
          <w:szCs w:val="28"/>
        </w:rPr>
        <w:t>тол</w:t>
      </w:r>
      <w:r w:rsidRPr="00A1547E">
        <w:rPr>
          <w:sz w:val="28"/>
          <w:szCs w:val="28"/>
        </w:rPr>
        <w:t>. – 2003. – Т.XIII, № 5. – С. 35</w:t>
      </w:r>
      <w:r>
        <w:rPr>
          <w:sz w:val="28"/>
          <w:szCs w:val="28"/>
        </w:rPr>
        <w:t>–</w:t>
      </w:r>
      <w:r w:rsidRPr="00A1547E">
        <w:rPr>
          <w:sz w:val="28"/>
          <w:szCs w:val="28"/>
        </w:rPr>
        <w:t>39.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bCs/>
          <w:sz w:val="28"/>
          <w:szCs w:val="28"/>
        </w:rPr>
        <w:t>Аналіз продукції прозапального цитокіну ІЛ</w:t>
      </w:r>
      <w:r>
        <w:rPr>
          <w:bCs/>
          <w:sz w:val="28"/>
          <w:szCs w:val="28"/>
        </w:rPr>
        <w:t>–</w:t>
      </w:r>
      <w:r w:rsidRPr="00A1547E">
        <w:rPr>
          <w:bCs/>
          <w:sz w:val="28"/>
          <w:szCs w:val="28"/>
        </w:rPr>
        <w:t>6 у хворих на хронічний некалькульозний холецистит жінок різного віку при заст</w:t>
      </w:r>
      <w:r w:rsidRPr="00A1547E">
        <w:rPr>
          <w:bCs/>
          <w:sz w:val="28"/>
          <w:szCs w:val="28"/>
        </w:rPr>
        <w:t>о</w:t>
      </w:r>
      <w:r w:rsidRPr="00A1547E">
        <w:rPr>
          <w:bCs/>
          <w:sz w:val="28"/>
          <w:szCs w:val="28"/>
        </w:rPr>
        <w:t xml:space="preserve">суванні кверцетину / Л.М. Скрипник, Л.В. Глушко, М.М. Семечев [та інш.] // Вісник ВНМУ. – 2004. </w:t>
      </w:r>
      <w:r>
        <w:rPr>
          <w:bCs/>
          <w:sz w:val="28"/>
          <w:szCs w:val="28"/>
        </w:rPr>
        <w:t>–</w:t>
      </w:r>
      <w:r w:rsidRPr="00A1547E">
        <w:rPr>
          <w:bCs/>
          <w:sz w:val="28"/>
          <w:szCs w:val="28"/>
        </w:rPr>
        <w:t xml:space="preserve">  T. 8, № 1. </w:t>
      </w:r>
      <w:r>
        <w:rPr>
          <w:bCs/>
          <w:sz w:val="28"/>
          <w:szCs w:val="28"/>
        </w:rPr>
        <w:t>–</w:t>
      </w:r>
      <w:r w:rsidRPr="00A1547E">
        <w:rPr>
          <w:bCs/>
          <w:sz w:val="28"/>
          <w:szCs w:val="28"/>
        </w:rPr>
        <w:t xml:space="preserve"> </w:t>
      </w:r>
      <w:r w:rsidRPr="00A1547E">
        <w:rPr>
          <w:sz w:val="28"/>
          <w:szCs w:val="28"/>
        </w:rPr>
        <w:t>С. 57.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Андреев Л.И. Методика определения малонового диальдегида / Л.И. Андреев, Л.А. Кожемякин // Лабораторное дело. – 1988. – № 11. – С. 41</w:t>
      </w:r>
      <w:r>
        <w:rPr>
          <w:w w:val="101"/>
          <w:sz w:val="28"/>
          <w:szCs w:val="28"/>
        </w:rPr>
        <w:t>–</w:t>
      </w:r>
      <w:r w:rsidRPr="00A1547E">
        <w:rPr>
          <w:w w:val="101"/>
          <w:sz w:val="28"/>
          <w:szCs w:val="28"/>
        </w:rPr>
        <w:t>43.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Ардатская М.Д. Дисбактериоз кишечника: понятие, диагностика, прин</w:t>
      </w:r>
      <w:r>
        <w:rPr>
          <w:w w:val="101"/>
          <w:sz w:val="28"/>
          <w:szCs w:val="28"/>
        </w:rPr>
        <w:softHyphen/>
      </w:r>
      <w:r w:rsidRPr="00A1547E">
        <w:rPr>
          <w:w w:val="101"/>
          <w:sz w:val="28"/>
          <w:szCs w:val="28"/>
        </w:rPr>
        <w:t>ципы лечебной коррекции / М.Д. Ардатская // Consilium Medicum. – 2008. – Т. 10, № 8. – С .86</w:t>
      </w:r>
      <w:r>
        <w:rPr>
          <w:w w:val="101"/>
          <w:sz w:val="28"/>
          <w:szCs w:val="28"/>
        </w:rPr>
        <w:t>–</w:t>
      </w:r>
      <w:r w:rsidRPr="00A1547E">
        <w:rPr>
          <w:w w:val="101"/>
          <w:sz w:val="28"/>
          <w:szCs w:val="28"/>
        </w:rPr>
        <w:t>92.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Аряев Н.Л. О клинической роли пробиотиков в связи с уточнением кон</w:t>
      </w:r>
      <w:r>
        <w:rPr>
          <w:w w:val="101"/>
          <w:sz w:val="28"/>
          <w:szCs w:val="28"/>
        </w:rPr>
        <w:softHyphen/>
      </w:r>
      <w:r>
        <w:rPr>
          <w:w w:val="101"/>
          <w:sz w:val="28"/>
          <w:szCs w:val="28"/>
        </w:rPr>
        <w:softHyphen/>
      </w:r>
      <w:r w:rsidRPr="00A1547E">
        <w:rPr>
          <w:w w:val="101"/>
          <w:sz w:val="28"/>
          <w:szCs w:val="28"/>
        </w:rPr>
        <w:t>цепции дисбактериоза у детей / Н.Л. Аряев, Ю.Г. Циунчик // Сов</w:t>
      </w:r>
      <w:r>
        <w:rPr>
          <w:w w:val="101"/>
          <w:sz w:val="28"/>
          <w:szCs w:val="28"/>
        </w:rPr>
        <w:softHyphen/>
      </w:r>
      <w:r w:rsidRPr="00A1547E">
        <w:rPr>
          <w:w w:val="101"/>
          <w:sz w:val="28"/>
          <w:szCs w:val="28"/>
        </w:rPr>
        <w:t>ременная педиатрия. – 2007. – № 1. – С. 176</w:t>
      </w:r>
      <w:r>
        <w:rPr>
          <w:w w:val="101"/>
          <w:sz w:val="28"/>
          <w:szCs w:val="28"/>
        </w:rPr>
        <w:t>–</w:t>
      </w:r>
      <w:r w:rsidRPr="00A1547E">
        <w:rPr>
          <w:w w:val="101"/>
          <w:sz w:val="28"/>
          <w:szCs w:val="28"/>
        </w:rPr>
        <w:t>179.</w:t>
      </w:r>
    </w:p>
    <w:p w:rsidR="000E46B1" w:rsidRPr="00A1547E" w:rsidRDefault="000E46B1" w:rsidP="00894927">
      <w:pPr>
        <w:pStyle w:val="BodyTextIndent21"/>
        <w:numPr>
          <w:ilvl w:val="0"/>
          <w:numId w:val="22"/>
        </w:numPr>
        <w:tabs>
          <w:tab w:val="clear" w:pos="567"/>
          <w:tab w:val="num" w:pos="284"/>
          <w:tab w:val="num" w:pos="682"/>
          <w:tab w:val="left" w:pos="851"/>
        </w:tabs>
        <w:suppressAutoHyphens w:val="0"/>
        <w:overflowPunct/>
        <w:autoSpaceDE/>
        <w:spacing w:line="360" w:lineRule="auto"/>
        <w:ind w:left="0" w:firstLine="567"/>
        <w:textAlignment w:val="auto"/>
        <w:rPr>
          <w:spacing w:val="-12"/>
          <w:w w:val="101"/>
          <w:szCs w:val="28"/>
        </w:rPr>
      </w:pPr>
      <w:r w:rsidRPr="00A1547E">
        <w:rPr>
          <w:spacing w:val="-12"/>
          <w:w w:val="101"/>
          <w:szCs w:val="28"/>
        </w:rPr>
        <w:lastRenderedPageBreak/>
        <w:t>Бабак О.Я. Применение нового отечественного препарата глутаргин в га</w:t>
      </w:r>
      <w:r w:rsidRPr="00A1547E">
        <w:rPr>
          <w:spacing w:val="-12"/>
          <w:w w:val="101"/>
          <w:szCs w:val="28"/>
        </w:rPr>
        <w:t>с</w:t>
      </w:r>
      <w:r w:rsidRPr="00A1547E">
        <w:rPr>
          <w:spacing w:val="-12"/>
          <w:w w:val="101"/>
          <w:szCs w:val="28"/>
        </w:rPr>
        <w:t>т</w:t>
      </w:r>
      <w:r w:rsidRPr="00A1547E">
        <w:rPr>
          <w:spacing w:val="-12"/>
          <w:w w:val="101"/>
          <w:szCs w:val="28"/>
        </w:rPr>
        <w:softHyphen/>
        <w:t>роэнтерологии / О.Я. Бабак // Сучасна гастроентерол. – 2003. – № 2 (12). – С. 85 – 88.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8"/>
          <w:sz w:val="28"/>
          <w:szCs w:val="28"/>
        </w:rPr>
      </w:pPr>
      <w:r w:rsidRPr="00A1547E">
        <w:rPr>
          <w:rFonts w:ascii="Times New Roman CYR" w:hAnsi="Times New Roman CYR"/>
          <w:spacing w:val="-8"/>
          <w:sz w:val="28"/>
          <w:szCs w:val="28"/>
        </w:rPr>
        <w:t xml:space="preserve">Бабак О.Я. Клиническая оценка эффективности холенорма в </w:t>
      </w:r>
      <w:r w:rsidRPr="00A1547E">
        <w:rPr>
          <w:rFonts w:ascii="Times New Roman CYR" w:hAnsi="Times New Roman CYR" w:cs="Times New Roman CYR"/>
          <w:spacing w:val="-8"/>
          <w:sz w:val="28"/>
          <w:szCs w:val="28"/>
        </w:rPr>
        <w:t>комплексе</w:t>
      </w:r>
      <w:r w:rsidRPr="00A1547E">
        <w:rPr>
          <w:rFonts w:ascii="Times New Roman CYR" w:hAnsi="Times New Roman CYR"/>
          <w:spacing w:val="-8"/>
          <w:sz w:val="28"/>
          <w:szCs w:val="28"/>
        </w:rPr>
        <w:t xml:space="preserve"> ме</w:t>
      </w:r>
      <w:r>
        <w:rPr>
          <w:rFonts w:ascii="Times New Roman CYR" w:hAnsi="Times New Roman CYR"/>
          <w:spacing w:val="-8"/>
          <w:sz w:val="28"/>
          <w:szCs w:val="28"/>
        </w:rPr>
        <w:softHyphen/>
      </w:r>
      <w:r w:rsidRPr="00A1547E">
        <w:rPr>
          <w:rFonts w:ascii="Times New Roman CYR" w:hAnsi="Times New Roman CYR"/>
          <w:spacing w:val="-8"/>
          <w:sz w:val="28"/>
          <w:szCs w:val="28"/>
        </w:rPr>
        <w:t>ди</w:t>
      </w:r>
      <w:r>
        <w:rPr>
          <w:rFonts w:ascii="Times New Roman CYR" w:hAnsi="Times New Roman CYR"/>
          <w:spacing w:val="-8"/>
          <w:sz w:val="28"/>
          <w:szCs w:val="28"/>
        </w:rPr>
        <w:softHyphen/>
      </w:r>
      <w:r w:rsidRPr="00A1547E">
        <w:rPr>
          <w:rFonts w:ascii="Times New Roman CYR" w:hAnsi="Times New Roman CYR"/>
          <w:spacing w:val="-8"/>
          <w:sz w:val="28"/>
          <w:szCs w:val="28"/>
        </w:rPr>
        <w:t>цинской реабилитации больных с хронической патологией печени неви</w:t>
      </w:r>
      <w:r>
        <w:rPr>
          <w:rFonts w:ascii="Times New Roman CYR" w:hAnsi="Times New Roman CYR"/>
          <w:spacing w:val="-8"/>
          <w:sz w:val="28"/>
          <w:szCs w:val="28"/>
        </w:rPr>
        <w:softHyphen/>
      </w:r>
      <w:r w:rsidRPr="00A1547E">
        <w:rPr>
          <w:rFonts w:ascii="Times New Roman CYR" w:hAnsi="Times New Roman CYR"/>
          <w:spacing w:val="-8"/>
          <w:sz w:val="28"/>
          <w:szCs w:val="28"/>
        </w:rPr>
        <w:t>русного генеза / О.Я. Бабак, В.М. Фролов // Пробл. екологіч. та ме</w:t>
      </w:r>
      <w:r w:rsidRPr="00A1547E">
        <w:rPr>
          <w:rFonts w:ascii="Times New Roman CYR" w:hAnsi="Times New Roman CYR"/>
          <w:spacing w:val="-8"/>
          <w:sz w:val="28"/>
          <w:szCs w:val="28"/>
        </w:rPr>
        <w:softHyphen/>
        <w:t>дич. генетики і клініч. імунол.: зб. наук. праць. – Київ; Луганськ; Харків, 2003. – Вип. 7 (53). – С. 207</w:t>
      </w:r>
      <w:r>
        <w:rPr>
          <w:rFonts w:ascii="Times New Roman CYR" w:hAnsi="Times New Roman CYR"/>
          <w:spacing w:val="-8"/>
          <w:sz w:val="28"/>
          <w:szCs w:val="28"/>
        </w:rPr>
        <w:t>–</w:t>
      </w:r>
      <w:r w:rsidRPr="00A1547E">
        <w:rPr>
          <w:rFonts w:ascii="Times New Roman CYR" w:hAnsi="Times New Roman CYR"/>
          <w:spacing w:val="-8"/>
          <w:sz w:val="28"/>
          <w:szCs w:val="28"/>
        </w:rPr>
        <w:t>214.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Бабак О.Я. Глутаргин – фармакологи</w:t>
      </w:r>
      <w:r w:rsidRPr="00A1547E">
        <w:rPr>
          <w:w w:val="101"/>
          <w:sz w:val="28"/>
          <w:szCs w:val="28"/>
        </w:rPr>
        <w:softHyphen/>
        <w:t>че</w:t>
      </w:r>
      <w:r w:rsidRPr="00A1547E">
        <w:rPr>
          <w:w w:val="101"/>
          <w:sz w:val="28"/>
          <w:szCs w:val="28"/>
        </w:rPr>
        <w:softHyphen/>
        <w:t>ское действие и клиническое применение / О.Я. Бабак, В.М. Фролов, Н.В. Харченко. – Харьков; Луганск: изд</w:t>
      </w:r>
      <w:r>
        <w:rPr>
          <w:w w:val="101"/>
          <w:sz w:val="28"/>
          <w:szCs w:val="28"/>
        </w:rPr>
        <w:t>–</w:t>
      </w:r>
      <w:r w:rsidRPr="00A1547E">
        <w:rPr>
          <w:w w:val="101"/>
          <w:sz w:val="28"/>
          <w:szCs w:val="28"/>
        </w:rPr>
        <w:t>во Э</w:t>
      </w:r>
      <w:r w:rsidRPr="00A1547E">
        <w:rPr>
          <w:w w:val="101"/>
          <w:sz w:val="28"/>
          <w:szCs w:val="28"/>
        </w:rPr>
        <w:t>л</w:t>
      </w:r>
      <w:r w:rsidRPr="00A1547E">
        <w:rPr>
          <w:w w:val="101"/>
          <w:sz w:val="28"/>
          <w:szCs w:val="28"/>
        </w:rPr>
        <w:t>тон, 2005. – 456 с.</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pacing w:val="-10"/>
          <w:sz w:val="28"/>
          <w:szCs w:val="28"/>
        </w:rPr>
      </w:pPr>
      <w:r w:rsidRPr="00A1547E">
        <w:rPr>
          <w:spacing w:val="-10"/>
          <w:w w:val="101"/>
          <w:sz w:val="28"/>
          <w:szCs w:val="28"/>
        </w:rPr>
        <w:t>Бартош Л.Ф. Новые подходы к диагностике и лечению гиперкинетических дис</w:t>
      </w:r>
      <w:r>
        <w:rPr>
          <w:spacing w:val="-10"/>
          <w:w w:val="101"/>
          <w:sz w:val="28"/>
          <w:szCs w:val="28"/>
        </w:rPr>
        <w:softHyphen/>
      </w:r>
      <w:r w:rsidRPr="00A1547E">
        <w:rPr>
          <w:spacing w:val="-10"/>
          <w:w w:val="101"/>
          <w:sz w:val="28"/>
          <w:szCs w:val="28"/>
        </w:rPr>
        <w:t>кинезий жёлчного пузыря в сочетании с х</w:t>
      </w:r>
      <w:r w:rsidRPr="00A1547E">
        <w:rPr>
          <w:rFonts w:ascii="Times New Roman CYR" w:hAnsi="Times New Roman CYR" w:cs="Times New Roman CYR"/>
          <w:spacing w:val="-10"/>
          <w:sz w:val="28"/>
          <w:szCs w:val="28"/>
        </w:rPr>
        <w:t>роническим некалькулёзным хо</w:t>
      </w:r>
      <w:r>
        <w:rPr>
          <w:rFonts w:ascii="Times New Roman CYR" w:hAnsi="Times New Roman CYR" w:cs="Times New Roman CYR"/>
          <w:spacing w:val="-10"/>
          <w:sz w:val="28"/>
          <w:szCs w:val="28"/>
        </w:rPr>
        <w:softHyphen/>
      </w:r>
      <w:r w:rsidRPr="00A1547E">
        <w:rPr>
          <w:rFonts w:ascii="Times New Roman CYR" w:hAnsi="Times New Roman CYR" w:cs="Times New Roman CYR"/>
          <w:spacing w:val="-10"/>
          <w:sz w:val="28"/>
          <w:szCs w:val="28"/>
        </w:rPr>
        <w:t>ле</w:t>
      </w:r>
      <w:r>
        <w:rPr>
          <w:rFonts w:ascii="Times New Roman CYR" w:hAnsi="Times New Roman CYR" w:cs="Times New Roman CYR"/>
          <w:spacing w:val="-10"/>
          <w:sz w:val="28"/>
          <w:szCs w:val="28"/>
        </w:rPr>
        <w:softHyphen/>
      </w:r>
      <w:r w:rsidRPr="00A1547E">
        <w:rPr>
          <w:rFonts w:ascii="Times New Roman CYR" w:hAnsi="Times New Roman CYR" w:cs="Times New Roman CYR"/>
          <w:spacing w:val="-10"/>
          <w:sz w:val="28"/>
          <w:szCs w:val="28"/>
        </w:rPr>
        <w:t>цис</w:t>
      </w:r>
      <w:r>
        <w:rPr>
          <w:rFonts w:ascii="Times New Roman CYR" w:hAnsi="Times New Roman CYR" w:cs="Times New Roman CYR"/>
          <w:spacing w:val="-10"/>
          <w:sz w:val="28"/>
          <w:szCs w:val="28"/>
        </w:rPr>
        <w:softHyphen/>
      </w:r>
      <w:r w:rsidRPr="00A1547E">
        <w:rPr>
          <w:rFonts w:ascii="Times New Roman CYR" w:hAnsi="Times New Roman CYR" w:cs="Times New Roman CYR"/>
          <w:spacing w:val="-10"/>
          <w:sz w:val="28"/>
          <w:szCs w:val="28"/>
        </w:rPr>
        <w:t xml:space="preserve">титом / </w:t>
      </w:r>
      <w:r w:rsidRPr="00A1547E">
        <w:rPr>
          <w:spacing w:val="-10"/>
          <w:w w:val="101"/>
          <w:sz w:val="28"/>
          <w:szCs w:val="28"/>
        </w:rPr>
        <w:t xml:space="preserve">Л.Ф. Бартош, И.В. Балакина </w:t>
      </w:r>
      <w:r w:rsidRPr="00A1547E">
        <w:rPr>
          <w:rFonts w:ascii="Times New Roman CYR" w:hAnsi="Times New Roman CYR" w:cs="Times New Roman CYR"/>
          <w:spacing w:val="-10"/>
          <w:sz w:val="28"/>
          <w:szCs w:val="28"/>
        </w:rPr>
        <w:t>// Клин. м</w:t>
      </w:r>
      <w:r w:rsidRPr="00A1547E">
        <w:rPr>
          <w:rFonts w:ascii="Times New Roman CYR" w:hAnsi="Times New Roman CYR" w:cs="Times New Roman CYR"/>
          <w:spacing w:val="-10"/>
          <w:sz w:val="28"/>
          <w:szCs w:val="28"/>
        </w:rPr>
        <w:t>е</w:t>
      </w:r>
      <w:r w:rsidRPr="00A1547E">
        <w:rPr>
          <w:rFonts w:ascii="Times New Roman CYR" w:hAnsi="Times New Roman CYR" w:cs="Times New Roman CYR"/>
          <w:spacing w:val="-10"/>
          <w:sz w:val="28"/>
          <w:szCs w:val="28"/>
        </w:rPr>
        <w:t>д. – 2004. – Т. 82, №  9. – С. 57–59.</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Бачериков А.Н. Применение глутаргина в комплексном лечении состояния отмены алкоголя с делирием [Электронный ресурс] / А.Н. Баче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риков, В.Н.Кузьминов, Н.П. Юрченко // Новости украинской психиатрии. — Харь</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ков, 2005. — Режим доступа: http://www.psychiatry.</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ua</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/articles/</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 xml:space="preserve">083.htm. </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Бах Б. Зверобой: Целебные свойства / Б. Бах. – Ростов</w:t>
      </w:r>
      <w:r>
        <w:rPr>
          <w:rFonts w:ascii="Times New Roman CYR" w:hAnsi="Times New Roman CYR" w:cs="Times New Roman CYR"/>
          <w:sz w:val="28"/>
          <w:szCs w:val="28"/>
        </w:rPr>
        <w:t>–</w:t>
      </w:r>
      <w:r w:rsidRPr="00A1547E">
        <w:rPr>
          <w:rFonts w:ascii="Times New Roman CYR" w:hAnsi="Times New Roman CYR" w:cs="Times New Roman CYR"/>
          <w:sz w:val="28"/>
          <w:szCs w:val="28"/>
        </w:rPr>
        <w:t>на</w:t>
      </w:r>
      <w:r>
        <w:rPr>
          <w:rFonts w:ascii="Times New Roman CYR" w:hAnsi="Times New Roman CYR" w:cs="Times New Roman CYR"/>
          <w:sz w:val="28"/>
          <w:szCs w:val="28"/>
        </w:rPr>
        <w:t>–</w:t>
      </w:r>
      <w:r w:rsidRPr="00A1547E">
        <w:rPr>
          <w:rFonts w:ascii="Times New Roman CYR" w:hAnsi="Times New Roman CYR" w:cs="Times New Roman CYR"/>
          <w:sz w:val="28"/>
          <w:szCs w:val="28"/>
        </w:rPr>
        <w:t>Дону: Фени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 xml:space="preserve">кс, 2008. – 60 с. </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Белоусова О.Ю. Кишечный дисбиоз при синдроме раздраженного ки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шечника у детей: причина или следствие / О.Ю. Белоусова // Здоровье жен</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щины. – 2004. – № 4 (16). – С.142</w:t>
      </w:r>
      <w:r>
        <w:rPr>
          <w:rFonts w:ascii="Times New Roman CYR" w:hAnsi="Times New Roman CYR" w:cs="Times New Roman CYR"/>
          <w:sz w:val="28"/>
          <w:szCs w:val="28"/>
        </w:rPr>
        <w:t>–</w:t>
      </w:r>
      <w:r w:rsidRPr="00A1547E">
        <w:rPr>
          <w:rFonts w:ascii="Times New Roman CYR" w:hAnsi="Times New Roman CYR" w:cs="Times New Roman CYR"/>
          <w:sz w:val="28"/>
          <w:szCs w:val="28"/>
        </w:rPr>
        <w:t>144.</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A1547E">
        <w:rPr>
          <w:sz w:val="28"/>
          <w:szCs w:val="28"/>
        </w:rPr>
        <w:t>Белхушет С. Абдоминальная боль при синдроме раздраженного кишечника / С. Белхушет, Е.А. Полуэктова, В.Т. Ивашкин // Клинические пер</w:t>
      </w:r>
      <w:r>
        <w:rPr>
          <w:sz w:val="28"/>
          <w:szCs w:val="28"/>
        </w:rPr>
        <w:softHyphen/>
      </w:r>
      <w:r w:rsidRPr="00A1547E">
        <w:rPr>
          <w:sz w:val="28"/>
          <w:szCs w:val="28"/>
        </w:rPr>
        <w:t>спективы гастроэнтерологии, гепатологии. – 2005. – № 4. – С. 13</w:t>
      </w:r>
      <w:r>
        <w:rPr>
          <w:sz w:val="28"/>
          <w:szCs w:val="28"/>
        </w:rPr>
        <w:t>–</w:t>
      </w:r>
      <w:r w:rsidRPr="00A1547E">
        <w:rPr>
          <w:sz w:val="28"/>
          <w:szCs w:val="28"/>
        </w:rPr>
        <w:t xml:space="preserve">17. </w:t>
      </w:r>
    </w:p>
    <w:p w:rsidR="000E46B1"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pacing w:val="-4"/>
          <w:sz w:val="28"/>
          <w:szCs w:val="28"/>
        </w:rPr>
      </w:pPr>
      <w:r w:rsidRPr="00A1547E">
        <w:rPr>
          <w:spacing w:val="-4"/>
          <w:sz w:val="28"/>
          <w:szCs w:val="28"/>
        </w:rPr>
        <w:t>Бельмер С.В. Антибиотик</w:t>
      </w:r>
      <w:r>
        <w:rPr>
          <w:spacing w:val="-4"/>
          <w:sz w:val="28"/>
          <w:szCs w:val="28"/>
        </w:rPr>
        <w:t>–</w:t>
      </w:r>
      <w:r w:rsidRPr="00A1547E">
        <w:rPr>
          <w:spacing w:val="-4"/>
          <w:sz w:val="28"/>
          <w:szCs w:val="28"/>
        </w:rPr>
        <w:t>ассоциированный дисбактериоз кишечника / С.В. Бельмер // Дет. гастроэнтерол. и нутрициол. – 2004. – Т. 12. – №3. – С. 3</w:t>
      </w:r>
      <w:r w:rsidRPr="00A1547E">
        <w:rPr>
          <w:rFonts w:ascii="Times New Roman CYR" w:hAnsi="Times New Roman CYR" w:cs="Times New Roman CYR"/>
          <w:spacing w:val="-4"/>
          <w:sz w:val="28"/>
          <w:szCs w:val="28"/>
        </w:rPr>
        <w:t xml:space="preserve">–6. </w:t>
      </w:r>
    </w:p>
    <w:p w:rsidR="000E46B1" w:rsidRPr="00034B6D"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pacing w:val="-6"/>
          <w:sz w:val="28"/>
          <w:szCs w:val="28"/>
        </w:rPr>
      </w:pPr>
      <w:r w:rsidRPr="00034B6D">
        <w:rPr>
          <w:rFonts w:ascii="Times New Roman CYR" w:hAnsi="Times New Roman CYR" w:cs="Times New Roman CYR"/>
          <w:spacing w:val="-6"/>
          <w:sz w:val="28"/>
          <w:szCs w:val="28"/>
        </w:rPr>
        <w:t>БінТаліб А.К. Лікарські рослини у лікуванні хронічного холециститу / А.К. БінТаліб, І.М. Щуліпенко // Фітотерапія в Україні. – 2000. – № 3. – С. 14–16.</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A1547E">
        <w:rPr>
          <w:spacing w:val="-4"/>
          <w:sz w:val="28"/>
          <w:szCs w:val="28"/>
        </w:rPr>
        <w:t xml:space="preserve">Биохимическое исследование жёлчи при заболеваниях жёлчевыводящей </w:t>
      </w:r>
      <w:r w:rsidRPr="00A1547E">
        <w:rPr>
          <w:spacing w:val="-4"/>
          <w:sz w:val="28"/>
          <w:szCs w:val="28"/>
        </w:rPr>
        <w:lastRenderedPageBreak/>
        <w:t>системы у лиц молодого возраста / А.Х. Турьянов, Л.В. Волевая, Г.А. Павлова [и др.] // Вестник последипл. мед. о</w:t>
      </w:r>
      <w:r w:rsidRPr="00A1547E">
        <w:rPr>
          <w:spacing w:val="-4"/>
          <w:sz w:val="28"/>
          <w:szCs w:val="28"/>
        </w:rPr>
        <w:t>б</w:t>
      </w:r>
      <w:r w:rsidRPr="00A1547E">
        <w:rPr>
          <w:spacing w:val="-4"/>
          <w:sz w:val="28"/>
          <w:szCs w:val="28"/>
        </w:rPr>
        <w:t>разов. – 2003. – №  2. – С. 62–65</w:t>
      </w:r>
      <w:r w:rsidRPr="00A1547E">
        <w:rPr>
          <w:sz w:val="28"/>
          <w:szCs w:val="28"/>
        </w:rPr>
        <w:t>.</w:t>
      </w:r>
    </w:p>
    <w:p w:rsidR="000E46B1" w:rsidRPr="00F15C99"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F15C99">
        <w:rPr>
          <w:sz w:val="28"/>
          <w:szCs w:val="28"/>
        </w:rPr>
        <w:t>Бичкова О.Ю. Особливості змін печінки при хронічному холециститі / О.Ю. Бичкова: матер. наук.–практич. конф. з міжнародн. участю [«Хвороби пе</w:t>
      </w:r>
      <w:r>
        <w:rPr>
          <w:sz w:val="28"/>
          <w:szCs w:val="28"/>
        </w:rPr>
        <w:softHyphen/>
      </w:r>
      <w:r>
        <w:rPr>
          <w:sz w:val="28"/>
          <w:szCs w:val="28"/>
        </w:rPr>
        <w:softHyphen/>
      </w:r>
      <w:r w:rsidRPr="00F15C99">
        <w:rPr>
          <w:sz w:val="28"/>
          <w:szCs w:val="28"/>
        </w:rPr>
        <w:t>чінки в практиці клініциста»], (Харків, 1–2 б</w:t>
      </w:r>
      <w:r w:rsidRPr="00F15C99">
        <w:rPr>
          <w:sz w:val="28"/>
          <w:szCs w:val="28"/>
        </w:rPr>
        <w:t>е</w:t>
      </w:r>
      <w:r w:rsidRPr="00F15C99">
        <w:rPr>
          <w:sz w:val="28"/>
          <w:szCs w:val="28"/>
        </w:rPr>
        <w:t>резня 2007 р.). – Харків, 2007. – С. 55–56.</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 Боброннікова Л.Р. Патогенетичні механізми хронічного безкам’яного хо</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лециститу / Л.Р. Боброннікова, В.М. Хворостинка, І.А. Ільченко // Сучасна гастроентерол</w:t>
      </w:r>
      <w:r w:rsidRPr="00A1547E">
        <w:rPr>
          <w:rFonts w:ascii="Times New Roman CYR" w:hAnsi="Times New Roman CYR" w:cs="Times New Roman CYR"/>
          <w:sz w:val="28"/>
          <w:szCs w:val="28"/>
        </w:rPr>
        <w:t>о</w:t>
      </w:r>
      <w:r w:rsidRPr="00A1547E">
        <w:rPr>
          <w:rFonts w:ascii="Times New Roman CYR" w:hAnsi="Times New Roman CYR" w:cs="Times New Roman CYR"/>
          <w:sz w:val="28"/>
          <w:szCs w:val="28"/>
        </w:rPr>
        <w:t xml:space="preserve">гія. – 2002. – № 2 (8). – С. 88 – 89. </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Богдарин Ю.А. Метаболизм липидов при холецистите / Ю.А. Богдарин, Е.В. Чернова // Эксперим. и клин. гастроэнтерол. – 2003. – №  5. – С. 56–60.</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Болотовский Г.В. Холецистит и другие болезни желчного пузыря / Г.В.Болотовский. – СПб.: НПК «Омега», 2007. – 156 с.</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pacing w:val="-4"/>
          <w:sz w:val="28"/>
          <w:szCs w:val="28"/>
        </w:rPr>
      </w:pPr>
      <w:r w:rsidRPr="00A1547E">
        <w:rPr>
          <w:rFonts w:ascii="Times New Roman CYR" w:hAnsi="Times New Roman CYR" w:cs="Times New Roman CYR"/>
          <w:spacing w:val="-4"/>
          <w:sz w:val="28"/>
          <w:szCs w:val="28"/>
        </w:rPr>
        <w:t>Бондаренко И.В. Эффективность применения бифиформа, энтеросгеля в комплексном лечении гипербилирубинемии у новорожденных детей [Эле</w:t>
      </w:r>
      <w:r w:rsidRPr="00A1547E">
        <w:rPr>
          <w:rFonts w:ascii="Times New Roman CYR" w:hAnsi="Times New Roman CYR" w:cs="Times New Roman CYR"/>
          <w:spacing w:val="-4"/>
          <w:sz w:val="28"/>
          <w:szCs w:val="28"/>
        </w:rPr>
        <w:t>к</w:t>
      </w:r>
      <w:r w:rsidRPr="00A1547E">
        <w:rPr>
          <w:rFonts w:ascii="Times New Roman CYR" w:hAnsi="Times New Roman CYR" w:cs="Times New Roman CYR"/>
          <w:spacing w:val="-4"/>
          <w:sz w:val="28"/>
          <w:szCs w:val="28"/>
        </w:rPr>
        <w:t>трон</w:t>
      </w:r>
      <w:r w:rsidRPr="00A1547E">
        <w:rPr>
          <w:rFonts w:ascii="Times New Roman CYR" w:hAnsi="Times New Roman CYR" w:cs="Times New Roman CYR"/>
          <w:spacing w:val="-4"/>
          <w:sz w:val="28"/>
          <w:szCs w:val="28"/>
        </w:rPr>
        <w:softHyphen/>
        <w:t>ный ресурс] / И.В. Бо</w:t>
      </w:r>
      <w:r w:rsidRPr="00A1547E">
        <w:rPr>
          <w:rFonts w:ascii="Times New Roman CYR" w:hAnsi="Times New Roman CYR" w:cs="Times New Roman CYR"/>
          <w:spacing w:val="-4"/>
          <w:sz w:val="28"/>
          <w:szCs w:val="28"/>
        </w:rPr>
        <w:t>н</w:t>
      </w:r>
      <w:r w:rsidRPr="00A1547E">
        <w:rPr>
          <w:rFonts w:ascii="Times New Roman CYR" w:hAnsi="Times New Roman CYR" w:cs="Times New Roman CYR"/>
          <w:spacing w:val="-4"/>
          <w:sz w:val="28"/>
          <w:szCs w:val="28"/>
        </w:rPr>
        <w:t>даренко, Г.Р. Старченко, С.П. Ошеко // Планета здоровья. – 2007. – Режим д</w:t>
      </w:r>
      <w:r w:rsidRPr="00A1547E">
        <w:rPr>
          <w:rFonts w:ascii="Times New Roman CYR" w:hAnsi="Times New Roman CYR" w:cs="Times New Roman CYR"/>
          <w:spacing w:val="-4"/>
          <w:sz w:val="28"/>
          <w:szCs w:val="28"/>
        </w:rPr>
        <w:t>о</w:t>
      </w:r>
      <w:r w:rsidRPr="00A1547E">
        <w:rPr>
          <w:rFonts w:ascii="Times New Roman CYR" w:hAnsi="Times New Roman CYR" w:cs="Times New Roman CYR"/>
          <w:spacing w:val="-4"/>
          <w:sz w:val="28"/>
          <w:szCs w:val="28"/>
        </w:rPr>
        <w:t>ступа: http://</w:t>
      </w:r>
      <w:r w:rsidRPr="00A1547E">
        <w:rPr>
          <w:rStyle w:val="af5"/>
          <w:rFonts w:ascii="Arial" w:hAnsi="Arial" w:cs="Arial"/>
          <w:spacing w:val="-4"/>
          <w:sz w:val="28"/>
          <w:szCs w:val="28"/>
        </w:rPr>
        <w:t xml:space="preserve"> </w:t>
      </w:r>
      <w:r w:rsidRPr="00A1547E">
        <w:rPr>
          <w:rFonts w:ascii="Times New Roman CYR" w:hAnsi="Times New Roman CYR" w:cs="Times New Roman CYR"/>
          <w:spacing w:val="-4"/>
          <w:sz w:val="28"/>
          <w:szCs w:val="28"/>
        </w:rPr>
        <w:t>www.infomed.com.ua</w:t>
      </w:r>
      <w:r w:rsidRPr="00A1547E">
        <w:rPr>
          <w:rFonts w:ascii="Times New Roman CYR" w:hAnsi="Times New Roman CYR" w:cs="Times New Roman CYR"/>
          <w:spacing w:val="-4"/>
          <w:sz w:val="28"/>
          <w:szCs w:val="28"/>
        </w:rPr>
        <w:softHyphen/>
        <w:t>/modules.</w:t>
      </w:r>
      <w:r w:rsidRPr="00A1547E">
        <w:rPr>
          <w:rFonts w:ascii="Times New Roman CYR" w:hAnsi="Times New Roman CYR" w:cs="Times New Roman CYR"/>
          <w:spacing w:val="-4"/>
          <w:sz w:val="28"/>
          <w:szCs w:val="28"/>
        </w:rPr>
        <w:softHyphen/>
        <w:t>phpname</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 xml:space="preserve"> 92.</w:t>
      </w:r>
      <w:r w:rsidRPr="00A1547E">
        <w:rPr>
          <w:rStyle w:val="HTML2"/>
          <w:rFonts w:ascii="Arial" w:hAnsi="Arial" w:cs="Arial"/>
          <w:spacing w:val="-4"/>
          <w:sz w:val="28"/>
          <w:szCs w:val="28"/>
        </w:rPr>
        <w:t xml:space="preserve">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Бочкарева Н.М. Результаты контролируемого исследования эффективности применения бифиформа / Н.М. Бочкарева: материалы ме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ди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цинско</w:t>
      </w:r>
      <w:r>
        <w:rPr>
          <w:rFonts w:ascii="Times New Roman CYR" w:hAnsi="Times New Roman CYR" w:cs="Times New Roman CYR"/>
          <w:sz w:val="28"/>
          <w:szCs w:val="28"/>
        </w:rPr>
        <w:t>–</w:t>
      </w:r>
      <w:r w:rsidRPr="00A1547E">
        <w:rPr>
          <w:rFonts w:ascii="Times New Roman CYR" w:hAnsi="Times New Roman CYR" w:cs="Times New Roman CYR"/>
          <w:sz w:val="28"/>
          <w:szCs w:val="28"/>
        </w:rPr>
        <w:t>фармакологического конгресса ["Аптека</w:t>
      </w:r>
      <w:r>
        <w:rPr>
          <w:rFonts w:ascii="Times New Roman CYR" w:hAnsi="Times New Roman CYR" w:cs="Times New Roman CYR"/>
          <w:sz w:val="28"/>
          <w:szCs w:val="28"/>
        </w:rPr>
        <w:t>–</w:t>
      </w:r>
      <w:r w:rsidRPr="00A1547E">
        <w:rPr>
          <w:rFonts w:ascii="Times New Roman CYR" w:hAnsi="Times New Roman CYR" w:cs="Times New Roman CYR"/>
          <w:sz w:val="28"/>
          <w:szCs w:val="28"/>
        </w:rPr>
        <w:t>2007"], (Москва, 12</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15 апреля </w:t>
      </w:r>
      <w:smartTag w:uri="urn:schemas-microsoft-com:office:smarttags" w:element="metricconverter">
        <w:smartTagPr>
          <w:attr w:name="ProductID" w:val="2007 г"/>
        </w:smartTagPr>
        <w:r w:rsidRPr="00A1547E">
          <w:rPr>
            <w:rFonts w:ascii="Times New Roman CYR" w:hAnsi="Times New Roman CYR" w:cs="Times New Roman CYR"/>
            <w:sz w:val="28"/>
            <w:szCs w:val="28"/>
          </w:rPr>
          <w:t>2007 г</w:t>
        </w:r>
      </w:smartTag>
      <w:r w:rsidRPr="00A1547E">
        <w:rPr>
          <w:rFonts w:ascii="Times New Roman CYR" w:hAnsi="Times New Roman CYR" w:cs="Times New Roman CYR"/>
          <w:sz w:val="28"/>
          <w:szCs w:val="28"/>
        </w:rPr>
        <w:t>.). – М., 2007. – С. 56.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 Браславська І.З. Прояви ультразвукових змін печінки і підшлункової залози та гастродуоденофіброскопічної картини при хронічному безка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м'яному холециститі / І.З. Браславська, В.С. Гайдичук, С.Ф. Гайдичук // Віс</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ник ВНМУ. – 2004. – T. 8,  № 1. – С. 43</w:t>
      </w:r>
      <w:r>
        <w:rPr>
          <w:rFonts w:ascii="Times New Roman CYR" w:hAnsi="Times New Roman CYR" w:cs="Times New Roman CYR"/>
          <w:sz w:val="28"/>
          <w:szCs w:val="28"/>
        </w:rPr>
        <w:t>-45</w:t>
      </w:r>
      <w:r w:rsidRPr="00A1547E">
        <w:rPr>
          <w:rFonts w:ascii="Times New Roman CYR" w:hAnsi="Times New Roman CYR" w:cs="Times New Roman CYR"/>
          <w:sz w:val="28"/>
          <w:szCs w:val="28"/>
        </w:rPr>
        <w:t>.</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Бутов М.А. Влияние препарата ЛИВ.52 на клинические проявления и качество жизни больных хроническим холециститом / М.А. Бутов, Ю.О. Еремина, А.А. Лаврушин: тезисы Юбилейной Российской научной кон</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фе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рен</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ции с международным участием, п</w:t>
      </w:r>
      <w:r w:rsidRPr="00A1547E">
        <w:rPr>
          <w:rFonts w:ascii="Times New Roman CYR" w:hAnsi="Times New Roman CYR" w:cs="Times New Roman CYR"/>
          <w:sz w:val="28"/>
          <w:szCs w:val="28"/>
        </w:rPr>
        <w:t>о</w:t>
      </w:r>
      <w:r w:rsidRPr="00A1547E">
        <w:rPr>
          <w:rFonts w:ascii="Times New Roman CYR" w:hAnsi="Times New Roman CYR" w:cs="Times New Roman CYR"/>
          <w:sz w:val="28"/>
          <w:szCs w:val="28"/>
        </w:rPr>
        <w:t>священной 175</w:t>
      </w:r>
      <w:r>
        <w:rPr>
          <w:rFonts w:ascii="Times New Roman CYR" w:hAnsi="Times New Roman CYR" w:cs="Times New Roman CYR"/>
          <w:sz w:val="28"/>
          <w:szCs w:val="28"/>
        </w:rPr>
        <w:t>–</w:t>
      </w:r>
      <w:r w:rsidRPr="00A1547E">
        <w:rPr>
          <w:rFonts w:ascii="Times New Roman CYR" w:hAnsi="Times New Roman CYR" w:cs="Times New Roman CYR"/>
          <w:sz w:val="28"/>
          <w:szCs w:val="28"/>
        </w:rPr>
        <w:t>летию со дня рож</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дения С.П.Боткина (Санкт</w:t>
      </w:r>
      <w:r>
        <w:rPr>
          <w:rFonts w:ascii="Times New Roman CYR" w:hAnsi="Times New Roman CYR" w:cs="Times New Roman CYR"/>
          <w:sz w:val="28"/>
          <w:szCs w:val="28"/>
        </w:rPr>
        <w:t>–</w:t>
      </w:r>
      <w:r w:rsidRPr="00A1547E">
        <w:rPr>
          <w:rFonts w:ascii="Times New Roman CYR" w:hAnsi="Times New Roman CYR" w:cs="Times New Roman CYR"/>
          <w:sz w:val="28"/>
          <w:szCs w:val="28"/>
        </w:rPr>
        <w:t>Петербург, 29</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31 мая </w:t>
      </w:r>
      <w:smartTag w:uri="urn:schemas-microsoft-com:office:smarttags" w:element="metricconverter">
        <w:smartTagPr>
          <w:attr w:name="ProductID" w:val="2007 г"/>
        </w:smartTagPr>
        <w:r w:rsidRPr="00A1547E">
          <w:rPr>
            <w:rFonts w:ascii="Times New Roman CYR" w:hAnsi="Times New Roman CYR" w:cs="Times New Roman CYR"/>
            <w:sz w:val="28"/>
            <w:szCs w:val="28"/>
          </w:rPr>
          <w:t>2007 г</w:t>
        </w:r>
      </w:smartTag>
      <w:r w:rsidRPr="00A1547E">
        <w:rPr>
          <w:rFonts w:ascii="Times New Roman CYR" w:hAnsi="Times New Roman CYR" w:cs="Times New Roman CYR"/>
          <w:sz w:val="28"/>
          <w:szCs w:val="28"/>
        </w:rPr>
        <w:t>.). – СПб., 2007. – С. 23</w:t>
      </w:r>
      <w:r>
        <w:rPr>
          <w:rFonts w:ascii="Times New Roman CYR" w:hAnsi="Times New Roman CYR" w:cs="Times New Roman CYR"/>
          <w:sz w:val="28"/>
          <w:szCs w:val="28"/>
        </w:rPr>
        <w:t>–</w:t>
      </w:r>
      <w:r w:rsidRPr="00A1547E">
        <w:rPr>
          <w:rFonts w:ascii="Times New Roman CYR" w:hAnsi="Times New Roman CYR" w:cs="Times New Roman CYR"/>
          <w:sz w:val="28"/>
          <w:szCs w:val="28"/>
        </w:rPr>
        <w:t>24.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iCs/>
          <w:sz w:val="28"/>
          <w:szCs w:val="28"/>
        </w:rPr>
      </w:pPr>
      <w:r w:rsidRPr="00A1547E">
        <w:rPr>
          <w:rFonts w:ascii="Times New Roman CYR" w:hAnsi="Times New Roman CYR" w:cs="Times New Roman CYR"/>
          <w:sz w:val="28"/>
          <w:szCs w:val="28"/>
        </w:rPr>
        <w:lastRenderedPageBreak/>
        <w:t>Вайс</w:t>
      </w:r>
      <w:r w:rsidRPr="00A1547E">
        <w:rPr>
          <w:iCs/>
          <w:sz w:val="28"/>
          <w:szCs w:val="28"/>
        </w:rPr>
        <w:t xml:space="preserve"> Р.Ф</w:t>
      </w:r>
      <w:r w:rsidRPr="00A1547E">
        <w:rPr>
          <w:b/>
          <w:iCs/>
          <w:sz w:val="28"/>
          <w:szCs w:val="28"/>
        </w:rPr>
        <w:t>.</w:t>
      </w:r>
      <w:r w:rsidRPr="00A1547E">
        <w:rPr>
          <w:iCs/>
          <w:sz w:val="28"/>
          <w:szCs w:val="28"/>
        </w:rPr>
        <w:t xml:space="preserve"> Фитотерапия. Руководство: пер. с нем. / Р.Ф. Вайс, Ф. Финдельман.– М. </w:t>
      </w:r>
      <w:r w:rsidRPr="00A1547E">
        <w:rPr>
          <w:sz w:val="28"/>
          <w:szCs w:val="28"/>
        </w:rPr>
        <w:t>Медицина</w:t>
      </w:r>
      <w:r w:rsidRPr="00A1547E">
        <w:rPr>
          <w:iCs/>
          <w:sz w:val="28"/>
          <w:szCs w:val="28"/>
        </w:rPr>
        <w:t>, 2004. – 552 с.</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bCs/>
          <w:sz w:val="28"/>
          <w:szCs w:val="28"/>
        </w:rPr>
      </w:pPr>
      <w:r w:rsidRPr="00A1547E">
        <w:rPr>
          <w:rFonts w:ascii="Times New Roman CYR" w:hAnsi="Times New Roman CYR" w:cs="Times New Roman CYR"/>
          <w:bCs/>
          <w:sz w:val="28"/>
          <w:szCs w:val="28"/>
        </w:rPr>
        <w:t>Валышев А.А. Роль персистирующей условно патогенной микрофлоры кишечника при дисбиозе в возникновении заболеваний гепатобилиарной системы / А.А. Валышев, Ф.Г. Гильмутдинова, А.А. Третьяков, С.В. Фо</w:t>
      </w:r>
      <w:r>
        <w:rPr>
          <w:rFonts w:ascii="Times New Roman CYR" w:hAnsi="Times New Roman CYR" w:cs="Times New Roman CYR"/>
          <w:bCs/>
          <w:sz w:val="28"/>
          <w:szCs w:val="28"/>
        </w:rPr>
        <w:softHyphen/>
      </w:r>
      <w:r w:rsidRPr="00A1547E">
        <w:rPr>
          <w:rFonts w:ascii="Times New Roman CYR" w:hAnsi="Times New Roman CYR" w:cs="Times New Roman CYR"/>
          <w:bCs/>
          <w:sz w:val="28"/>
          <w:szCs w:val="28"/>
        </w:rPr>
        <w:t>мичева // Журн</w:t>
      </w:r>
      <w:r>
        <w:rPr>
          <w:rFonts w:ascii="Times New Roman CYR" w:hAnsi="Times New Roman CYR" w:cs="Times New Roman CYR"/>
          <w:bCs/>
          <w:sz w:val="28"/>
          <w:szCs w:val="28"/>
        </w:rPr>
        <w:t>ал</w:t>
      </w:r>
      <w:r w:rsidRPr="00A1547E">
        <w:rPr>
          <w:rFonts w:ascii="Times New Roman CYR" w:hAnsi="Times New Roman CYR" w:cs="Times New Roman CYR"/>
          <w:bCs/>
          <w:sz w:val="28"/>
          <w:szCs w:val="28"/>
        </w:rPr>
        <w:t xml:space="preserve"> микробиол</w:t>
      </w:r>
      <w:r>
        <w:rPr>
          <w:rFonts w:ascii="Times New Roman CYR" w:hAnsi="Times New Roman CYR" w:cs="Times New Roman CYR"/>
          <w:bCs/>
          <w:sz w:val="28"/>
          <w:szCs w:val="28"/>
        </w:rPr>
        <w:t>огии</w:t>
      </w:r>
      <w:r w:rsidRPr="00A1547E">
        <w:rPr>
          <w:rFonts w:ascii="Times New Roman CYR" w:hAnsi="Times New Roman CYR" w:cs="Times New Roman CYR"/>
          <w:bCs/>
          <w:sz w:val="28"/>
          <w:szCs w:val="28"/>
        </w:rPr>
        <w:t>. – 1997. – № 4. – С. 87</w:t>
      </w:r>
      <w:r>
        <w:rPr>
          <w:rFonts w:ascii="Times New Roman CYR" w:hAnsi="Times New Roman CYR" w:cs="Times New Roman CYR"/>
          <w:bCs/>
          <w:sz w:val="28"/>
          <w:szCs w:val="28"/>
        </w:rPr>
        <w:t>–</w:t>
      </w:r>
      <w:r w:rsidRPr="00A1547E">
        <w:rPr>
          <w:rFonts w:ascii="Times New Roman CYR" w:hAnsi="Times New Roman CYR" w:cs="Times New Roman CYR"/>
          <w:bCs/>
          <w:sz w:val="28"/>
          <w:szCs w:val="28"/>
        </w:rPr>
        <w:t>88.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bCs/>
          <w:sz w:val="28"/>
          <w:szCs w:val="28"/>
        </w:rPr>
      </w:pPr>
      <w:r w:rsidRPr="00A1547E">
        <w:rPr>
          <w:rFonts w:ascii="Times New Roman CYR" w:hAnsi="Times New Roman CYR" w:cs="Times New Roman CYR"/>
          <w:bCs/>
          <w:sz w:val="28"/>
          <w:szCs w:val="28"/>
        </w:rPr>
        <w:t>Верткин А.Л. Синдром раздраженного кишечника и кишечный дис</w:t>
      </w:r>
      <w:r>
        <w:rPr>
          <w:rFonts w:ascii="Times New Roman CYR" w:hAnsi="Times New Roman CYR" w:cs="Times New Roman CYR"/>
          <w:bCs/>
          <w:sz w:val="28"/>
          <w:szCs w:val="28"/>
        </w:rPr>
        <w:softHyphen/>
      </w:r>
      <w:r w:rsidRPr="00A1547E">
        <w:rPr>
          <w:rFonts w:ascii="Times New Roman CYR" w:hAnsi="Times New Roman CYR" w:cs="Times New Roman CYR"/>
          <w:bCs/>
          <w:sz w:val="28"/>
          <w:szCs w:val="28"/>
        </w:rPr>
        <w:t>бактериоз. Синонимы ли это? / А.Л. Верткин, А.А. Машарова // Между</w:t>
      </w:r>
      <w:r>
        <w:rPr>
          <w:rFonts w:ascii="Times New Roman CYR" w:hAnsi="Times New Roman CYR" w:cs="Times New Roman CYR"/>
          <w:bCs/>
          <w:sz w:val="28"/>
          <w:szCs w:val="28"/>
        </w:rPr>
        <w:softHyphen/>
      </w:r>
      <w:r w:rsidRPr="00A1547E">
        <w:rPr>
          <w:rFonts w:ascii="Times New Roman CYR" w:hAnsi="Times New Roman CYR" w:cs="Times New Roman CYR"/>
          <w:bCs/>
          <w:sz w:val="28"/>
          <w:szCs w:val="28"/>
        </w:rPr>
        <w:t>народный медицинский журнал. – 2004. – № 1</w:t>
      </w:r>
      <w:r>
        <w:rPr>
          <w:rFonts w:ascii="Times New Roman CYR" w:hAnsi="Times New Roman CYR" w:cs="Times New Roman CYR"/>
          <w:bCs/>
          <w:sz w:val="28"/>
          <w:szCs w:val="28"/>
        </w:rPr>
        <w:t>–</w:t>
      </w:r>
      <w:r w:rsidRPr="00A1547E">
        <w:rPr>
          <w:rFonts w:ascii="Times New Roman CYR" w:hAnsi="Times New Roman CYR" w:cs="Times New Roman CYR"/>
          <w:bCs/>
          <w:sz w:val="28"/>
          <w:szCs w:val="28"/>
        </w:rPr>
        <w:t>2. – С. 35</w:t>
      </w:r>
      <w:r>
        <w:rPr>
          <w:rFonts w:ascii="Times New Roman CYR" w:hAnsi="Times New Roman CYR" w:cs="Times New Roman CYR"/>
          <w:bCs/>
          <w:sz w:val="28"/>
          <w:szCs w:val="28"/>
        </w:rPr>
        <w:t>–</w:t>
      </w:r>
      <w:r w:rsidRPr="00A1547E">
        <w:rPr>
          <w:rFonts w:ascii="Times New Roman CYR" w:hAnsi="Times New Roman CYR" w:cs="Times New Roman CYR"/>
          <w:bCs/>
          <w:sz w:val="28"/>
          <w:szCs w:val="28"/>
        </w:rPr>
        <w:t>39.</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Влияние L</w:t>
      </w:r>
      <w:r>
        <w:rPr>
          <w:rFonts w:ascii="Times New Roman CYR" w:hAnsi="Times New Roman CYR" w:cs="Times New Roman CYR"/>
          <w:sz w:val="28"/>
          <w:szCs w:val="28"/>
        </w:rPr>
        <w:t>–</w:t>
      </w:r>
      <w:r w:rsidRPr="00A1547E">
        <w:rPr>
          <w:rFonts w:ascii="Times New Roman CYR" w:hAnsi="Times New Roman CYR" w:cs="Times New Roman CYR"/>
          <w:sz w:val="28"/>
          <w:szCs w:val="28"/>
        </w:rPr>
        <w:t>аргинина</w:t>
      </w:r>
      <w:r>
        <w:rPr>
          <w:rFonts w:ascii="Times New Roman CYR" w:hAnsi="Times New Roman CYR" w:cs="Times New Roman CYR"/>
          <w:sz w:val="28"/>
          <w:szCs w:val="28"/>
        </w:rPr>
        <w:t>–</w:t>
      </w:r>
      <w:r w:rsidRPr="00A1547E">
        <w:rPr>
          <w:rFonts w:ascii="Times New Roman CYR" w:hAnsi="Times New Roman CYR" w:cs="Times New Roman CYR"/>
          <w:sz w:val="28"/>
          <w:szCs w:val="28"/>
        </w:rPr>
        <w:t>L</w:t>
      </w:r>
      <w:r>
        <w:rPr>
          <w:rFonts w:ascii="Times New Roman CYR" w:hAnsi="Times New Roman CYR" w:cs="Times New Roman CYR"/>
          <w:sz w:val="28"/>
          <w:szCs w:val="28"/>
        </w:rPr>
        <w:t>–</w:t>
      </w:r>
      <w:r w:rsidRPr="00A1547E">
        <w:rPr>
          <w:rFonts w:ascii="Times New Roman CYR" w:hAnsi="Times New Roman CYR" w:cs="Times New Roman CYR"/>
          <w:sz w:val="28"/>
          <w:szCs w:val="28"/>
        </w:rPr>
        <w:t>глутамата на  состояние антиперекисной сис</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темы при экспериментальных эрозивно</w:t>
      </w:r>
      <w:r>
        <w:rPr>
          <w:rFonts w:ascii="Times New Roman CYR" w:hAnsi="Times New Roman CYR" w:cs="Times New Roman CYR"/>
          <w:sz w:val="28"/>
          <w:szCs w:val="28"/>
        </w:rPr>
        <w:t>–</w:t>
      </w:r>
      <w:r w:rsidRPr="00A1547E">
        <w:rPr>
          <w:rFonts w:ascii="Times New Roman CYR" w:hAnsi="Times New Roman CYR" w:cs="Times New Roman CYR"/>
          <w:sz w:val="28"/>
          <w:szCs w:val="28"/>
        </w:rPr>
        <w:t>язвенных поражениях у крыс / Л.А. Пономаренко, Л.Н. Мосийчук, Е.А. Фирсова [и др</w:t>
      </w:r>
      <w:r>
        <w:rPr>
          <w:rFonts w:ascii="Times New Roman CYR" w:hAnsi="Times New Roman CYR" w:cs="Times New Roman CYR"/>
          <w:sz w:val="28"/>
          <w:szCs w:val="28"/>
        </w:rPr>
        <w:t>.</w:t>
      </w:r>
      <w:r w:rsidRPr="00A1547E">
        <w:rPr>
          <w:rFonts w:ascii="Times New Roman CYR" w:hAnsi="Times New Roman CYR" w:cs="Times New Roman CYR"/>
          <w:sz w:val="28"/>
          <w:szCs w:val="28"/>
        </w:rPr>
        <w:t>] // Гастроентерологія: міжвід. зб. – Дніпропетровськ, 2005. – Вип. 36. – С. 63</w:t>
      </w:r>
      <w:r>
        <w:rPr>
          <w:rFonts w:ascii="Times New Roman CYR" w:hAnsi="Times New Roman CYR" w:cs="Times New Roman CYR"/>
          <w:sz w:val="28"/>
          <w:szCs w:val="28"/>
        </w:rPr>
        <w:t>-66</w:t>
      </w:r>
      <w:r w:rsidRPr="00A1547E">
        <w:rPr>
          <w:rFonts w:ascii="Times New Roman CYR" w:hAnsi="Times New Roman CYR" w:cs="Times New Roman CYR"/>
          <w:sz w:val="28"/>
          <w:szCs w:val="28"/>
        </w:rPr>
        <w:t xml:space="preserve">. </w:t>
      </w:r>
    </w:p>
    <w:p w:rsidR="000E46B1" w:rsidRPr="00A1547E" w:rsidRDefault="000E46B1" w:rsidP="00894927">
      <w:pPr>
        <w:widowControl w:val="0"/>
        <w:numPr>
          <w:ilvl w:val="0"/>
          <w:numId w:val="22"/>
        </w:numPr>
        <w:tabs>
          <w:tab w:val="clear" w:pos="567"/>
          <w:tab w:val="num" w:pos="682"/>
          <w:tab w:val="left" w:pos="720"/>
          <w:tab w:val="left" w:pos="864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Влияние нарушения состава микрофлоры тонкого кишечника в форми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ровании синдрома диспепсии у больных циррозом печени / Э.П. Яковенко, И.З. Гиоева, А.Н. Иванов [и др.]: тезисы 9</w:t>
      </w:r>
      <w:r>
        <w:rPr>
          <w:rFonts w:ascii="Times New Roman CYR" w:hAnsi="Times New Roman CYR" w:cs="Times New Roman CYR"/>
          <w:sz w:val="28"/>
          <w:szCs w:val="28"/>
        </w:rPr>
        <w:t>–</w:t>
      </w:r>
      <w:r w:rsidRPr="00A1547E">
        <w:rPr>
          <w:rFonts w:ascii="Times New Roman CYR" w:hAnsi="Times New Roman CYR" w:cs="Times New Roman CYR"/>
          <w:sz w:val="28"/>
          <w:szCs w:val="28"/>
        </w:rPr>
        <w:t>ого Межд</w:t>
      </w:r>
      <w:r>
        <w:rPr>
          <w:rFonts w:ascii="Times New Roman CYR" w:hAnsi="Times New Roman CYR" w:cs="Times New Roman CYR"/>
          <w:sz w:val="28"/>
          <w:szCs w:val="28"/>
        </w:rPr>
        <w:t>.</w:t>
      </w:r>
      <w:r w:rsidRPr="00A1547E">
        <w:rPr>
          <w:rFonts w:ascii="Times New Roman CYR" w:hAnsi="Times New Roman CYR" w:cs="Times New Roman CYR"/>
          <w:sz w:val="28"/>
          <w:szCs w:val="28"/>
        </w:rPr>
        <w:t>о Слав</w:t>
      </w:r>
      <w:r>
        <w:rPr>
          <w:rFonts w:ascii="Times New Roman CYR" w:hAnsi="Times New Roman CYR" w:cs="Times New Roman CYR"/>
          <w:sz w:val="28"/>
          <w:szCs w:val="28"/>
        </w:rPr>
        <w:t>.–</w:t>
      </w:r>
      <w:r w:rsidRPr="00A1547E">
        <w:rPr>
          <w:rFonts w:ascii="Times New Roman CYR" w:hAnsi="Times New Roman CYR" w:cs="Times New Roman CYR"/>
          <w:sz w:val="28"/>
          <w:szCs w:val="28"/>
        </w:rPr>
        <w:t>Балт</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науч</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форума ["СП</w:t>
      </w:r>
      <w:r>
        <w:rPr>
          <w:rFonts w:ascii="Times New Roman CYR" w:hAnsi="Times New Roman CYR" w:cs="Times New Roman CYR"/>
          <w:sz w:val="28"/>
          <w:szCs w:val="28"/>
        </w:rPr>
        <w:t>б</w:t>
      </w:r>
      <w:r w:rsidRPr="00A1547E">
        <w:rPr>
          <w:rFonts w:ascii="Times New Roman CYR" w:hAnsi="Times New Roman CYR" w:cs="Times New Roman CYR"/>
          <w:sz w:val="28"/>
          <w:szCs w:val="28"/>
        </w:rPr>
        <w:t>–Гастро</w:t>
      </w:r>
      <w:r>
        <w:rPr>
          <w:rFonts w:ascii="Times New Roman CYR" w:hAnsi="Times New Roman CYR" w:cs="Times New Roman CYR"/>
          <w:sz w:val="28"/>
          <w:szCs w:val="28"/>
        </w:rPr>
        <w:t>–</w:t>
      </w:r>
      <w:r w:rsidRPr="00A1547E">
        <w:rPr>
          <w:rFonts w:ascii="Times New Roman CYR" w:hAnsi="Times New Roman CYR" w:cs="Times New Roman CYR"/>
          <w:sz w:val="28"/>
          <w:szCs w:val="28"/>
        </w:rPr>
        <w:t>2007"], (СП</w:t>
      </w:r>
      <w:r>
        <w:rPr>
          <w:rFonts w:ascii="Times New Roman CYR" w:hAnsi="Times New Roman CYR" w:cs="Times New Roman CYR"/>
          <w:sz w:val="28"/>
          <w:szCs w:val="28"/>
        </w:rPr>
        <w:t>б, 17</w:t>
      </w:r>
      <w:r w:rsidRPr="00A1547E">
        <w:rPr>
          <w:rFonts w:ascii="Times New Roman CYR" w:hAnsi="Times New Roman CYR" w:cs="Times New Roman CYR"/>
          <w:sz w:val="28"/>
          <w:szCs w:val="28"/>
        </w:rPr>
        <w:t xml:space="preserve">–18 мая </w:t>
      </w:r>
      <w:smartTag w:uri="urn:schemas-microsoft-com:office:smarttags" w:element="metricconverter">
        <w:smartTagPr>
          <w:attr w:name="ProductID" w:val="2007 г"/>
        </w:smartTagPr>
        <w:r w:rsidRPr="00A1547E">
          <w:rPr>
            <w:rFonts w:ascii="Times New Roman CYR" w:hAnsi="Times New Roman CYR" w:cs="Times New Roman CYR"/>
            <w:sz w:val="28"/>
            <w:szCs w:val="28"/>
          </w:rPr>
          <w:t>2007 г</w:t>
        </w:r>
      </w:smartTag>
      <w:r w:rsidRPr="00A1547E">
        <w:rPr>
          <w:rFonts w:ascii="Times New Roman CYR" w:hAnsi="Times New Roman CYR" w:cs="Times New Roman CYR"/>
          <w:sz w:val="28"/>
          <w:szCs w:val="28"/>
        </w:rPr>
        <w:t>.). – СПб., 2007. – С. 34.</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pacing w:val="6"/>
          <w:sz w:val="28"/>
          <w:szCs w:val="28"/>
        </w:rPr>
      </w:pPr>
      <w:r w:rsidRPr="00A1547E">
        <w:rPr>
          <w:rFonts w:ascii="Times New Roman CYR" w:hAnsi="Times New Roman CYR" w:cs="Times New Roman CYR"/>
          <w:sz w:val="28"/>
          <w:szCs w:val="28"/>
        </w:rPr>
        <w:t>Волков В.Т. Пробл</w:t>
      </w:r>
      <w:r w:rsidRPr="00A1547E">
        <w:rPr>
          <w:spacing w:val="6"/>
          <w:sz w:val="28"/>
          <w:szCs w:val="28"/>
        </w:rPr>
        <w:t>емы холелитиаза и нанобактерии / В.Т. Волков // Сибирский медиц</w:t>
      </w:r>
      <w:r w:rsidRPr="00A1547E">
        <w:rPr>
          <w:spacing w:val="6"/>
          <w:sz w:val="28"/>
          <w:szCs w:val="28"/>
        </w:rPr>
        <w:t>и</w:t>
      </w:r>
      <w:r w:rsidRPr="00A1547E">
        <w:rPr>
          <w:spacing w:val="6"/>
          <w:sz w:val="28"/>
          <w:szCs w:val="28"/>
        </w:rPr>
        <w:t>нский журнал. – 2005. – № 2. – С. 26</w:t>
      </w:r>
      <w:r>
        <w:rPr>
          <w:spacing w:val="6"/>
          <w:sz w:val="28"/>
          <w:szCs w:val="28"/>
        </w:rPr>
        <w:t>–</w:t>
      </w:r>
      <w:r w:rsidRPr="00A1547E">
        <w:rPr>
          <w:spacing w:val="6"/>
          <w:sz w:val="28"/>
          <w:szCs w:val="28"/>
        </w:rPr>
        <w:t>31.</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w w:val="101"/>
          <w:sz w:val="28"/>
          <w:szCs w:val="28"/>
        </w:rPr>
      </w:pPr>
      <w:r w:rsidRPr="00A1547E">
        <w:rPr>
          <w:rFonts w:ascii="Times New Roman CYR" w:hAnsi="Times New Roman CYR" w:cs="Times New Roman CYR"/>
          <w:sz w:val="28"/>
          <w:szCs w:val="28"/>
        </w:rPr>
        <w:t>Волошин О.І. Особливості застосування фітопрепаратів в комплекн</w:t>
      </w:r>
      <w:r w:rsidRPr="00A1547E">
        <w:rPr>
          <w:rFonts w:ascii="Times New Roman CYR" w:hAnsi="Times New Roman CYR" w:cs="Times New Roman CYR"/>
          <w:sz w:val="28"/>
          <w:szCs w:val="28"/>
        </w:rPr>
        <w:t>о</w:t>
      </w:r>
      <w:r w:rsidRPr="00A1547E">
        <w:rPr>
          <w:rFonts w:ascii="Times New Roman CYR" w:hAnsi="Times New Roman CYR" w:cs="Times New Roman CYR"/>
          <w:sz w:val="28"/>
          <w:szCs w:val="28"/>
        </w:rPr>
        <w:t>му лі</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куванні хворих</w:t>
      </w:r>
      <w:r w:rsidRPr="00A1547E">
        <w:rPr>
          <w:w w:val="101"/>
          <w:sz w:val="28"/>
          <w:szCs w:val="28"/>
        </w:rPr>
        <w:t xml:space="preserve"> на хронічний гастродуоденіт, поєднаний із хронічним не</w:t>
      </w:r>
      <w:r>
        <w:rPr>
          <w:w w:val="101"/>
          <w:sz w:val="28"/>
          <w:szCs w:val="28"/>
        </w:rPr>
        <w:softHyphen/>
      </w:r>
      <w:r w:rsidRPr="00A1547E">
        <w:rPr>
          <w:w w:val="101"/>
          <w:sz w:val="28"/>
          <w:szCs w:val="28"/>
        </w:rPr>
        <w:t>каменевим холециститом / О.І. Волошин // Гастроентерологія: міжвід. зб. – Дніпропетровськ, 2005. – Вип. 36. – С. 42.</w:t>
      </w:r>
    </w:p>
    <w:p w:rsidR="000E46B1"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hyperlink r:id="rId8" w:history="1">
        <w:r w:rsidRPr="00A1547E">
          <w:rPr>
            <w:rFonts w:ascii="Times New Roman CYR" w:hAnsi="Times New Roman CYR" w:cs="Times New Roman CYR"/>
            <w:sz w:val="28"/>
            <w:szCs w:val="28"/>
          </w:rPr>
          <w:t xml:space="preserve">Воробьев А.А. </w:t>
        </w:r>
      </w:hyperlink>
      <w:hyperlink r:id="rId9" w:history="1">
        <w:r w:rsidRPr="00A1547E">
          <w:rPr>
            <w:rFonts w:ascii="Times New Roman CYR" w:hAnsi="Times New Roman CYR" w:cs="Times New Roman CYR"/>
            <w:sz w:val="28"/>
            <w:szCs w:val="28"/>
          </w:rPr>
          <w:t>Мик</w:t>
        </w:r>
        <w:r w:rsidRPr="00A1547E">
          <w:rPr>
            <w:rFonts w:ascii="Times New Roman CYR" w:hAnsi="Times New Roman CYR" w:cs="Times New Roman CYR"/>
            <w:sz w:val="28"/>
            <w:szCs w:val="28"/>
          </w:rPr>
          <w:softHyphen/>
          <w:t>роэкологические нарушения при клинической па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тологии и их коррекция бифидосодержащими пробиотиками</w:t>
        </w:r>
      </w:hyperlink>
      <w:r w:rsidRPr="00A1547E">
        <w:rPr>
          <w:rFonts w:ascii="Times New Roman CYR" w:hAnsi="Times New Roman CYR" w:cs="Times New Roman CYR"/>
          <w:sz w:val="28"/>
          <w:szCs w:val="28"/>
        </w:rPr>
        <w:t xml:space="preserve"> / А.А. </w:t>
      </w:r>
      <w:hyperlink r:id="rId10" w:history="1">
        <w:r w:rsidRPr="00A1547E">
          <w:rPr>
            <w:rFonts w:ascii="Times New Roman CYR" w:hAnsi="Times New Roman CYR" w:cs="Times New Roman CYR"/>
            <w:sz w:val="28"/>
            <w:szCs w:val="28"/>
          </w:rPr>
          <w:t>Воробьев, В.М. Бондаренко</w:t>
        </w:r>
        <w:r w:rsidRPr="00A1547E">
          <w:rPr>
            <w:sz w:val="28"/>
            <w:szCs w:val="28"/>
          </w:rPr>
          <w:t xml:space="preserve"> </w:t>
        </w:r>
      </w:hyperlink>
      <w:r w:rsidRPr="00A1547E">
        <w:rPr>
          <w:rFonts w:ascii="Times New Roman CYR" w:hAnsi="Times New Roman CYR" w:cs="Times New Roman CYR"/>
          <w:sz w:val="28"/>
          <w:szCs w:val="28"/>
        </w:rPr>
        <w:t xml:space="preserve">// Популярная медицина. – 2005. </w:t>
      </w:r>
      <w:r>
        <w:rPr>
          <w:rFonts w:ascii="Times New Roman CYR" w:hAnsi="Times New Roman CYR" w:cs="Times New Roman CYR"/>
          <w:sz w:val="28"/>
          <w:szCs w:val="28"/>
        </w:rPr>
        <w:t xml:space="preserve">– </w:t>
      </w:r>
      <w:r w:rsidRPr="00A1547E">
        <w:rPr>
          <w:rFonts w:ascii="Times New Roman CYR" w:hAnsi="Times New Roman CYR" w:cs="Times New Roman CYR"/>
          <w:sz w:val="28"/>
          <w:szCs w:val="28"/>
        </w:rPr>
        <w:t>Т. 3, №2. – С.</w:t>
      </w:r>
      <w:r>
        <w:rPr>
          <w:rFonts w:ascii="Times New Roman CYR" w:hAnsi="Times New Roman CYR" w:cs="Times New Roman CYR"/>
          <w:sz w:val="28"/>
          <w:szCs w:val="28"/>
        </w:rPr>
        <w:t xml:space="preserve"> </w:t>
      </w:r>
      <w:r w:rsidRPr="00A1547E">
        <w:rPr>
          <w:rFonts w:ascii="Times New Roman CYR" w:hAnsi="Times New Roman CYR" w:cs="Times New Roman CYR"/>
          <w:sz w:val="28"/>
          <w:szCs w:val="28"/>
        </w:rPr>
        <w:t>20</w:t>
      </w:r>
      <w:r>
        <w:rPr>
          <w:rFonts w:ascii="Times New Roman CYR" w:hAnsi="Times New Roman CYR" w:cs="Times New Roman CYR"/>
          <w:sz w:val="28"/>
          <w:szCs w:val="28"/>
        </w:rPr>
        <w:t>–</w:t>
      </w:r>
      <w:r w:rsidRPr="00A1547E">
        <w:rPr>
          <w:rFonts w:ascii="Times New Roman CYR" w:hAnsi="Times New Roman CYR" w:cs="Times New Roman CYR"/>
          <w:sz w:val="28"/>
          <w:szCs w:val="28"/>
        </w:rPr>
        <w:t>22.</w:t>
      </w:r>
    </w:p>
    <w:p w:rsidR="000E46B1"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Pr>
          <w:rFonts w:ascii="Times New Roman CYR" w:hAnsi="Times New Roman CYR" w:cs="Times New Roman CYR"/>
          <w:sz w:val="28"/>
          <w:szCs w:val="28"/>
        </w:rPr>
        <w:t>Вплив глутаргіну на стан системи антиоксидантного захисту у вагітних з ранніми гестозами / В.В. Сімрок, О.В. Гордієнко, Н.Г. Корнієць [та інш.</w:t>
      </w:r>
      <w:r w:rsidRPr="00A1547E">
        <w:rPr>
          <w:rFonts w:ascii="Times New Roman CYR" w:hAnsi="Times New Roman CYR" w:cs="Times New Roman CYR"/>
          <w:sz w:val="28"/>
          <w:szCs w:val="28"/>
        </w:rPr>
        <w:t>]</w:t>
      </w:r>
      <w:r>
        <w:rPr>
          <w:rFonts w:ascii="Times New Roman CYR" w:hAnsi="Times New Roman CYR" w:cs="Times New Roman CYR"/>
          <w:sz w:val="28"/>
          <w:szCs w:val="28"/>
        </w:rPr>
        <w:t xml:space="preserve"> // Ук</w:t>
      </w:r>
      <w:r>
        <w:rPr>
          <w:rFonts w:ascii="Times New Roman CYR" w:hAnsi="Times New Roman CYR" w:cs="Times New Roman CYR"/>
          <w:sz w:val="28"/>
          <w:szCs w:val="28"/>
        </w:rPr>
        <w:softHyphen/>
        <w:t>раїнський медичний альманах. – 2007. – Т. 10, № 2. – С. 161–162.</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Вплив рослинних препаратів на процеси перекисного окислення ліпідів </w:t>
      </w:r>
      <w:r>
        <w:rPr>
          <w:rFonts w:ascii="Times New Roman CYR" w:hAnsi="Times New Roman CYR" w:cs="Times New Roman CYR"/>
          <w:sz w:val="28"/>
          <w:szCs w:val="28"/>
        </w:rPr>
        <w:lastRenderedPageBreak/>
        <w:t>і антиоксидантного захисту / В.А. Туманов, Н.О. Горчакова, О.Г. Тиляшко [та інш.</w:t>
      </w:r>
      <w:r w:rsidRPr="00A1547E">
        <w:rPr>
          <w:rFonts w:ascii="Times New Roman CYR" w:hAnsi="Times New Roman CYR" w:cs="Times New Roman CYR"/>
          <w:sz w:val="28"/>
          <w:szCs w:val="28"/>
        </w:rPr>
        <w:t>]</w:t>
      </w:r>
      <w:r>
        <w:rPr>
          <w:rFonts w:ascii="Times New Roman CYR" w:hAnsi="Times New Roman CYR" w:cs="Times New Roman CYR"/>
          <w:sz w:val="28"/>
          <w:szCs w:val="28"/>
        </w:rPr>
        <w:t xml:space="preserve"> Фітотерапія. Часопис. – 2003. – № 4. – С. 16–19.</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Вспомогательная когнитивно</w:t>
      </w:r>
      <w:r>
        <w:rPr>
          <w:rFonts w:ascii="Times New Roman CYR" w:hAnsi="Times New Roman CYR" w:cs="Times New Roman CYR"/>
          <w:sz w:val="28"/>
          <w:szCs w:val="28"/>
        </w:rPr>
        <w:t>–</w:t>
      </w:r>
      <w:r w:rsidRPr="00A1547E">
        <w:rPr>
          <w:rFonts w:ascii="Times New Roman CYR" w:hAnsi="Times New Roman CYR" w:cs="Times New Roman CYR"/>
          <w:sz w:val="28"/>
          <w:szCs w:val="28"/>
        </w:rPr>
        <w:t>поведенческая терапия при лечении спаз</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молитиками синдрома раздраженного кишечника: рандомизированное кон</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тро</w:t>
      </w:r>
      <w:r>
        <w:rPr>
          <w:rFonts w:ascii="Times New Roman CYR" w:hAnsi="Times New Roman CYR" w:cs="Times New Roman CYR"/>
          <w:sz w:val="28"/>
          <w:szCs w:val="28"/>
        </w:rPr>
        <w:softHyphen/>
      </w:r>
      <w:r>
        <w:rPr>
          <w:rFonts w:ascii="Times New Roman CYR" w:hAnsi="Times New Roman CYR" w:cs="Times New Roman CYR"/>
          <w:sz w:val="28"/>
          <w:szCs w:val="28"/>
        </w:rPr>
        <w:softHyphen/>
      </w:r>
      <w:r w:rsidRPr="00A1547E">
        <w:rPr>
          <w:rFonts w:ascii="Times New Roman CYR" w:hAnsi="Times New Roman CYR" w:cs="Times New Roman CYR"/>
          <w:sz w:val="28"/>
          <w:szCs w:val="28"/>
        </w:rPr>
        <w:t>лируемое исследование  / T. Kennedy Jones R., S. Darnley [и др.] // Укра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їнський медичний вісник. – 2007. – № 3. – С. 64</w:t>
      </w:r>
      <w:r>
        <w:rPr>
          <w:rFonts w:ascii="Times New Roman CYR" w:hAnsi="Times New Roman CYR" w:cs="Times New Roman CYR"/>
          <w:sz w:val="28"/>
          <w:szCs w:val="28"/>
        </w:rPr>
        <w:t>–</w:t>
      </w:r>
      <w:r w:rsidRPr="00A1547E">
        <w:rPr>
          <w:rFonts w:ascii="Times New Roman CYR" w:hAnsi="Times New Roman CYR" w:cs="Times New Roman CYR"/>
          <w:sz w:val="28"/>
          <w:szCs w:val="28"/>
        </w:rPr>
        <w:t>68.</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color w:val="000000"/>
          <w:sz w:val="28"/>
          <w:szCs w:val="28"/>
        </w:rPr>
      </w:pPr>
      <w:r w:rsidRPr="00A1547E">
        <w:rPr>
          <w:rFonts w:ascii="Times New Roman CYR" w:hAnsi="Times New Roman CYR" w:cs="Times New Roman CYR"/>
          <w:sz w:val="28"/>
          <w:szCs w:val="28"/>
        </w:rPr>
        <w:t>Гааль З. Электрофорез в разделении</w:t>
      </w:r>
      <w:r w:rsidRPr="00A1547E">
        <w:rPr>
          <w:color w:val="000000"/>
          <w:sz w:val="28"/>
          <w:szCs w:val="28"/>
        </w:rPr>
        <w:t xml:space="preserve"> биологических макромолекул / З.</w:t>
      </w:r>
      <w:r>
        <w:rPr>
          <w:color w:val="000000"/>
          <w:sz w:val="28"/>
          <w:szCs w:val="28"/>
        </w:rPr>
        <w:t xml:space="preserve"> </w:t>
      </w:r>
      <w:r w:rsidRPr="00A1547E">
        <w:rPr>
          <w:color w:val="000000"/>
          <w:sz w:val="28"/>
          <w:szCs w:val="28"/>
        </w:rPr>
        <w:t>Гааль, Г.</w:t>
      </w:r>
      <w:r>
        <w:rPr>
          <w:color w:val="000000"/>
          <w:sz w:val="28"/>
          <w:szCs w:val="28"/>
        </w:rPr>
        <w:t xml:space="preserve"> </w:t>
      </w:r>
      <w:r w:rsidRPr="00A1547E">
        <w:rPr>
          <w:color w:val="000000"/>
          <w:sz w:val="28"/>
          <w:szCs w:val="28"/>
        </w:rPr>
        <w:t>Медьеши, Л</w:t>
      </w:r>
      <w:r>
        <w:rPr>
          <w:color w:val="000000"/>
          <w:sz w:val="28"/>
          <w:szCs w:val="28"/>
        </w:rPr>
        <w:t xml:space="preserve">. </w:t>
      </w:r>
      <w:r w:rsidRPr="00A1547E">
        <w:rPr>
          <w:color w:val="000000"/>
          <w:sz w:val="28"/>
          <w:szCs w:val="28"/>
        </w:rPr>
        <w:t>Верецкеи: пер. с англ. – М.: Мир, 1982. – 448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Гаврилов В.Б. Спектрофотометрическое определение содержания гидроперекисей липидов в плазме крови / В.Б. Гаврилов, М.И. Мишкорудная // Лаборато</w:t>
      </w:r>
      <w:r w:rsidRPr="00A1547E">
        <w:rPr>
          <w:w w:val="101"/>
          <w:sz w:val="28"/>
          <w:szCs w:val="28"/>
        </w:rPr>
        <w:t>р</w:t>
      </w:r>
      <w:r w:rsidRPr="00A1547E">
        <w:rPr>
          <w:w w:val="101"/>
          <w:sz w:val="28"/>
          <w:szCs w:val="28"/>
        </w:rPr>
        <w:t>ное дело. – 1983. – № 3.</w:t>
      </w:r>
      <w:r>
        <w:rPr>
          <w:w w:val="101"/>
          <w:sz w:val="28"/>
          <w:szCs w:val="28"/>
        </w:rPr>
        <w:t>–</w:t>
      </w:r>
      <w:r w:rsidRPr="00A1547E">
        <w:rPr>
          <w:w w:val="101"/>
          <w:sz w:val="28"/>
          <w:szCs w:val="28"/>
        </w:rPr>
        <w:t xml:space="preserve"> С. 33</w:t>
      </w:r>
      <w:r>
        <w:rPr>
          <w:w w:val="101"/>
          <w:sz w:val="28"/>
          <w:szCs w:val="28"/>
        </w:rPr>
        <w:t>–</w:t>
      </w:r>
      <w:r w:rsidRPr="00A1547E">
        <w:rPr>
          <w:w w:val="101"/>
          <w:sz w:val="28"/>
          <w:szCs w:val="28"/>
        </w:rPr>
        <w:t>36.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Гарник Т.П. </w:t>
      </w:r>
      <w:r w:rsidRPr="00A1547E">
        <w:rPr>
          <w:w w:val="101"/>
          <w:sz w:val="28"/>
          <w:szCs w:val="28"/>
        </w:rPr>
        <w:t>Вивчення</w:t>
      </w:r>
      <w:r w:rsidRPr="00A1547E">
        <w:rPr>
          <w:sz w:val="28"/>
          <w:szCs w:val="28"/>
        </w:rPr>
        <w:t xml:space="preserve"> впливу лікарського засобу рослинного похо</w:t>
      </w:r>
      <w:r>
        <w:rPr>
          <w:sz w:val="28"/>
          <w:szCs w:val="28"/>
        </w:rPr>
        <w:softHyphen/>
      </w:r>
      <w:r w:rsidRPr="00A1547E">
        <w:rPr>
          <w:sz w:val="28"/>
          <w:szCs w:val="28"/>
        </w:rPr>
        <w:t>дження „гепаклін” на перебіг хронічної гепатобіліарної патології / Т.П. Гар</w:t>
      </w:r>
      <w:r>
        <w:rPr>
          <w:sz w:val="28"/>
          <w:szCs w:val="28"/>
        </w:rPr>
        <w:softHyphen/>
      </w:r>
      <w:r w:rsidRPr="00A1547E">
        <w:rPr>
          <w:sz w:val="28"/>
          <w:szCs w:val="28"/>
        </w:rPr>
        <w:t xml:space="preserve">ник, І.В. Білоусова, А.І. Титомир // Фітотерапія. – 2002. – № 1–2. – С. 24 – 29.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Гарник Т.П. Деякі аспекти застосування лікарських рослин та рослинної сировини в  медицині / Т.П. Гарник, Ф.А. Мітченко, Т.К. Шураєва // Фітотер</w:t>
      </w:r>
      <w:r w:rsidRPr="00A1547E">
        <w:rPr>
          <w:sz w:val="28"/>
          <w:szCs w:val="28"/>
        </w:rPr>
        <w:t>а</w:t>
      </w:r>
      <w:r w:rsidRPr="00A1547E">
        <w:rPr>
          <w:sz w:val="28"/>
          <w:szCs w:val="28"/>
        </w:rPr>
        <w:t>пія. – 2002. – № 1</w:t>
      </w:r>
      <w:r>
        <w:rPr>
          <w:sz w:val="28"/>
          <w:szCs w:val="28"/>
        </w:rPr>
        <w:t>–</w:t>
      </w:r>
      <w:r w:rsidRPr="00A1547E">
        <w:rPr>
          <w:sz w:val="28"/>
          <w:szCs w:val="28"/>
        </w:rPr>
        <w:t>2. – С. 70</w:t>
      </w:r>
      <w:r>
        <w:rPr>
          <w:sz w:val="28"/>
          <w:szCs w:val="28"/>
        </w:rPr>
        <w:t>–</w:t>
      </w:r>
      <w:r w:rsidRPr="00A1547E">
        <w:rPr>
          <w:sz w:val="28"/>
          <w:szCs w:val="28"/>
        </w:rPr>
        <w:t>72.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Гитун Т.В. Лекарственные травы и коренья / Гитун Т.В. – М.: Мир книги, 2007. – 256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Глутаргин: достижения и перспективы [Электронный ресурс] / О. Ма</w:t>
      </w:r>
      <w:r>
        <w:rPr>
          <w:sz w:val="28"/>
          <w:szCs w:val="28"/>
        </w:rPr>
        <w:softHyphen/>
      </w:r>
      <w:r w:rsidRPr="00A1547E">
        <w:rPr>
          <w:sz w:val="28"/>
          <w:szCs w:val="28"/>
        </w:rPr>
        <w:t>зу</w:t>
      </w:r>
      <w:r>
        <w:rPr>
          <w:sz w:val="28"/>
          <w:szCs w:val="28"/>
        </w:rPr>
        <w:softHyphen/>
      </w:r>
      <w:r w:rsidRPr="00A1547E">
        <w:rPr>
          <w:sz w:val="28"/>
          <w:szCs w:val="28"/>
        </w:rPr>
        <w:t>рен</w:t>
      </w:r>
      <w:r>
        <w:rPr>
          <w:sz w:val="28"/>
          <w:szCs w:val="28"/>
        </w:rPr>
        <w:softHyphen/>
      </w:r>
      <w:r w:rsidRPr="00A1547E">
        <w:rPr>
          <w:sz w:val="28"/>
          <w:szCs w:val="28"/>
        </w:rPr>
        <w:t>ко // Аптека – 2007. – Режим доступа до газеты: www. apteka</w:t>
      </w:r>
      <w:r>
        <w:rPr>
          <w:sz w:val="28"/>
          <w:szCs w:val="28"/>
        </w:rPr>
        <w:t>–</w:t>
      </w:r>
      <w:r w:rsidRPr="00A1547E">
        <w:rPr>
          <w:sz w:val="28"/>
          <w:szCs w:val="28"/>
        </w:rPr>
        <w:t>online.ua.</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Гнатюк М.С. Локальні імунні реакції в жовчному міхурі при хронічних холе</w:t>
      </w:r>
      <w:r>
        <w:rPr>
          <w:w w:val="101"/>
          <w:sz w:val="28"/>
          <w:szCs w:val="28"/>
        </w:rPr>
        <w:softHyphen/>
      </w:r>
      <w:r w:rsidRPr="00A1547E">
        <w:rPr>
          <w:w w:val="101"/>
          <w:sz w:val="28"/>
          <w:szCs w:val="28"/>
        </w:rPr>
        <w:t>циститах / М.С. Гнатюк, Н.В. Шамрай // Вісник проблем біології і медицини. – 2003. – Вип. 4. – С. 72–73.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Голубчіков М.В. Статистичний огляд захворювання населення Ук</w:t>
      </w:r>
      <w:r w:rsidRPr="00A1547E">
        <w:rPr>
          <w:color w:val="000000"/>
          <w:sz w:val="28"/>
          <w:szCs w:val="28"/>
        </w:rPr>
        <w:softHyphen/>
        <w:t>раї</w:t>
      </w:r>
      <w:r w:rsidRPr="00A1547E">
        <w:rPr>
          <w:color w:val="000000"/>
          <w:sz w:val="28"/>
          <w:szCs w:val="28"/>
        </w:rPr>
        <w:softHyphen/>
        <w:t>ни на хвороби печінки та жовчовивідних шляхів / М.В. Голубчіков  // Сучасна гастроентер</w:t>
      </w:r>
      <w:r w:rsidRPr="00A1547E">
        <w:rPr>
          <w:color w:val="000000"/>
          <w:sz w:val="28"/>
          <w:szCs w:val="28"/>
        </w:rPr>
        <w:t>о</w:t>
      </w:r>
      <w:r w:rsidRPr="00A1547E">
        <w:rPr>
          <w:color w:val="000000"/>
          <w:sz w:val="28"/>
          <w:szCs w:val="28"/>
        </w:rPr>
        <w:t xml:space="preserve">логія і гепатологія. – 2000. </w:t>
      </w:r>
      <w:r w:rsidRPr="00A1547E">
        <w:rPr>
          <w:sz w:val="28"/>
          <w:szCs w:val="28"/>
        </w:rPr>
        <w:t>–</w:t>
      </w:r>
      <w:r w:rsidRPr="00A1547E">
        <w:rPr>
          <w:color w:val="000000"/>
          <w:sz w:val="28"/>
          <w:szCs w:val="28"/>
        </w:rPr>
        <w:t xml:space="preserve"> № 2. – С. 53 </w:t>
      </w:r>
      <w:r w:rsidRPr="00A1547E">
        <w:rPr>
          <w:sz w:val="28"/>
          <w:szCs w:val="28"/>
        </w:rPr>
        <w:t xml:space="preserve">– </w:t>
      </w:r>
      <w:r w:rsidRPr="00A1547E">
        <w:rPr>
          <w:color w:val="000000"/>
          <w:sz w:val="28"/>
          <w:szCs w:val="28"/>
        </w:rPr>
        <w:t>85.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hyperlink r:id="rId11" w:history="1">
        <w:r w:rsidRPr="00A1547E">
          <w:rPr>
            <w:color w:val="000000"/>
            <w:sz w:val="28"/>
            <w:szCs w:val="28"/>
          </w:rPr>
          <w:t>Гордиенко С.М.</w:t>
        </w:r>
      </w:hyperlink>
      <w:r w:rsidRPr="00A1547E">
        <w:rPr>
          <w:color w:val="000000"/>
          <w:sz w:val="28"/>
          <w:szCs w:val="28"/>
        </w:rPr>
        <w:t xml:space="preserve"> Грядущая эпоха пробиотиков / С.М. Гордиенко // Здоровье женщины. – 2006. – № 1. – С. 237</w:t>
      </w:r>
      <w:r>
        <w:rPr>
          <w:color w:val="000000"/>
          <w:sz w:val="28"/>
          <w:szCs w:val="28"/>
        </w:rPr>
        <w:t>–</w:t>
      </w:r>
      <w:r w:rsidRPr="00A1547E">
        <w:rPr>
          <w:color w:val="000000"/>
          <w:sz w:val="28"/>
          <w:szCs w:val="28"/>
        </w:rPr>
        <w:t>240.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hyperlink r:id="rId12" w:history="1">
        <w:r w:rsidRPr="00A1547E">
          <w:rPr>
            <w:color w:val="000000"/>
            <w:sz w:val="28"/>
            <w:szCs w:val="28"/>
          </w:rPr>
          <w:t>Горленко О.М.</w:t>
        </w:r>
      </w:hyperlink>
      <w:r w:rsidRPr="00A1547E">
        <w:rPr>
          <w:color w:val="000000"/>
          <w:sz w:val="28"/>
          <w:szCs w:val="28"/>
        </w:rPr>
        <w:t xml:space="preserve"> Диспепсія:синдром, захворювання / О.М. Горленко, О.А. Пу</w:t>
      </w:r>
      <w:r w:rsidRPr="00A1547E">
        <w:rPr>
          <w:color w:val="000000"/>
          <w:sz w:val="28"/>
          <w:szCs w:val="28"/>
        </w:rPr>
        <w:t>ш</w:t>
      </w:r>
      <w:r w:rsidRPr="00A1547E">
        <w:rPr>
          <w:color w:val="000000"/>
          <w:sz w:val="28"/>
          <w:szCs w:val="28"/>
        </w:rPr>
        <w:t>каренко, Н.В. Шкода</w:t>
      </w:r>
      <w:r>
        <w:rPr>
          <w:color w:val="000000"/>
          <w:sz w:val="28"/>
          <w:szCs w:val="28"/>
        </w:rPr>
        <w:t>–</w:t>
      </w:r>
      <w:r w:rsidRPr="00A1547E">
        <w:rPr>
          <w:color w:val="000000"/>
          <w:sz w:val="28"/>
          <w:szCs w:val="28"/>
        </w:rPr>
        <w:t xml:space="preserve">Ульянова. – Ужгород: [б. и.], 2005. – 140 с.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Гранитов В.М. Нарушение микробиоценоза кишечника у больных паре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нте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ральными вирусными гепатитами / В.М. Гранитов, И.А. Хорошилова, С.В. Шабанова // Эпидемиол. и инфекц. болезни. – 2002. – № 6. – С. 30</w:t>
      </w:r>
      <w:r>
        <w:rPr>
          <w:rFonts w:ascii="Times New Roman CYR" w:hAnsi="Times New Roman CYR" w:cs="Times New Roman CYR"/>
          <w:sz w:val="28"/>
          <w:szCs w:val="28"/>
        </w:rPr>
        <w:t>–</w:t>
      </w:r>
      <w:r w:rsidRPr="00A1547E">
        <w:rPr>
          <w:rFonts w:ascii="Times New Roman CYR" w:hAnsi="Times New Roman CYR" w:cs="Times New Roman CYR"/>
          <w:sz w:val="28"/>
          <w:szCs w:val="28"/>
        </w:rPr>
        <w:t>32.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rPr>
      </w:pPr>
      <w:r w:rsidRPr="00A1547E">
        <w:rPr>
          <w:rFonts w:ascii="Times New Roman CYR" w:hAnsi="Times New Roman CYR" w:cs="Times New Roman CYR"/>
          <w:sz w:val="28"/>
          <w:szCs w:val="28"/>
        </w:rPr>
        <w:t>Грачева Н.М. Возможности коррекции дисбактериоза кишечника у де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тей / Н.М. Грачева, М.С. Петрова, Т.Н. Москалева // Инфекционные болезни</w:t>
      </w:r>
      <w:r>
        <w:rPr>
          <w:rFonts w:ascii="Times New Roman CYR" w:hAnsi="Times New Roman CYR" w:cs="Times New Roman CYR"/>
          <w:sz w:val="28"/>
          <w:szCs w:val="28"/>
        </w:rPr>
        <w:t xml:space="preserve">. - </w:t>
      </w:r>
      <w:r w:rsidRPr="00A1547E">
        <w:rPr>
          <w:rFonts w:ascii="Times New Roman CYR" w:hAnsi="Times New Roman CYR" w:cs="Times New Roman CYR"/>
          <w:sz w:val="28"/>
          <w:szCs w:val="28"/>
        </w:rPr>
        <w:t>2006. – № 4. – С. 62</w:t>
      </w:r>
      <w:r>
        <w:rPr>
          <w:rFonts w:ascii="Times New Roman CYR" w:hAnsi="Times New Roman CYR" w:cs="Times New Roman CYR"/>
          <w:sz w:val="28"/>
          <w:szCs w:val="28"/>
        </w:rPr>
        <w:t>–</w:t>
      </w:r>
      <w:r w:rsidRPr="00A1547E">
        <w:rPr>
          <w:rFonts w:ascii="Times New Roman CYR" w:hAnsi="Times New Roman CYR" w:cs="Times New Roman CYR"/>
          <w:sz w:val="28"/>
          <w:szCs w:val="28"/>
        </w:rPr>
        <w:t>66.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hyperlink r:id="rId13" w:history="1">
        <w:r w:rsidRPr="00A1547E">
          <w:rPr>
            <w:rFonts w:ascii="Times New Roman CYR" w:hAnsi="Times New Roman CYR" w:cs="Times New Roman CYR"/>
            <w:sz w:val="28"/>
            <w:szCs w:val="28"/>
          </w:rPr>
          <w:t>Гріднєв О.Є.</w:t>
        </w:r>
      </w:hyperlink>
      <w:r w:rsidRPr="00A1547E">
        <w:rPr>
          <w:sz w:val="28"/>
          <w:szCs w:val="28"/>
        </w:rPr>
        <w:t xml:space="preserve"> </w:t>
      </w:r>
      <w:r w:rsidRPr="00A1547E">
        <w:rPr>
          <w:rFonts w:ascii="Times New Roman CYR" w:hAnsi="Times New Roman CYR" w:cs="Times New Roman CYR"/>
          <w:sz w:val="28"/>
          <w:szCs w:val="28"/>
        </w:rPr>
        <w:t>Мікроекологія кишечнику та її особливості у хворих з геліко</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бактерасоційованими виразками / О.Є. Гріднєв // Сучасна гастро</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ентерологія. – 2005. – № 4. – С. 37</w:t>
      </w:r>
      <w:r>
        <w:rPr>
          <w:rFonts w:ascii="Times New Roman CYR" w:hAnsi="Times New Roman CYR" w:cs="Times New Roman CYR"/>
          <w:sz w:val="28"/>
          <w:szCs w:val="28"/>
        </w:rPr>
        <w:t>–</w:t>
      </w:r>
      <w:r w:rsidRPr="00A1547E">
        <w:rPr>
          <w:rFonts w:ascii="Times New Roman CYR" w:hAnsi="Times New Roman CYR" w:cs="Times New Roman CYR"/>
          <w:sz w:val="28"/>
          <w:szCs w:val="28"/>
        </w:rPr>
        <w:t>42.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rPr>
      </w:pPr>
      <w:r w:rsidRPr="00A1547E">
        <w:rPr>
          <w:sz w:val="28"/>
          <w:szCs w:val="28"/>
        </w:rPr>
        <w:t>Григорьева Г. Функциональный запор и синдром раздраженного ки</w:t>
      </w:r>
      <w:r>
        <w:rPr>
          <w:sz w:val="28"/>
          <w:szCs w:val="28"/>
        </w:rPr>
        <w:softHyphen/>
      </w:r>
      <w:r w:rsidRPr="00A1547E">
        <w:rPr>
          <w:sz w:val="28"/>
          <w:szCs w:val="28"/>
        </w:rPr>
        <w:t>шечника (дифференциальная диагностика и лечение) / Г. Григорьева // Врач. – 2006. – № 7. – С. 3</w:t>
      </w:r>
      <w:r>
        <w:rPr>
          <w:sz w:val="28"/>
          <w:szCs w:val="28"/>
        </w:rPr>
        <w:t>–</w:t>
      </w:r>
      <w:r w:rsidRPr="00A1547E">
        <w:rPr>
          <w:sz w:val="28"/>
          <w:szCs w:val="28"/>
        </w:rPr>
        <w:t>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olor w:val="000000"/>
          <w:sz w:val="28"/>
          <w:szCs w:val="28"/>
        </w:rPr>
      </w:pPr>
      <w:r w:rsidRPr="00A1547E">
        <w:rPr>
          <w:sz w:val="28"/>
          <w:szCs w:val="28"/>
        </w:rPr>
        <w:t xml:space="preserve">Гриневич Ю.А. Вплив фітоконцентратів НВТ “Екомед” на імунну систему та </w:t>
      </w:r>
      <w:r w:rsidRPr="00A1547E">
        <w:rPr>
          <w:spacing w:val="-4"/>
          <w:sz w:val="28"/>
          <w:szCs w:val="28"/>
        </w:rPr>
        <w:t>протипухлинну</w:t>
      </w:r>
      <w:r w:rsidRPr="00A1547E">
        <w:rPr>
          <w:sz w:val="28"/>
          <w:szCs w:val="28"/>
        </w:rPr>
        <w:t xml:space="preserve"> резистентність організму / Гриневич Ю.А. // Модульовані лікувально</w:t>
      </w:r>
      <w:r>
        <w:rPr>
          <w:sz w:val="28"/>
          <w:szCs w:val="28"/>
        </w:rPr>
        <w:t>–</w:t>
      </w:r>
      <w:r w:rsidRPr="00A1547E">
        <w:rPr>
          <w:sz w:val="28"/>
          <w:szCs w:val="28"/>
        </w:rPr>
        <w:t>профілактичні фітозасоби, іх застосування в медичній практиці: зб. наук. праць. – Київ, 2001. – С. 13</w:t>
      </w:r>
      <w:r>
        <w:rPr>
          <w:sz w:val="28"/>
          <w:szCs w:val="28"/>
        </w:rPr>
        <w:t>–</w:t>
      </w:r>
      <w:r w:rsidRPr="00A1547E">
        <w:rPr>
          <w:sz w:val="28"/>
          <w:szCs w:val="28"/>
        </w:rPr>
        <w:t>34.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rPr>
      </w:pPr>
      <w:r w:rsidRPr="00A1547E">
        <w:rPr>
          <w:color w:val="000000"/>
          <w:sz w:val="28"/>
          <w:szCs w:val="28"/>
        </w:rPr>
        <w:t xml:space="preserve">Грицик А.Р. </w:t>
      </w:r>
      <w:r w:rsidRPr="00A1547E">
        <w:rPr>
          <w:sz w:val="28"/>
          <w:szCs w:val="28"/>
        </w:rPr>
        <w:t>Пошук</w:t>
      </w:r>
      <w:r w:rsidRPr="00A1547E">
        <w:rPr>
          <w:color w:val="000000"/>
          <w:sz w:val="28"/>
          <w:szCs w:val="28"/>
        </w:rPr>
        <w:t xml:space="preserve"> лікарських рослин, які застосовуються для ліку</w:t>
      </w:r>
      <w:r>
        <w:rPr>
          <w:color w:val="000000"/>
          <w:sz w:val="28"/>
          <w:szCs w:val="28"/>
        </w:rPr>
        <w:softHyphen/>
      </w:r>
      <w:r w:rsidRPr="00A1547E">
        <w:rPr>
          <w:color w:val="000000"/>
          <w:sz w:val="28"/>
          <w:szCs w:val="28"/>
        </w:rPr>
        <w:t>вання захворювань гепатобіліарної системи/ А.Р. Грицик, Н.М. Гузьо, Н.М. Посацька  // Фітотерапія. – 2007. – № 4. – С. 47</w:t>
      </w:r>
      <w:r>
        <w:rPr>
          <w:color w:val="000000"/>
          <w:sz w:val="28"/>
          <w:szCs w:val="28"/>
        </w:rPr>
        <w:t>–</w:t>
      </w:r>
      <w:r w:rsidRPr="00A1547E">
        <w:rPr>
          <w:color w:val="000000"/>
          <w:sz w:val="28"/>
          <w:szCs w:val="28"/>
        </w:rPr>
        <w:t>51.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w w:val="101"/>
          <w:sz w:val="28"/>
          <w:szCs w:val="28"/>
        </w:rPr>
        <w:t>Гриценко</w:t>
      </w:r>
      <w:r w:rsidRPr="00A1547E">
        <w:rPr>
          <w:color w:val="000000"/>
          <w:sz w:val="28"/>
          <w:szCs w:val="28"/>
        </w:rPr>
        <w:t xml:space="preserve"> І.І. Хронічні захворювання жовчовивідної системи: проблеми лікування / </w:t>
      </w:r>
      <w:r w:rsidRPr="00A1547E">
        <w:rPr>
          <w:w w:val="101"/>
          <w:sz w:val="28"/>
          <w:szCs w:val="28"/>
        </w:rPr>
        <w:t>І.І. Гриценко, С.В. Косинська,</w:t>
      </w:r>
      <w:r w:rsidRPr="00A1547E">
        <w:rPr>
          <w:color w:val="000000"/>
          <w:sz w:val="28"/>
          <w:szCs w:val="28"/>
        </w:rPr>
        <w:t xml:space="preserve"> </w:t>
      </w:r>
      <w:r w:rsidRPr="00A1547E">
        <w:rPr>
          <w:w w:val="101"/>
          <w:sz w:val="28"/>
          <w:szCs w:val="28"/>
        </w:rPr>
        <w:t xml:space="preserve">В.І. Залєвський </w:t>
      </w:r>
      <w:r w:rsidRPr="00A1547E">
        <w:rPr>
          <w:color w:val="000000"/>
          <w:sz w:val="28"/>
          <w:szCs w:val="28"/>
        </w:rPr>
        <w:t>// Сучасна гастро</w:t>
      </w:r>
      <w:r>
        <w:rPr>
          <w:color w:val="000000"/>
          <w:sz w:val="28"/>
          <w:szCs w:val="28"/>
        </w:rPr>
        <w:softHyphen/>
      </w:r>
      <w:r w:rsidRPr="00A1547E">
        <w:rPr>
          <w:color w:val="000000"/>
          <w:sz w:val="28"/>
          <w:szCs w:val="28"/>
        </w:rPr>
        <w:t xml:space="preserve">ентерологія. </w:t>
      </w:r>
      <w:r w:rsidRPr="00A1547E">
        <w:rPr>
          <w:sz w:val="28"/>
          <w:szCs w:val="28"/>
        </w:rPr>
        <w:t>–</w:t>
      </w:r>
      <w:r w:rsidRPr="00A1547E">
        <w:rPr>
          <w:color w:val="000000"/>
          <w:sz w:val="28"/>
          <w:szCs w:val="28"/>
        </w:rPr>
        <w:t xml:space="preserve"> 2003. </w:t>
      </w:r>
      <w:r w:rsidRPr="00A1547E">
        <w:rPr>
          <w:sz w:val="28"/>
          <w:szCs w:val="28"/>
        </w:rPr>
        <w:t>–</w:t>
      </w:r>
      <w:r w:rsidRPr="00A1547E">
        <w:rPr>
          <w:color w:val="000000"/>
          <w:sz w:val="28"/>
          <w:szCs w:val="28"/>
        </w:rPr>
        <w:t xml:space="preserve"> №1 (11). </w:t>
      </w:r>
      <w:r w:rsidRPr="00A1547E">
        <w:rPr>
          <w:sz w:val="28"/>
          <w:szCs w:val="28"/>
        </w:rPr>
        <w:t>–</w:t>
      </w:r>
      <w:r w:rsidRPr="00A1547E">
        <w:rPr>
          <w:color w:val="000000"/>
          <w:sz w:val="28"/>
          <w:szCs w:val="28"/>
        </w:rPr>
        <w:t xml:space="preserve"> С. 49</w:t>
      </w:r>
      <w:r>
        <w:rPr>
          <w:color w:val="000000"/>
          <w:sz w:val="28"/>
          <w:szCs w:val="28"/>
        </w:rPr>
        <w:t>–</w:t>
      </w:r>
      <w:r w:rsidRPr="00A1547E">
        <w:rPr>
          <w:color w:val="000000"/>
          <w:sz w:val="28"/>
          <w:szCs w:val="28"/>
        </w:rPr>
        <w:t xml:space="preserve">55.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Громашевская Л.Л. «Средние молекулы» как один из показателей «ме</w:t>
      </w:r>
      <w:r>
        <w:rPr>
          <w:w w:val="101"/>
          <w:sz w:val="28"/>
          <w:szCs w:val="28"/>
        </w:rPr>
        <w:softHyphen/>
      </w:r>
      <w:r w:rsidRPr="00A1547E">
        <w:rPr>
          <w:w w:val="101"/>
          <w:sz w:val="28"/>
          <w:szCs w:val="28"/>
        </w:rPr>
        <w:t>таболической интоксикации» в оpганизме / Л.Л. Громашевская // Лабо</w:t>
      </w:r>
      <w:r>
        <w:rPr>
          <w:w w:val="101"/>
          <w:sz w:val="28"/>
          <w:szCs w:val="28"/>
        </w:rPr>
        <w:softHyphen/>
      </w:r>
      <w:r w:rsidRPr="00A1547E">
        <w:rPr>
          <w:w w:val="101"/>
          <w:sz w:val="28"/>
          <w:szCs w:val="28"/>
        </w:rPr>
        <w:t>раторная диагно</w:t>
      </w:r>
      <w:r w:rsidRPr="00A1547E">
        <w:rPr>
          <w:w w:val="101"/>
          <w:sz w:val="28"/>
          <w:szCs w:val="28"/>
        </w:rPr>
        <w:t>с</w:t>
      </w:r>
      <w:r w:rsidRPr="00A1547E">
        <w:rPr>
          <w:w w:val="101"/>
          <w:sz w:val="28"/>
          <w:szCs w:val="28"/>
        </w:rPr>
        <w:t>тика. – 1997. – №1. – С. 11</w:t>
      </w:r>
      <w:r>
        <w:rPr>
          <w:w w:val="101"/>
          <w:sz w:val="28"/>
          <w:szCs w:val="28"/>
        </w:rPr>
        <w:t>–</w:t>
      </w:r>
      <w:r w:rsidRPr="00A1547E">
        <w:rPr>
          <w:w w:val="101"/>
          <w:sz w:val="28"/>
          <w:szCs w:val="28"/>
        </w:rPr>
        <w:t>16.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Arial" w:hAnsi="Arial" w:cs="Arial"/>
          <w:color w:val="000000"/>
          <w:sz w:val="28"/>
          <w:szCs w:val="28"/>
        </w:rPr>
      </w:pPr>
      <w:r w:rsidRPr="009F5A3B">
        <w:rPr>
          <w:spacing w:val="-4"/>
          <w:w w:val="101"/>
          <w:sz w:val="28"/>
          <w:szCs w:val="28"/>
        </w:rPr>
        <w:lastRenderedPageBreak/>
        <w:t>Громашевская</w:t>
      </w:r>
      <w:r w:rsidRPr="00A1547E">
        <w:rPr>
          <w:w w:val="101"/>
          <w:sz w:val="28"/>
          <w:szCs w:val="28"/>
        </w:rPr>
        <w:t xml:space="preserve"> Л.Л. Метаболическая интоксикация в патогенезе и диагностике патологических процессов / Л.Л. Громашевская // Лабораторная диагно</w:t>
      </w:r>
      <w:r w:rsidRPr="00A1547E">
        <w:rPr>
          <w:w w:val="101"/>
          <w:sz w:val="28"/>
          <w:szCs w:val="28"/>
        </w:rPr>
        <w:t>с</w:t>
      </w:r>
      <w:r w:rsidRPr="00A1547E">
        <w:rPr>
          <w:w w:val="101"/>
          <w:sz w:val="28"/>
          <w:szCs w:val="28"/>
        </w:rPr>
        <w:t>тика. – 2006. – №1 (35). – С. 3</w:t>
      </w:r>
      <w:r>
        <w:rPr>
          <w:w w:val="101"/>
          <w:sz w:val="28"/>
          <w:szCs w:val="28"/>
        </w:rPr>
        <w:t>–</w:t>
      </w:r>
      <w:r w:rsidRPr="00A1547E">
        <w:rPr>
          <w:w w:val="101"/>
          <w:sz w:val="28"/>
          <w:szCs w:val="28"/>
        </w:rPr>
        <w:t>13.</w:t>
      </w:r>
    </w:p>
    <w:p w:rsidR="000E46B1"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hyperlink r:id="rId14" w:history="1">
        <w:r w:rsidRPr="00F15C99">
          <w:rPr>
            <w:spacing w:val="-4"/>
            <w:w w:val="101"/>
            <w:sz w:val="28"/>
            <w:szCs w:val="28"/>
          </w:rPr>
          <w:t>Гусакова Е.В.</w:t>
        </w:r>
      </w:hyperlink>
      <w:r w:rsidRPr="00F15C99">
        <w:rPr>
          <w:spacing w:val="-4"/>
          <w:w w:val="101"/>
          <w:sz w:val="28"/>
          <w:szCs w:val="28"/>
        </w:rPr>
        <w:t xml:space="preserve"> Синдром раздраженного кишечника: современный взгляд на этиопатогенез и лечение физическими факторами / Е.В. Гусакова // Вопр. к</w:t>
      </w:r>
      <w:r w:rsidRPr="00F15C99">
        <w:rPr>
          <w:spacing w:val="-4"/>
          <w:w w:val="101"/>
          <w:sz w:val="28"/>
          <w:szCs w:val="28"/>
        </w:rPr>
        <w:t>у</w:t>
      </w:r>
      <w:r w:rsidRPr="00F15C99">
        <w:rPr>
          <w:spacing w:val="-4"/>
          <w:w w:val="101"/>
          <w:sz w:val="28"/>
          <w:szCs w:val="28"/>
        </w:rPr>
        <w:t>рортол., физиотер. и леч. физич. культуры. – 2006. – № 1. – С. 39–42</w:t>
      </w:r>
      <w:r w:rsidRPr="00A1547E">
        <w:rPr>
          <w:w w:val="101"/>
          <w:sz w:val="28"/>
          <w:szCs w:val="28"/>
        </w:rPr>
        <w:t xml:space="preserve">.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Pr>
          <w:w w:val="101"/>
          <w:sz w:val="28"/>
          <w:szCs w:val="28"/>
        </w:rPr>
        <w:t>Дамиров И.А. Лечебное значение чая / И.А. Дамиров, Д.Э. Шукюров. – Баку: Азербайдж. гос. изд–во, 1984. – 86 с.</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Дегтярева И.И. Влияние микробиоценоза толстой кишки на пато</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гене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тические механизмы развития заболеваний внутренних органов / И.И. Дег</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тярева, И.Н. Скрыпник, С.В.Скопиченко // Медицина світу. – 2000. – Спец. випуск: гастроент</w:t>
      </w:r>
      <w:r w:rsidRPr="00A1547E">
        <w:rPr>
          <w:rFonts w:ascii="Times New Roman CYR" w:hAnsi="Times New Roman CYR" w:cs="Times New Roman CYR"/>
          <w:sz w:val="28"/>
          <w:szCs w:val="28"/>
        </w:rPr>
        <w:t>е</w:t>
      </w:r>
      <w:r w:rsidRPr="00A1547E">
        <w:rPr>
          <w:rFonts w:ascii="Times New Roman CYR" w:hAnsi="Times New Roman CYR" w:cs="Times New Roman CYR"/>
          <w:sz w:val="28"/>
          <w:szCs w:val="28"/>
        </w:rPr>
        <w:t>рологія. – С. 63</w:t>
      </w:r>
      <w:r>
        <w:rPr>
          <w:rFonts w:ascii="Times New Roman CYR" w:hAnsi="Times New Roman CYR" w:cs="Times New Roman CYR"/>
          <w:sz w:val="28"/>
          <w:szCs w:val="28"/>
        </w:rPr>
        <w:t>–</w:t>
      </w:r>
      <w:r w:rsidRPr="00A1547E">
        <w:rPr>
          <w:rFonts w:ascii="Times New Roman CYR" w:hAnsi="Times New Roman CYR" w:cs="Times New Roman CYR"/>
          <w:sz w:val="28"/>
          <w:szCs w:val="28"/>
        </w:rPr>
        <w:t>69.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z w:val="28"/>
          <w:szCs w:val="28"/>
        </w:rPr>
        <w:t>Денисова М.Ф. Особливості формування дисбіозів кишечнику у дітей з хронічними вірусними гепатитами та методи їхньої корекції / М.Ф. Денис</w:t>
      </w:r>
      <w:r w:rsidRPr="00A1547E">
        <w:rPr>
          <w:rFonts w:ascii="Times New Roman CYR" w:hAnsi="Times New Roman CYR" w:cs="Times New Roman CYR"/>
          <w:sz w:val="28"/>
          <w:szCs w:val="28"/>
        </w:rPr>
        <w:t>о</w:t>
      </w:r>
      <w:r w:rsidRPr="00A1547E">
        <w:rPr>
          <w:rFonts w:ascii="Times New Roman CYR" w:hAnsi="Times New Roman CYR" w:cs="Times New Roman CYR"/>
          <w:sz w:val="28"/>
          <w:szCs w:val="28"/>
        </w:rPr>
        <w:t>ва, Н.М. Музика // Сімейна медицина. – 2006. – № 2. – С. 57</w:t>
      </w:r>
      <w:r>
        <w:rPr>
          <w:rFonts w:ascii="Times New Roman CYR" w:hAnsi="Times New Roman CYR" w:cs="Times New Roman CYR"/>
          <w:sz w:val="28"/>
          <w:szCs w:val="28"/>
        </w:rPr>
        <w:t>–</w:t>
      </w:r>
      <w:r w:rsidRPr="00A1547E">
        <w:rPr>
          <w:rFonts w:ascii="Times New Roman CYR" w:hAnsi="Times New Roman CYR" w:cs="Times New Roman CYR"/>
          <w:sz w:val="28"/>
          <w:szCs w:val="28"/>
        </w:rPr>
        <w:t>56.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w w:val="101"/>
          <w:sz w:val="28"/>
          <w:szCs w:val="28"/>
        </w:rPr>
      </w:pPr>
      <w:r w:rsidRPr="00A1547E">
        <w:rPr>
          <w:spacing w:val="-2"/>
          <w:w w:val="101"/>
          <w:sz w:val="28"/>
          <w:szCs w:val="28"/>
        </w:rPr>
        <w:t>Дзюблик И.В. Микрометод определения интерферонового статуса человека в пробах цельной крови / И.В. Дзюблик, Л.Д. Кривохатская, Е.П. Трофименко // Лаборат</w:t>
      </w:r>
      <w:r>
        <w:rPr>
          <w:spacing w:val="-2"/>
          <w:w w:val="101"/>
          <w:sz w:val="28"/>
          <w:szCs w:val="28"/>
        </w:rPr>
        <w:t>орная</w:t>
      </w:r>
      <w:r w:rsidRPr="00A1547E">
        <w:rPr>
          <w:spacing w:val="-2"/>
          <w:w w:val="101"/>
          <w:sz w:val="28"/>
          <w:szCs w:val="28"/>
        </w:rPr>
        <w:t xml:space="preserve"> ди</w:t>
      </w:r>
      <w:r w:rsidRPr="00A1547E">
        <w:rPr>
          <w:spacing w:val="-2"/>
          <w:w w:val="101"/>
          <w:sz w:val="28"/>
          <w:szCs w:val="28"/>
        </w:rPr>
        <w:t>а</w:t>
      </w:r>
      <w:r w:rsidRPr="00A1547E">
        <w:rPr>
          <w:spacing w:val="-2"/>
          <w:w w:val="101"/>
          <w:sz w:val="28"/>
          <w:szCs w:val="28"/>
        </w:rPr>
        <w:t>гностика. – 2001. – № 1. – С. 34</w:t>
      </w:r>
      <w:r>
        <w:rPr>
          <w:spacing w:val="-2"/>
          <w:w w:val="101"/>
          <w:sz w:val="28"/>
          <w:szCs w:val="28"/>
        </w:rPr>
        <w:t>–</w:t>
      </w:r>
      <w:r w:rsidRPr="00A1547E">
        <w:rPr>
          <w:spacing w:val="-2"/>
          <w:w w:val="101"/>
          <w:sz w:val="28"/>
          <w:szCs w:val="28"/>
        </w:rPr>
        <w:t>37.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bookmarkStart w:id="1" w:name="_Ref94348745"/>
      <w:r w:rsidRPr="00A1547E">
        <w:rPr>
          <w:w w:val="101"/>
          <w:sz w:val="28"/>
          <w:szCs w:val="28"/>
        </w:rPr>
        <w:t>Диагностика и лечение заболеваний жёлчевыводящих путей / под ред. И.В. Ма</w:t>
      </w:r>
      <w:r w:rsidRPr="00A1547E">
        <w:rPr>
          <w:w w:val="101"/>
          <w:sz w:val="28"/>
          <w:szCs w:val="28"/>
        </w:rPr>
        <w:t>е</w:t>
      </w:r>
      <w:r w:rsidRPr="00A1547E">
        <w:rPr>
          <w:w w:val="101"/>
          <w:sz w:val="28"/>
          <w:szCs w:val="28"/>
        </w:rPr>
        <w:t>ва. – М.: ГОУ ВУНМЦ МЗ РФ, 2003. – 96 с.</w:t>
      </w:r>
      <w:bookmarkEnd w:id="1"/>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sz w:val="28"/>
          <w:szCs w:val="28"/>
        </w:rPr>
      </w:pPr>
      <w:r w:rsidRPr="00A1547E">
        <w:rPr>
          <w:spacing w:val="-4"/>
          <w:sz w:val="28"/>
          <w:szCs w:val="28"/>
        </w:rPr>
        <w:t>Дисбактериоз кишечника (клиника, диагностика, лечение) / Ю.В. </w:t>
      </w:r>
      <w:r w:rsidRPr="00A1547E">
        <w:rPr>
          <w:spacing w:val="-4"/>
          <w:w w:val="101"/>
          <w:sz w:val="28"/>
          <w:szCs w:val="28"/>
        </w:rPr>
        <w:t>Лоб</w:t>
      </w:r>
      <w:r w:rsidRPr="00A1547E">
        <w:rPr>
          <w:spacing w:val="-4"/>
          <w:w w:val="101"/>
          <w:sz w:val="28"/>
          <w:szCs w:val="28"/>
        </w:rPr>
        <w:softHyphen/>
        <w:t>зин</w:t>
      </w:r>
      <w:r w:rsidRPr="00A1547E">
        <w:rPr>
          <w:spacing w:val="-4"/>
          <w:sz w:val="28"/>
          <w:szCs w:val="28"/>
        </w:rPr>
        <w:t>, В.Г. Макарова, Е.Р. Корвякова, С.М. Захаренко. – СПб: Фол</w:t>
      </w:r>
      <w:r w:rsidRPr="00A1547E">
        <w:rPr>
          <w:spacing w:val="-4"/>
          <w:sz w:val="28"/>
          <w:szCs w:val="28"/>
        </w:rPr>
        <w:t>и</w:t>
      </w:r>
      <w:r w:rsidRPr="00A1547E">
        <w:rPr>
          <w:spacing w:val="-4"/>
          <w:sz w:val="28"/>
          <w:szCs w:val="28"/>
        </w:rPr>
        <w:t>ант, 2007. – 256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Дисбактериоз мукозной микрофлоры гастродуоденальной зоны при воспалительно</w:t>
      </w:r>
      <w:r>
        <w:rPr>
          <w:sz w:val="28"/>
          <w:szCs w:val="28"/>
        </w:rPr>
        <w:t>–</w:t>
      </w:r>
      <w:r w:rsidRPr="00A1547E">
        <w:rPr>
          <w:sz w:val="28"/>
          <w:szCs w:val="28"/>
        </w:rPr>
        <w:t>язвенных поражениях, его диагностика и классификация / В.В. Чернин, В.М. Бондаренко, В.М. Червинец, С.А. Базлов // Тера</w:t>
      </w:r>
      <w:r>
        <w:rPr>
          <w:sz w:val="28"/>
          <w:szCs w:val="28"/>
        </w:rPr>
        <w:softHyphen/>
      </w:r>
      <w:r w:rsidRPr="00A1547E">
        <w:rPr>
          <w:sz w:val="28"/>
          <w:szCs w:val="28"/>
        </w:rPr>
        <w:t>певти</w:t>
      </w:r>
      <w:r>
        <w:rPr>
          <w:sz w:val="28"/>
          <w:szCs w:val="28"/>
        </w:rPr>
        <w:softHyphen/>
      </w:r>
      <w:r w:rsidRPr="00A1547E">
        <w:rPr>
          <w:sz w:val="28"/>
          <w:szCs w:val="28"/>
        </w:rPr>
        <w:t>ческий а</w:t>
      </w:r>
      <w:r w:rsidRPr="00A1547E">
        <w:rPr>
          <w:sz w:val="28"/>
          <w:szCs w:val="28"/>
        </w:rPr>
        <w:t>р</w:t>
      </w:r>
      <w:r w:rsidRPr="00A1547E">
        <w:rPr>
          <w:sz w:val="28"/>
          <w:szCs w:val="28"/>
        </w:rPr>
        <w:t>хив. – 2008. – Т. 80, № 2. – С. 21</w:t>
      </w:r>
      <w:r>
        <w:rPr>
          <w:sz w:val="28"/>
          <w:szCs w:val="28"/>
        </w:rPr>
        <w:t>–</w:t>
      </w:r>
      <w:r w:rsidRPr="00A1547E">
        <w:rPr>
          <w:sz w:val="28"/>
          <w:szCs w:val="28"/>
        </w:rPr>
        <w:t xml:space="preserve">25.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Дисбаланс в системе перекисного окисления липидов и анти</w:t>
      </w:r>
      <w:r>
        <w:rPr>
          <w:sz w:val="28"/>
          <w:szCs w:val="28"/>
        </w:rPr>
        <w:softHyphen/>
      </w:r>
      <w:r w:rsidRPr="00A1547E">
        <w:rPr>
          <w:sz w:val="28"/>
          <w:szCs w:val="28"/>
        </w:rPr>
        <w:t>оксидан</w:t>
      </w:r>
      <w:r>
        <w:rPr>
          <w:sz w:val="28"/>
          <w:szCs w:val="28"/>
        </w:rPr>
        <w:softHyphen/>
      </w:r>
      <w:r w:rsidRPr="00A1547E">
        <w:rPr>
          <w:sz w:val="28"/>
          <w:szCs w:val="28"/>
        </w:rPr>
        <w:t xml:space="preserve">тной защиты в зависимости от функционального состояния сосудистого эндотелия при хронических заболеваниях кишечника  / Т.И. Бойко, М.В. </w:t>
      </w:r>
      <w:r w:rsidRPr="00A1547E">
        <w:rPr>
          <w:sz w:val="28"/>
          <w:szCs w:val="28"/>
        </w:rPr>
        <w:lastRenderedPageBreak/>
        <w:t>Стойкевич, И.А. Кленина, Е.В. Сорочан: тезисы 11</w:t>
      </w:r>
      <w:r>
        <w:rPr>
          <w:sz w:val="28"/>
          <w:szCs w:val="28"/>
        </w:rPr>
        <w:t>–</w:t>
      </w:r>
      <w:r w:rsidRPr="00A1547E">
        <w:rPr>
          <w:sz w:val="28"/>
          <w:szCs w:val="28"/>
        </w:rPr>
        <w:t>ого Международного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2009"], (Санкт</w:t>
      </w:r>
      <w:r>
        <w:rPr>
          <w:sz w:val="28"/>
          <w:szCs w:val="28"/>
        </w:rPr>
        <w:t>–</w:t>
      </w:r>
      <w:r w:rsidRPr="00A1547E">
        <w:rPr>
          <w:sz w:val="28"/>
          <w:szCs w:val="28"/>
        </w:rPr>
        <w:t xml:space="preserve">Петербург, 20–22 мая </w:t>
      </w:r>
      <w:smartTag w:uri="urn:schemas-microsoft-com:office:smarttags" w:element="metricconverter">
        <w:smartTagPr>
          <w:attr w:name="ProductID" w:val="2009 г"/>
        </w:smartTagPr>
        <w:r w:rsidRPr="00A1547E">
          <w:rPr>
            <w:sz w:val="28"/>
            <w:szCs w:val="28"/>
          </w:rPr>
          <w:t>2009 г</w:t>
        </w:r>
      </w:smartTag>
      <w:r w:rsidRPr="00A1547E">
        <w:rPr>
          <w:sz w:val="28"/>
          <w:szCs w:val="28"/>
        </w:rPr>
        <w:t>.). – СПб., 2009. – С. 19.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Дрожжина Ю.В. Клиническая картина у больных с заболеваниями желчного пузыря до и после курса урсотерапии / Ю.В. Дрожжина: тезисы 9</w:t>
      </w:r>
      <w:r>
        <w:rPr>
          <w:sz w:val="28"/>
          <w:szCs w:val="28"/>
        </w:rPr>
        <w:t>–</w:t>
      </w:r>
      <w:r w:rsidRPr="00A1547E">
        <w:rPr>
          <w:sz w:val="28"/>
          <w:szCs w:val="28"/>
        </w:rPr>
        <w:t>ого Международного Славяно</w:t>
      </w:r>
      <w:r>
        <w:rPr>
          <w:sz w:val="28"/>
          <w:szCs w:val="28"/>
        </w:rPr>
        <w:t>–</w:t>
      </w:r>
      <w:r w:rsidRPr="00A1547E">
        <w:rPr>
          <w:sz w:val="28"/>
          <w:szCs w:val="28"/>
        </w:rPr>
        <w:t>Балтийского 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 СПб., 2007. – С. 233.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Домашнєва Л.П. Порушення секреції жовчних кислот як фактор, що сприває рецидиву холелітіазу після холецистектомії / Л.П. Домашнєва // Гастроентерологія: міжвід. зб. – Дніпропетровськ, 2005. – Вип. 36. – С.</w:t>
      </w:r>
      <w:r w:rsidRPr="00A1547E">
        <w:rPr>
          <w:w w:val="101"/>
          <w:sz w:val="28"/>
          <w:szCs w:val="28"/>
        </w:rPr>
        <w:t xml:space="preserve"> 51.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t>Елизаветина Г.А. Синдром раздраженн</w:t>
      </w:r>
      <w:r>
        <w:rPr>
          <w:sz w:val="28"/>
          <w:szCs w:val="28"/>
        </w:rPr>
        <w:t>ого кишечника в практике гас</w:t>
      </w:r>
      <w:r>
        <w:rPr>
          <w:sz w:val="28"/>
          <w:szCs w:val="28"/>
        </w:rPr>
        <w:softHyphen/>
        <w:t>троэ</w:t>
      </w:r>
      <w:r>
        <w:rPr>
          <w:sz w:val="28"/>
          <w:szCs w:val="28"/>
        </w:rPr>
        <w:softHyphen/>
      </w:r>
      <w:r w:rsidRPr="00A1547E">
        <w:rPr>
          <w:sz w:val="28"/>
          <w:szCs w:val="28"/>
        </w:rPr>
        <w:t xml:space="preserve">нтеролога и терапевта / Г.А. Елизаветина // Вестник семейной медицины. – 2008. </w:t>
      </w:r>
      <w:r>
        <w:rPr>
          <w:sz w:val="28"/>
          <w:szCs w:val="28"/>
        </w:rPr>
        <w:t>–</w:t>
      </w:r>
      <w:r w:rsidRPr="00A1547E">
        <w:rPr>
          <w:sz w:val="28"/>
          <w:szCs w:val="28"/>
        </w:rPr>
        <w:t xml:space="preserve"> № 3. – С. 26</w:t>
      </w:r>
      <w:r>
        <w:rPr>
          <w:sz w:val="28"/>
          <w:szCs w:val="28"/>
        </w:rPr>
        <w:t>–</w:t>
      </w:r>
      <w:r w:rsidRPr="00A1547E">
        <w:rPr>
          <w:sz w:val="28"/>
          <w:szCs w:val="28"/>
        </w:rPr>
        <w:t>30.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Ершова И.Б. Коррекция дисбиоза кишечника в комплексном лечении гепатитов у детей / И.Б. Ершова, И.В. Коваленко, Л.В. Дворядкина, Н.В. Матаева // Современная п</w:t>
      </w:r>
      <w:r w:rsidRPr="00A1547E">
        <w:rPr>
          <w:rFonts w:ascii="Times New Roman CYR" w:hAnsi="Times New Roman CYR" w:cs="Times New Roman CYR"/>
          <w:sz w:val="28"/>
          <w:szCs w:val="28"/>
        </w:rPr>
        <w:t>е</w:t>
      </w:r>
      <w:r w:rsidRPr="00A1547E">
        <w:rPr>
          <w:rFonts w:ascii="Times New Roman CYR" w:hAnsi="Times New Roman CYR" w:cs="Times New Roman CYR"/>
          <w:sz w:val="28"/>
          <w:szCs w:val="28"/>
        </w:rPr>
        <w:t>диатрия. – 2006. – № 2 (11). – С. 1</w:t>
      </w:r>
      <w:r>
        <w:rPr>
          <w:rFonts w:ascii="Times New Roman CYR" w:hAnsi="Times New Roman CYR" w:cs="Times New Roman CYR"/>
          <w:sz w:val="28"/>
          <w:szCs w:val="28"/>
        </w:rPr>
        <w:t>–</w:t>
      </w:r>
      <w:r w:rsidRPr="00A1547E">
        <w:rPr>
          <w:rFonts w:ascii="Times New Roman CYR" w:hAnsi="Times New Roman CYR" w:cs="Times New Roman CYR"/>
          <w:sz w:val="28"/>
          <w:szCs w:val="28"/>
        </w:rPr>
        <w:t>4.</w:t>
      </w:r>
    </w:p>
    <w:p w:rsidR="000E46B1" w:rsidRPr="00B870BF"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w w:val="101"/>
          <w:sz w:val="28"/>
          <w:szCs w:val="28"/>
        </w:rPr>
      </w:pPr>
      <w:r w:rsidRPr="00A1547E">
        <w:rPr>
          <w:rFonts w:ascii="Times New Roman CYR" w:hAnsi="Times New Roman CYR" w:cs="Times New Roman CYR"/>
          <w:sz w:val="28"/>
          <w:szCs w:val="28"/>
        </w:rPr>
        <w:t>Журавльова І.В. Клінічне значення мікрофлори жовчі та біоценозу кишечника при хронічному холециститі у дітей: автореф. на здобуття наук. ступеня канд. мед. наук: спец. 14.01.10 «Педі</w:t>
      </w:r>
      <w:r>
        <w:rPr>
          <w:rFonts w:ascii="Times New Roman CYR" w:hAnsi="Times New Roman CYR" w:cs="Times New Roman CYR"/>
          <w:sz w:val="28"/>
          <w:szCs w:val="28"/>
        </w:rPr>
        <w:t>а</w:t>
      </w:r>
      <w:r w:rsidRPr="00A1547E">
        <w:rPr>
          <w:rFonts w:ascii="Times New Roman CYR" w:hAnsi="Times New Roman CYR" w:cs="Times New Roman CYR"/>
          <w:sz w:val="28"/>
          <w:szCs w:val="28"/>
        </w:rPr>
        <w:t xml:space="preserve">трія» / І.В. Журавльова. – Харків, 2006. – 20 с.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w w:val="101"/>
          <w:sz w:val="28"/>
          <w:szCs w:val="28"/>
        </w:rPr>
      </w:pPr>
      <w:r>
        <w:rPr>
          <w:rFonts w:ascii="Times New Roman CYR" w:hAnsi="Times New Roman CYR" w:cs="Times New Roman CYR"/>
          <w:sz w:val="28"/>
          <w:szCs w:val="28"/>
        </w:rPr>
        <w:t xml:space="preserve">Заремба Є.Х. Застосування </w:t>
      </w:r>
      <w:r>
        <w:rPr>
          <w:rFonts w:ascii="Times New Roman CYR" w:hAnsi="Times New Roman CYR" w:cs="Times New Roman CYR"/>
          <w:sz w:val="28"/>
          <w:szCs w:val="28"/>
          <w:lang w:val="en-US"/>
        </w:rPr>
        <w:t>L</w:t>
      </w:r>
      <w:r>
        <w:rPr>
          <w:rFonts w:ascii="Times New Roman CYR" w:hAnsi="Times New Roman CYR" w:cs="Times New Roman CYR"/>
          <w:sz w:val="28"/>
          <w:szCs w:val="28"/>
        </w:rPr>
        <w:t>–</w:t>
      </w:r>
      <w:r w:rsidRPr="00B870BF">
        <w:rPr>
          <w:rFonts w:ascii="Times New Roman CYR" w:hAnsi="Times New Roman CYR" w:cs="Times New Roman CYR"/>
          <w:sz w:val="28"/>
          <w:szCs w:val="28"/>
        </w:rPr>
        <w:t>аргініну</w:t>
      </w:r>
      <w:r>
        <w:rPr>
          <w:rFonts w:ascii="Times New Roman CYR" w:hAnsi="Times New Roman CYR" w:cs="Times New Roman CYR"/>
          <w:sz w:val="28"/>
          <w:szCs w:val="28"/>
        </w:rPr>
        <w:t>–</w:t>
      </w:r>
      <w:r>
        <w:rPr>
          <w:rFonts w:ascii="Times New Roman CYR" w:hAnsi="Times New Roman CYR" w:cs="Times New Roman CYR"/>
          <w:sz w:val="28"/>
          <w:szCs w:val="28"/>
          <w:lang w:val="en-US"/>
        </w:rPr>
        <w:t>L</w:t>
      </w:r>
      <w:r>
        <w:rPr>
          <w:rFonts w:ascii="Times New Roman CYR" w:hAnsi="Times New Roman CYR" w:cs="Times New Roman CYR"/>
          <w:sz w:val="28"/>
          <w:szCs w:val="28"/>
        </w:rPr>
        <w:t>–глутамату у кардіологічних хво</w:t>
      </w:r>
      <w:r>
        <w:rPr>
          <w:rFonts w:ascii="Times New Roman CYR" w:hAnsi="Times New Roman CYR" w:cs="Times New Roman CYR"/>
          <w:sz w:val="28"/>
          <w:szCs w:val="28"/>
        </w:rPr>
        <w:softHyphen/>
        <w:t xml:space="preserve">рих із супутьою хронічною гепатопатією // Є.Х. Заремба, А.С. Беседіна // Фітотерапія. Часопис. – 2005. – № 1. – С. 11–14.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z w:val="28"/>
          <w:szCs w:val="28"/>
        </w:rPr>
        <w:t xml:space="preserve">Застосування </w:t>
      </w:r>
      <w:r>
        <w:rPr>
          <w:rFonts w:ascii="Times New Roman CYR" w:hAnsi="Times New Roman CYR" w:cs="Times New Roman CYR"/>
          <w:sz w:val="28"/>
          <w:szCs w:val="28"/>
        </w:rPr>
        <w:t>л</w:t>
      </w:r>
      <w:r w:rsidRPr="00A1547E">
        <w:rPr>
          <w:rFonts w:ascii="Times New Roman CYR" w:hAnsi="Times New Roman CYR" w:cs="Times New Roman CYR"/>
          <w:sz w:val="28"/>
          <w:szCs w:val="28"/>
        </w:rPr>
        <w:t>евасилу під час лікування хронічного гепатиту та супутнього кишкового дисбактеріозу (за даними «</w:t>
      </w:r>
      <w:r w:rsidRPr="00A1547E">
        <w:rPr>
          <w:rFonts w:ascii="Times New Roman CYR" w:hAnsi="Times New Roman CYR" w:cs="Times New Roman CYR"/>
          <w:sz w:val="28"/>
          <w:szCs w:val="28"/>
          <w:lang w:val="en-US"/>
        </w:rPr>
        <w:t>MicroLabs</w:t>
      </w:r>
      <w:r w:rsidRPr="00A1547E">
        <w:rPr>
          <w:rFonts w:ascii="Times New Roman CYR" w:hAnsi="Times New Roman CYR" w:cs="Times New Roman CYR"/>
          <w:sz w:val="28"/>
          <w:szCs w:val="28"/>
        </w:rPr>
        <w:t xml:space="preserve"> </w:t>
      </w:r>
      <w:r w:rsidRPr="00A1547E">
        <w:rPr>
          <w:rFonts w:ascii="Times New Roman CYR" w:hAnsi="Times New Roman CYR" w:cs="Times New Roman CYR"/>
          <w:sz w:val="28"/>
          <w:szCs w:val="28"/>
          <w:lang w:val="en-US"/>
        </w:rPr>
        <w:t>Ltd</w:t>
      </w:r>
      <w:r w:rsidRPr="00A1547E">
        <w:rPr>
          <w:rFonts w:ascii="Times New Roman CYR" w:hAnsi="Times New Roman CYR" w:cs="Times New Roman CYR"/>
          <w:sz w:val="28"/>
          <w:szCs w:val="28"/>
        </w:rPr>
        <w:t>») // Ліки України. – 2005. – № 10. – С. 56</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57. </w:t>
      </w:r>
    </w:p>
    <w:p w:rsid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hyperlink r:id="rId15" w:history="1">
        <w:r w:rsidRPr="00A1547E">
          <w:rPr>
            <w:rFonts w:ascii="Times New Roman CYR" w:hAnsi="Times New Roman CYR" w:cs="Times New Roman CYR"/>
            <w:sz w:val="28"/>
            <w:szCs w:val="28"/>
          </w:rPr>
          <w:t>Звягинцева Т.Д.</w:t>
        </w:r>
      </w:hyperlink>
      <w:r w:rsidRPr="00A1547E">
        <w:rPr>
          <w:rFonts w:ascii="Times New Roman CYR" w:hAnsi="Times New Roman CYR" w:cs="Times New Roman CYR"/>
          <w:sz w:val="28"/>
          <w:szCs w:val="28"/>
        </w:rPr>
        <w:t xml:space="preserve"> Синдром раздраженного кишечника: современные ас</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пекты диагностики и лечения  / Т.Д. Звягинцева // Здоров'я України XXI сторіччя. – 2007. – № 4. – С. 59.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Зельоний І.І. Вплив глутаргіну на показники синдрому метаболічної інтоксикації у хворих на ускладнені форми бешихи / І.І. Зельоний // Украї</w:t>
      </w:r>
      <w:r>
        <w:rPr>
          <w:rFonts w:ascii="Times New Roman CYR" w:hAnsi="Times New Roman CYR" w:cs="Times New Roman CYR"/>
          <w:sz w:val="28"/>
          <w:szCs w:val="28"/>
        </w:rPr>
        <w:softHyphen/>
        <w:t>нський медичний альманах. – 2007. – Т. 10, № 2. – С. 61–68.</w:t>
      </w:r>
    </w:p>
    <w:p w:rsidR="000E46B1"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Зимницкая Т.В. Двигательная активность толстой кишки у детей с диарейным вариантом синдрома раздраженного кишечника / Т.В. Зимницкая  // Пер</w:t>
      </w:r>
      <w:r w:rsidRPr="00A1547E">
        <w:rPr>
          <w:sz w:val="28"/>
          <w:szCs w:val="28"/>
        </w:rPr>
        <w:t>и</w:t>
      </w:r>
      <w:r w:rsidRPr="00A1547E">
        <w:rPr>
          <w:sz w:val="28"/>
          <w:szCs w:val="28"/>
        </w:rPr>
        <w:t>натология и педиатрия. – 2007. – № 1(29). – С. 65</w:t>
      </w:r>
      <w:r>
        <w:rPr>
          <w:sz w:val="28"/>
          <w:szCs w:val="28"/>
        </w:rPr>
        <w:t>–</w:t>
      </w:r>
      <w:r w:rsidRPr="00A1547E">
        <w:rPr>
          <w:sz w:val="28"/>
          <w:szCs w:val="28"/>
        </w:rPr>
        <w:t>67.</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hyperlink r:id="rId16" w:history="1">
        <w:r w:rsidRPr="00A1547E">
          <w:rPr>
            <w:rFonts w:ascii="Times New Roman CYR" w:hAnsi="Times New Roman CYR" w:cs="Times New Roman CYR"/>
            <w:sz w:val="28"/>
            <w:szCs w:val="28"/>
          </w:rPr>
          <w:t>Зинкевич О.Д.</w:t>
        </w:r>
      </w:hyperlink>
      <w:r w:rsidRPr="00A1547E">
        <w:rPr>
          <w:sz w:val="28"/>
          <w:szCs w:val="28"/>
        </w:rPr>
        <w:t xml:space="preserve"> </w:t>
      </w:r>
      <w:r w:rsidRPr="00A1547E">
        <w:rPr>
          <w:rFonts w:ascii="Times New Roman CYR" w:hAnsi="Times New Roman CYR" w:cs="Times New Roman CYR"/>
          <w:sz w:val="28"/>
          <w:szCs w:val="28"/>
        </w:rPr>
        <w:t>Клинико</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диагностическое значение оценки активности </w:t>
      </w:r>
      <w:r w:rsidRPr="00A1547E">
        <w:rPr>
          <w:rFonts w:ascii="Times New Roman CYR" w:hAnsi="Times New Roman CYR" w:cs="Times New Roman CYR"/>
          <w:sz w:val="28"/>
          <w:szCs w:val="28"/>
          <w:lang w:val="en-GB"/>
        </w:rPr>
        <w:t>Ig</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протеаз у детей с дисбактериозом кишечника / О.Д. </w:t>
      </w:r>
      <w:hyperlink r:id="rId17" w:history="1">
        <w:r w:rsidRPr="00A1547E">
          <w:rPr>
            <w:rFonts w:ascii="Times New Roman CYR" w:hAnsi="Times New Roman CYR" w:cs="Times New Roman CYR"/>
            <w:sz w:val="28"/>
            <w:szCs w:val="28"/>
          </w:rPr>
          <w:t>Зинкевич, В.М. Бон</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 xml:space="preserve">даренко, Ю.А. Тюрин </w:t>
        </w:r>
      </w:hyperlink>
      <w:r w:rsidRPr="00A1547E">
        <w:rPr>
          <w:sz w:val="28"/>
          <w:szCs w:val="28"/>
        </w:rPr>
        <w:t xml:space="preserve"> </w:t>
      </w:r>
      <w:r w:rsidRPr="00A1547E">
        <w:rPr>
          <w:rFonts w:ascii="Times New Roman CYR" w:hAnsi="Times New Roman CYR" w:cs="Times New Roman CYR"/>
          <w:sz w:val="28"/>
          <w:szCs w:val="28"/>
        </w:rPr>
        <w:t>// Журнал микробиологии. – 2004. – № 3. – С. 73</w:t>
      </w:r>
      <w:r>
        <w:rPr>
          <w:rFonts w:ascii="Times New Roman CYR" w:hAnsi="Times New Roman CYR" w:cs="Times New Roman CYR"/>
          <w:sz w:val="28"/>
          <w:szCs w:val="28"/>
        </w:rPr>
        <w:t>–</w:t>
      </w:r>
      <w:r w:rsidRPr="00A1547E">
        <w:rPr>
          <w:rFonts w:ascii="Times New Roman CYR" w:hAnsi="Times New Roman CYR" w:cs="Times New Roman CYR"/>
          <w:sz w:val="28"/>
          <w:szCs w:val="28"/>
        </w:rPr>
        <w:t>77.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Иванова Л.Н. Опыт использования холенорма при хроническом хо</w:t>
      </w:r>
      <w:r>
        <w:rPr>
          <w:sz w:val="28"/>
          <w:szCs w:val="28"/>
        </w:rPr>
        <w:softHyphen/>
      </w:r>
      <w:r w:rsidRPr="00A1547E">
        <w:rPr>
          <w:sz w:val="28"/>
          <w:szCs w:val="28"/>
        </w:rPr>
        <w:t>лецистите на фоне токсического гепатита / Л.Н. Иванова // Український медичний альманах. – 2004. – Т. 7, № 4. – С. 48</w:t>
      </w:r>
      <w:r>
        <w:rPr>
          <w:sz w:val="28"/>
          <w:szCs w:val="28"/>
        </w:rPr>
        <w:t>–</w:t>
      </w:r>
      <w:r w:rsidRPr="00A1547E">
        <w:rPr>
          <w:sz w:val="28"/>
          <w:szCs w:val="28"/>
        </w:rPr>
        <w:t>50.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w w:val="101"/>
          <w:sz w:val="28"/>
          <w:szCs w:val="28"/>
        </w:rPr>
      </w:pPr>
      <w:r w:rsidRPr="00A1547E">
        <w:rPr>
          <w:sz w:val="28"/>
          <w:szCs w:val="28"/>
        </w:rPr>
        <w:t>Ивашкин</w:t>
      </w:r>
      <w:r w:rsidRPr="00A1547E">
        <w:rPr>
          <w:iCs/>
          <w:spacing w:val="-4"/>
          <w:w w:val="101"/>
          <w:sz w:val="28"/>
          <w:szCs w:val="28"/>
        </w:rPr>
        <w:t xml:space="preserve"> В.Т. Синдром раздраженного кишечника как биопси</w:t>
      </w:r>
      <w:r>
        <w:rPr>
          <w:iCs/>
          <w:spacing w:val="-4"/>
          <w:w w:val="101"/>
          <w:sz w:val="28"/>
          <w:szCs w:val="28"/>
        </w:rPr>
        <w:softHyphen/>
      </w:r>
      <w:r w:rsidRPr="00A1547E">
        <w:rPr>
          <w:iCs/>
          <w:spacing w:val="-4"/>
          <w:w w:val="101"/>
          <w:sz w:val="28"/>
          <w:szCs w:val="28"/>
        </w:rPr>
        <w:t>хо</w:t>
      </w:r>
      <w:r>
        <w:rPr>
          <w:iCs/>
          <w:spacing w:val="-4"/>
          <w:w w:val="101"/>
          <w:sz w:val="28"/>
          <w:szCs w:val="28"/>
        </w:rPr>
        <w:softHyphen/>
      </w:r>
      <w:r w:rsidRPr="00A1547E">
        <w:rPr>
          <w:iCs/>
          <w:spacing w:val="-4"/>
          <w:w w:val="101"/>
          <w:sz w:val="28"/>
          <w:szCs w:val="28"/>
        </w:rPr>
        <w:t>со</w:t>
      </w:r>
      <w:r>
        <w:rPr>
          <w:iCs/>
          <w:spacing w:val="-4"/>
          <w:w w:val="101"/>
          <w:sz w:val="28"/>
          <w:szCs w:val="28"/>
        </w:rPr>
        <w:softHyphen/>
      </w:r>
      <w:r w:rsidRPr="00A1547E">
        <w:rPr>
          <w:iCs/>
          <w:spacing w:val="-4"/>
          <w:w w:val="101"/>
          <w:sz w:val="28"/>
          <w:szCs w:val="28"/>
        </w:rPr>
        <w:t>циальное заболевание / В.Т. Ивашкин, Е.А. Полуэктова, С. Белхушет // Кли</w:t>
      </w:r>
      <w:r>
        <w:rPr>
          <w:iCs/>
          <w:spacing w:val="-4"/>
          <w:w w:val="101"/>
          <w:sz w:val="28"/>
          <w:szCs w:val="28"/>
        </w:rPr>
        <w:softHyphen/>
      </w:r>
      <w:r w:rsidRPr="00A1547E">
        <w:rPr>
          <w:iCs/>
          <w:spacing w:val="-4"/>
          <w:w w:val="101"/>
          <w:sz w:val="28"/>
          <w:szCs w:val="28"/>
        </w:rPr>
        <w:t>ни</w:t>
      </w:r>
      <w:r>
        <w:rPr>
          <w:iCs/>
          <w:spacing w:val="-4"/>
          <w:w w:val="101"/>
          <w:sz w:val="28"/>
          <w:szCs w:val="28"/>
        </w:rPr>
        <w:softHyphen/>
      </w:r>
      <w:r w:rsidRPr="00A1547E">
        <w:rPr>
          <w:iCs/>
          <w:spacing w:val="-4"/>
          <w:w w:val="101"/>
          <w:sz w:val="28"/>
          <w:szCs w:val="28"/>
        </w:rPr>
        <w:t>ческие перспективы гастроэнтерологии, гепатологии. – 2003. – № 6. – С. 2</w:t>
      </w:r>
      <w:r>
        <w:rPr>
          <w:iCs/>
          <w:spacing w:val="-4"/>
          <w:w w:val="101"/>
          <w:sz w:val="28"/>
          <w:szCs w:val="28"/>
        </w:rPr>
        <w:t>–</w:t>
      </w:r>
      <w:r w:rsidRPr="00A1547E">
        <w:rPr>
          <w:iCs/>
          <w:spacing w:val="-4"/>
          <w:w w:val="101"/>
          <w:sz w:val="28"/>
          <w:szCs w:val="28"/>
        </w:rPr>
        <w:t>10.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iCs/>
          <w:spacing w:val="-4"/>
          <w:w w:val="101"/>
          <w:sz w:val="28"/>
          <w:szCs w:val="28"/>
        </w:rPr>
      </w:pPr>
      <w:r w:rsidRPr="00A1547E">
        <w:rPr>
          <w:iCs/>
          <w:spacing w:val="-4"/>
          <w:w w:val="101"/>
          <w:sz w:val="28"/>
          <w:szCs w:val="28"/>
        </w:rPr>
        <w:t>Изменение холереза и перекисного окисления липидов в печени крыс при действии L</w:t>
      </w:r>
      <w:r>
        <w:rPr>
          <w:iCs/>
          <w:spacing w:val="-4"/>
          <w:w w:val="101"/>
          <w:sz w:val="28"/>
          <w:szCs w:val="28"/>
        </w:rPr>
        <w:t>–</w:t>
      </w:r>
      <w:r w:rsidRPr="00A1547E">
        <w:rPr>
          <w:iCs/>
          <w:spacing w:val="-4"/>
          <w:w w:val="101"/>
          <w:sz w:val="28"/>
          <w:szCs w:val="28"/>
        </w:rPr>
        <w:t>аргинина / Н.Е. Макарчук, Т.Н. Говоруха,</w:t>
      </w:r>
      <w:r w:rsidRPr="00A1547E">
        <w:rPr>
          <w:sz w:val="28"/>
          <w:szCs w:val="28"/>
        </w:rPr>
        <w:t xml:space="preserve"> Е.Н. Решетник: тезисы 9</w:t>
      </w:r>
      <w:r>
        <w:rPr>
          <w:sz w:val="28"/>
          <w:szCs w:val="28"/>
        </w:rPr>
        <w:t>–</w:t>
      </w:r>
      <w:r w:rsidRPr="00A1547E">
        <w:rPr>
          <w:sz w:val="28"/>
          <w:szCs w:val="28"/>
        </w:rPr>
        <w:t>ого Международного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xml:space="preserve">.). – СПб., 2007. – С. </w:t>
      </w:r>
      <w:r w:rsidRPr="00A1547E">
        <w:rPr>
          <w:iCs/>
          <w:spacing w:val="-4"/>
          <w:w w:val="101"/>
          <w:sz w:val="28"/>
          <w:szCs w:val="28"/>
        </w:rPr>
        <w:t>231.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iCs/>
          <w:spacing w:val="-4"/>
          <w:w w:val="101"/>
          <w:sz w:val="28"/>
          <w:szCs w:val="28"/>
        </w:rPr>
        <w:t>Ильченко А.А. Хронический бескаменный холецистит</w:t>
      </w:r>
      <w:r w:rsidRPr="00A1547E">
        <w:rPr>
          <w:w w:val="101"/>
          <w:sz w:val="28"/>
          <w:szCs w:val="28"/>
        </w:rPr>
        <w:t xml:space="preserve"> / А.А. Ильченко // Гепато</w:t>
      </w:r>
      <w:r w:rsidRPr="00A1547E">
        <w:rPr>
          <w:w w:val="101"/>
          <w:sz w:val="28"/>
          <w:szCs w:val="28"/>
        </w:rPr>
        <w:softHyphen/>
        <w:t>логия. – 2004. – №  1. – С. 26–30.</w:t>
      </w:r>
    </w:p>
    <w:p w:rsidR="000E46B1"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Иммунодефицитные состояния / под ред. В.С. Смирнова, И.С. Фре</w:t>
      </w:r>
      <w:r w:rsidRPr="00A1547E">
        <w:rPr>
          <w:color w:val="000000"/>
          <w:sz w:val="28"/>
          <w:szCs w:val="28"/>
        </w:rPr>
        <w:softHyphen/>
        <w:t>йдлин. – СПб: Фолиант, 2000. – 568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Pr>
          <w:color w:val="000000"/>
          <w:sz w:val="28"/>
          <w:szCs w:val="28"/>
        </w:rPr>
        <w:t>Исайкина А.П. Цмин песчаный на Украине / А.П. Исайкина. – К.: Наукова думка, 1992. – 92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Іпатов А.В. Епідеміологія інвалідності внаслідок хвороб органів трав</w:t>
      </w:r>
      <w:r>
        <w:rPr>
          <w:w w:val="101"/>
          <w:sz w:val="28"/>
          <w:szCs w:val="28"/>
        </w:rPr>
        <w:softHyphen/>
      </w:r>
      <w:r w:rsidRPr="00A1547E">
        <w:rPr>
          <w:w w:val="101"/>
          <w:sz w:val="28"/>
          <w:szCs w:val="28"/>
        </w:rPr>
        <w:t>лення в Україні / А.В. Іпатов, О.В. Сергієні, Т.Г. Войтчак // Гастро</w:t>
      </w:r>
      <w:r>
        <w:rPr>
          <w:w w:val="101"/>
          <w:sz w:val="28"/>
          <w:szCs w:val="28"/>
        </w:rPr>
        <w:softHyphen/>
      </w:r>
      <w:r w:rsidRPr="00A1547E">
        <w:rPr>
          <w:w w:val="101"/>
          <w:sz w:val="28"/>
          <w:szCs w:val="28"/>
        </w:rPr>
        <w:t>ентерологія: межвід. зб. – Дніпропе</w:t>
      </w:r>
      <w:r w:rsidRPr="00A1547E">
        <w:rPr>
          <w:w w:val="101"/>
          <w:sz w:val="28"/>
          <w:szCs w:val="28"/>
        </w:rPr>
        <w:t>т</w:t>
      </w:r>
      <w:r w:rsidRPr="00A1547E">
        <w:rPr>
          <w:w w:val="101"/>
          <w:sz w:val="28"/>
          <w:szCs w:val="28"/>
        </w:rPr>
        <w:t>ровськ, 2004. – Вип. 35.– С. 21–27.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lastRenderedPageBreak/>
        <w:t>К вопросу о роли печени и жёлчевыводящих путей в формировании ли</w:t>
      </w:r>
      <w:r>
        <w:rPr>
          <w:w w:val="101"/>
          <w:sz w:val="28"/>
          <w:szCs w:val="28"/>
        </w:rPr>
        <w:softHyphen/>
      </w:r>
      <w:r w:rsidRPr="00A1547E">
        <w:rPr>
          <w:w w:val="101"/>
          <w:sz w:val="28"/>
          <w:szCs w:val="28"/>
        </w:rPr>
        <w:t>тогенной жёлчи / Я.М. Вахрушев, Е.В. Сучкова, Н.А. Хохлачёва  // Рос. журнал гастроэнтерологии, гепатологии, колопроктологии. – 2004. – № 5, прилож. № 23. – С. 95.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t>Казак С.С. Сучасні уявлення про синдром подразненого кишечника та можливості його корекції у дітей та підлітків / С.С. Казак, І.Г. Прокопенко // Журн. практич. лікаря. – 2004. – № 5</w:t>
      </w:r>
      <w:r>
        <w:rPr>
          <w:sz w:val="28"/>
          <w:szCs w:val="28"/>
        </w:rPr>
        <w:t>–</w:t>
      </w:r>
      <w:r w:rsidRPr="00A1547E">
        <w:rPr>
          <w:sz w:val="28"/>
          <w:szCs w:val="28"/>
        </w:rPr>
        <w:t>6. – С. 30</w:t>
      </w:r>
      <w:r>
        <w:rPr>
          <w:sz w:val="28"/>
          <w:szCs w:val="28"/>
        </w:rPr>
        <w:t>–</w:t>
      </w:r>
      <w:r w:rsidRPr="00A1547E">
        <w:rPr>
          <w:sz w:val="28"/>
          <w:szCs w:val="28"/>
        </w:rPr>
        <w:t>34.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bookmarkStart w:id="2" w:name="_Ref73001726"/>
      <w:r w:rsidRPr="00A1547E">
        <w:rPr>
          <w:rFonts w:ascii="Times New Roman CYR" w:hAnsi="Times New Roman CYR" w:cs="Times New Roman CYR"/>
          <w:sz w:val="28"/>
          <w:szCs w:val="28"/>
        </w:rPr>
        <w:t>Катеринчук Я.В. Эффективность антигомотоксической терапии в лечении антибиотикоиндуцированного дисбиоза кишечника сочетанного с хроническим холециститопанкреатитом / Я.В. Катеринчук // Журн. практ. лікаря. – 2006. – №2. – С. 45</w:t>
      </w:r>
      <w:r>
        <w:rPr>
          <w:rFonts w:ascii="Times New Roman CYR" w:hAnsi="Times New Roman CYR" w:cs="Times New Roman CYR"/>
          <w:sz w:val="28"/>
          <w:szCs w:val="28"/>
        </w:rPr>
        <w:t>–</w:t>
      </w:r>
      <w:r w:rsidRPr="00A1547E">
        <w:rPr>
          <w:rFonts w:ascii="Times New Roman CYR" w:hAnsi="Times New Roman CYR" w:cs="Times New Roman CYR"/>
          <w:sz w:val="28"/>
          <w:szCs w:val="28"/>
        </w:rPr>
        <w:t>49.</w:t>
      </w:r>
    </w:p>
    <w:bookmarkEnd w:id="2"/>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Киселева Е.П. Исполь</w:t>
      </w:r>
      <w:r w:rsidRPr="00A1547E">
        <w:rPr>
          <w:w w:val="101"/>
          <w:sz w:val="28"/>
          <w:szCs w:val="28"/>
        </w:rPr>
        <w:softHyphen/>
        <w:t>зо</w:t>
      </w:r>
      <w:r w:rsidRPr="00A1547E">
        <w:rPr>
          <w:w w:val="101"/>
          <w:sz w:val="28"/>
          <w:szCs w:val="28"/>
        </w:rPr>
        <w:softHyphen/>
        <w:t>ва</w:t>
      </w:r>
      <w:r w:rsidRPr="00A1547E">
        <w:rPr>
          <w:w w:val="101"/>
          <w:sz w:val="28"/>
          <w:szCs w:val="28"/>
        </w:rPr>
        <w:softHyphen/>
        <w:t>ние микрометода для бласттрансформации лимфоцитов человека и жи</w:t>
      </w:r>
      <w:r w:rsidRPr="00A1547E">
        <w:rPr>
          <w:w w:val="101"/>
          <w:sz w:val="28"/>
          <w:szCs w:val="28"/>
        </w:rPr>
        <w:softHyphen/>
        <w:t>вот</w:t>
      </w:r>
      <w:r w:rsidRPr="00A1547E">
        <w:rPr>
          <w:w w:val="101"/>
          <w:sz w:val="28"/>
          <w:szCs w:val="28"/>
        </w:rPr>
        <w:softHyphen/>
        <w:t>ных / Е.П. Киселева, А.С. Цвейбах, Е.И. Гольдман, Н.В. Пигарева // Имм</w:t>
      </w:r>
      <w:r w:rsidRPr="00A1547E">
        <w:rPr>
          <w:w w:val="101"/>
          <w:sz w:val="28"/>
          <w:szCs w:val="28"/>
        </w:rPr>
        <w:t>у</w:t>
      </w:r>
      <w:r w:rsidRPr="00A1547E">
        <w:rPr>
          <w:w w:val="101"/>
          <w:sz w:val="28"/>
          <w:szCs w:val="28"/>
        </w:rPr>
        <w:t>нология. – 1985. – № 1. – С. 76</w:t>
      </w:r>
      <w:r>
        <w:rPr>
          <w:w w:val="101"/>
          <w:sz w:val="28"/>
          <w:szCs w:val="28"/>
        </w:rPr>
        <w:t>–</w:t>
      </w:r>
      <w:r w:rsidRPr="00A1547E">
        <w:rPr>
          <w:w w:val="101"/>
          <w:sz w:val="28"/>
          <w:szCs w:val="28"/>
        </w:rPr>
        <w:t>78.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Кириченко B.I. Ефективність глутаргіну в лікуванні уражень печінки / B.I. Кириченко, Л.П. Макарова, О.В. Ігнащук // Вісник ВНМУ. – 2004. – T. 8, № 1. – С. 51.</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Климовицкая Е.Г. Клинико</w:t>
      </w:r>
      <w:r>
        <w:rPr>
          <w:rFonts w:ascii="Times New Roman CYR" w:hAnsi="Times New Roman CYR" w:cs="Times New Roman CYR"/>
          <w:sz w:val="28"/>
          <w:szCs w:val="28"/>
        </w:rPr>
        <w:t>–</w:t>
      </w:r>
      <w:r w:rsidRPr="00A1547E">
        <w:rPr>
          <w:rFonts w:ascii="Times New Roman CYR" w:hAnsi="Times New Roman CYR" w:cs="Times New Roman CYR"/>
          <w:sz w:val="28"/>
          <w:szCs w:val="28"/>
        </w:rPr>
        <w:t>бактериологическая и иммунологическая эф</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фективность пробиотиков Бифидумбактерина форте и Бифиформа при ле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чении острых кишечных инфекций у детей раннего возраста: автореф. на сои</w:t>
      </w:r>
      <w:r>
        <w:rPr>
          <w:rFonts w:ascii="Times New Roman CYR" w:hAnsi="Times New Roman CYR" w:cs="Times New Roman CYR"/>
          <w:sz w:val="28"/>
          <w:szCs w:val="28"/>
        </w:rPr>
        <w:softHyphen/>
      </w:r>
      <w:r>
        <w:rPr>
          <w:rFonts w:ascii="Times New Roman CYR" w:hAnsi="Times New Roman CYR" w:cs="Times New Roman CYR"/>
          <w:sz w:val="28"/>
          <w:szCs w:val="28"/>
        </w:rPr>
        <w:softHyphen/>
      </w:r>
      <w:r w:rsidRPr="00A1547E">
        <w:rPr>
          <w:rFonts w:ascii="Times New Roman CYR" w:hAnsi="Times New Roman CYR" w:cs="Times New Roman CYR"/>
          <w:sz w:val="28"/>
          <w:szCs w:val="28"/>
        </w:rPr>
        <w:t>скание науч. степени канд. мед. наук: спец. 14.00.09 «Педиатрия» / Е.Г. Климовицкая. –  Иваново, 2001. – 202 с.</w:t>
      </w:r>
      <w:r w:rsidRPr="00A1547E">
        <w:rPr>
          <w:color w:val="000000"/>
          <w:sz w:val="28"/>
          <w:szCs w:val="28"/>
        </w:rPr>
        <w:t xml:space="preserve"> </w:t>
      </w:r>
    </w:p>
    <w:p w:rsidR="000E46B1" w:rsidRPr="00A1547E" w:rsidRDefault="000E46B1" w:rsidP="00894927">
      <w:pPr>
        <w:numPr>
          <w:ilvl w:val="0"/>
          <w:numId w:val="22"/>
        </w:numPr>
        <w:tabs>
          <w:tab w:val="clear" w:pos="567"/>
          <w:tab w:val="num" w:pos="851"/>
        </w:tabs>
        <w:spacing w:after="0" w:line="360" w:lineRule="auto"/>
        <w:ind w:left="0" w:firstLine="567"/>
        <w:jc w:val="both"/>
        <w:rPr>
          <w:sz w:val="28"/>
          <w:szCs w:val="28"/>
        </w:rPr>
      </w:pPr>
      <w:r w:rsidRPr="00F15C99">
        <w:rPr>
          <w:spacing w:val="-4"/>
          <w:sz w:val="28"/>
          <w:szCs w:val="28"/>
        </w:rPr>
        <w:t>Клініко–епідеміологічна характеристика синдрому подразненого ки</w:t>
      </w:r>
      <w:r>
        <w:rPr>
          <w:spacing w:val="-4"/>
          <w:sz w:val="28"/>
          <w:szCs w:val="28"/>
        </w:rPr>
        <w:softHyphen/>
      </w:r>
      <w:r w:rsidRPr="00F15C99">
        <w:rPr>
          <w:spacing w:val="-4"/>
          <w:sz w:val="28"/>
          <w:szCs w:val="28"/>
        </w:rPr>
        <w:t>шечника у дітей молодшого шкільного віку: популяційні дослідження / О.М. Лук"янова, О.Г. Шадрін // Перин</w:t>
      </w:r>
      <w:r w:rsidRPr="00F15C99">
        <w:rPr>
          <w:spacing w:val="-4"/>
          <w:sz w:val="28"/>
          <w:szCs w:val="28"/>
        </w:rPr>
        <w:t>а</w:t>
      </w:r>
      <w:r w:rsidRPr="00F15C99">
        <w:rPr>
          <w:spacing w:val="-4"/>
          <w:sz w:val="28"/>
          <w:szCs w:val="28"/>
        </w:rPr>
        <w:t>тологія та педіатрія. – 2003. – № 4. – С. 25–27</w:t>
      </w:r>
      <w:r w:rsidRPr="00A1547E">
        <w:rPr>
          <w:sz w:val="28"/>
          <w:szCs w:val="28"/>
        </w:rPr>
        <w:t>.</w:t>
      </w:r>
    </w:p>
    <w:p w:rsidR="000E46B1" w:rsidRPr="00A1547E" w:rsidRDefault="000E46B1" w:rsidP="00894927">
      <w:pPr>
        <w:numPr>
          <w:ilvl w:val="0"/>
          <w:numId w:val="22"/>
        </w:numPr>
        <w:tabs>
          <w:tab w:val="clear" w:pos="567"/>
          <w:tab w:val="num" w:pos="851"/>
        </w:tabs>
        <w:spacing w:after="0" w:line="360" w:lineRule="auto"/>
        <w:ind w:left="0" w:firstLine="567"/>
        <w:jc w:val="both"/>
        <w:rPr>
          <w:sz w:val="28"/>
          <w:szCs w:val="28"/>
        </w:rPr>
      </w:pPr>
      <w:r w:rsidRPr="00A1547E">
        <w:rPr>
          <w:sz w:val="28"/>
          <w:szCs w:val="28"/>
        </w:rPr>
        <w:t>Козлова И.В. Клиническое значение функциональных и стру</w:t>
      </w:r>
      <w:r w:rsidRPr="00A1547E">
        <w:rPr>
          <w:sz w:val="28"/>
          <w:szCs w:val="28"/>
        </w:rPr>
        <w:t>к</w:t>
      </w:r>
      <w:r w:rsidRPr="00A1547E">
        <w:rPr>
          <w:sz w:val="28"/>
          <w:szCs w:val="28"/>
        </w:rPr>
        <w:t>турных из</w:t>
      </w:r>
      <w:r>
        <w:rPr>
          <w:sz w:val="28"/>
          <w:szCs w:val="28"/>
        </w:rPr>
        <w:softHyphen/>
      </w:r>
      <w:r w:rsidRPr="00A1547E">
        <w:rPr>
          <w:sz w:val="28"/>
          <w:szCs w:val="28"/>
        </w:rPr>
        <w:t>менений кишечника при хроническом холецистите / И.В. Козлова, С.В. Волков // Клиническая медицина. – 2007. – № 10. – С. 52</w:t>
      </w:r>
      <w:r>
        <w:rPr>
          <w:sz w:val="28"/>
          <w:szCs w:val="28"/>
        </w:rPr>
        <w:t>–</w:t>
      </w:r>
      <w:r w:rsidRPr="00A1547E">
        <w:rPr>
          <w:sz w:val="28"/>
          <w:szCs w:val="28"/>
        </w:rPr>
        <w:t>55.</w:t>
      </w:r>
    </w:p>
    <w:p w:rsidR="000E46B1" w:rsidRPr="00A1547E" w:rsidRDefault="000E46B1" w:rsidP="00894927">
      <w:pPr>
        <w:numPr>
          <w:ilvl w:val="0"/>
          <w:numId w:val="22"/>
        </w:numPr>
        <w:tabs>
          <w:tab w:val="clear" w:pos="567"/>
          <w:tab w:val="num" w:pos="851"/>
        </w:tabs>
        <w:spacing w:after="0" w:line="360" w:lineRule="auto"/>
        <w:ind w:left="0" w:firstLine="567"/>
        <w:jc w:val="both"/>
        <w:rPr>
          <w:sz w:val="28"/>
          <w:szCs w:val="28"/>
        </w:rPr>
      </w:pPr>
      <w:r w:rsidRPr="00A1547E">
        <w:rPr>
          <w:sz w:val="28"/>
          <w:szCs w:val="28"/>
        </w:rPr>
        <w:lastRenderedPageBreak/>
        <w:t xml:space="preserve">Козько В.М. Микроэкология кишечника и бактериальный эндотоксикоз при вирусных гепатитах / В.М. Козько, А.В. Бондаренко //  Гастроентерологія: міжвід. зб.  – Дніпропетровськ, 2005. </w:t>
      </w:r>
      <w:r>
        <w:rPr>
          <w:sz w:val="28"/>
          <w:szCs w:val="28"/>
        </w:rPr>
        <w:t>–</w:t>
      </w:r>
      <w:r w:rsidRPr="00A1547E">
        <w:rPr>
          <w:sz w:val="28"/>
          <w:szCs w:val="28"/>
        </w:rPr>
        <w:t xml:space="preserve"> Вип. 36. – С. 54. </w:t>
      </w:r>
    </w:p>
    <w:p w:rsidR="000E46B1" w:rsidRPr="00F15C99"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sz w:val="28"/>
          <w:szCs w:val="28"/>
        </w:rPr>
      </w:pPr>
      <w:r w:rsidRPr="00F15C99">
        <w:rPr>
          <w:rFonts w:ascii="Times New Roman CYR" w:hAnsi="Times New Roman CYR" w:cs="Times New Roman CYR"/>
          <w:spacing w:val="-4"/>
          <w:sz w:val="28"/>
          <w:szCs w:val="28"/>
        </w:rPr>
        <w:t>Компанієць</w:t>
      </w:r>
      <w:r w:rsidRPr="00F15C99">
        <w:rPr>
          <w:spacing w:val="-4"/>
          <w:sz w:val="28"/>
          <w:szCs w:val="28"/>
        </w:rPr>
        <w:t xml:space="preserve"> К.М. Вплив глутаргіну на рівень циклічних нуклеотидів у хворих на хронічний некалькульозний холецистит на тлі вторинного імуно</w:t>
      </w:r>
      <w:r>
        <w:rPr>
          <w:spacing w:val="-4"/>
          <w:sz w:val="28"/>
          <w:szCs w:val="28"/>
        </w:rPr>
        <w:softHyphen/>
      </w:r>
      <w:r w:rsidRPr="00F15C99">
        <w:rPr>
          <w:spacing w:val="-4"/>
          <w:sz w:val="28"/>
          <w:szCs w:val="28"/>
        </w:rPr>
        <w:t>де</w:t>
      </w:r>
      <w:r>
        <w:rPr>
          <w:spacing w:val="-4"/>
          <w:sz w:val="28"/>
          <w:szCs w:val="28"/>
        </w:rPr>
        <w:softHyphen/>
      </w:r>
      <w:r w:rsidRPr="00F15C99">
        <w:rPr>
          <w:spacing w:val="-4"/>
          <w:sz w:val="28"/>
          <w:szCs w:val="28"/>
        </w:rPr>
        <w:t>фіциту / К.М. Компанієць // Проблеми екологічної та медичної генетики і клінічної імунології: зб. наук. праць. – Київ–Луганськ–Харків, 2004. – Вип. 5 (58). – С. 75–80.</w:t>
      </w:r>
    </w:p>
    <w:p w:rsidR="000E46B1" w:rsidRDefault="000E46B1" w:rsidP="00894927">
      <w:pPr>
        <w:numPr>
          <w:ilvl w:val="0"/>
          <w:numId w:val="22"/>
        </w:numPr>
        <w:tabs>
          <w:tab w:val="clear" w:pos="567"/>
          <w:tab w:val="num" w:pos="851"/>
        </w:tabs>
        <w:spacing w:after="0" w:line="360" w:lineRule="auto"/>
        <w:ind w:left="0" w:firstLine="567"/>
        <w:jc w:val="both"/>
        <w:rPr>
          <w:sz w:val="28"/>
          <w:szCs w:val="28"/>
        </w:rPr>
      </w:pPr>
      <w:r w:rsidRPr="00A1547E">
        <w:rPr>
          <w:sz w:val="28"/>
          <w:szCs w:val="28"/>
        </w:rPr>
        <w:t>Конев Ю.В. Дисбактериоз кишечника / Ю.В. Конев // Здоров'я України ХХІ ст</w:t>
      </w:r>
      <w:r w:rsidRPr="00A1547E">
        <w:rPr>
          <w:sz w:val="28"/>
          <w:szCs w:val="28"/>
        </w:rPr>
        <w:t>о</w:t>
      </w:r>
      <w:r w:rsidRPr="00A1547E">
        <w:rPr>
          <w:sz w:val="28"/>
          <w:szCs w:val="28"/>
        </w:rPr>
        <w:t>річчя. – 2006. – № 7. – С. 35.</w:t>
      </w:r>
    </w:p>
    <w:p w:rsidR="000E46B1" w:rsidRPr="00A1547E" w:rsidRDefault="000E46B1" w:rsidP="00894927">
      <w:pPr>
        <w:numPr>
          <w:ilvl w:val="0"/>
          <w:numId w:val="22"/>
        </w:numPr>
        <w:tabs>
          <w:tab w:val="clear" w:pos="567"/>
          <w:tab w:val="num" w:pos="851"/>
        </w:tabs>
        <w:spacing w:after="0" w:line="360" w:lineRule="auto"/>
        <w:ind w:left="0" w:firstLine="567"/>
        <w:jc w:val="both"/>
        <w:rPr>
          <w:sz w:val="28"/>
          <w:szCs w:val="28"/>
        </w:rPr>
      </w:pPr>
      <w:r>
        <w:rPr>
          <w:sz w:val="28"/>
          <w:szCs w:val="28"/>
        </w:rPr>
        <w:t>Коновалова О.Ю. Цілюще зілля (звіробій у терапії й профілактиці зах</w:t>
      </w:r>
      <w:r>
        <w:rPr>
          <w:sz w:val="28"/>
          <w:szCs w:val="28"/>
        </w:rPr>
        <w:softHyphen/>
        <w:t>ворювань) / О.Ю. Коновалова, А.П. Лебеда. – Київ: Медкнига, 2008. – 288 с.</w:t>
      </w:r>
    </w:p>
    <w:p w:rsidR="000E46B1" w:rsidRPr="00F15C99"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w w:val="101"/>
          <w:sz w:val="28"/>
          <w:szCs w:val="28"/>
        </w:rPr>
      </w:pPr>
      <w:r w:rsidRPr="00F15C99">
        <w:rPr>
          <w:rFonts w:ascii="Times New Roman CYR" w:hAnsi="Times New Roman CYR" w:cs="Times New Roman CYR"/>
          <w:spacing w:val="-6"/>
          <w:sz w:val="28"/>
          <w:szCs w:val="28"/>
        </w:rPr>
        <w:t>Кононенко В.В. Эффективность пробиотика «бифи–форм» фирмы «Ферросан» в лечении дисбактериоза кишечника при антибиотикотерапии / В.В. Кононенко, А.А. Руденко, Л.Г. Василенко // Провизор. – 1998. – № 19. – С. 14–16.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Королюк М.А. Метод определения активности каталазы / М.А. Королюк, Л.И. Иванова, И.Г. Майорова, В.Е. Токарев // Лаборат</w:t>
      </w:r>
      <w:r>
        <w:rPr>
          <w:w w:val="101"/>
          <w:sz w:val="28"/>
          <w:szCs w:val="28"/>
        </w:rPr>
        <w:t>орное</w:t>
      </w:r>
      <w:r w:rsidRPr="00A1547E">
        <w:rPr>
          <w:w w:val="101"/>
          <w:sz w:val="28"/>
          <w:szCs w:val="28"/>
        </w:rPr>
        <w:t xml:space="preserve"> дело. – 1988. – № 1. – С. 16</w:t>
      </w:r>
      <w:r>
        <w:rPr>
          <w:w w:val="101"/>
          <w:sz w:val="28"/>
          <w:szCs w:val="28"/>
        </w:rPr>
        <w:t>–</w:t>
      </w:r>
      <w:r w:rsidRPr="00A1547E">
        <w:rPr>
          <w:w w:val="101"/>
          <w:sz w:val="28"/>
          <w:szCs w:val="28"/>
        </w:rPr>
        <w:t>18.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Косилко С.А. Повышение уровня IgA и циркулирующих иммунных комплексов в сыворотке крови у больных с з</w:t>
      </w:r>
      <w:r w:rsidRPr="00A1547E">
        <w:rPr>
          <w:w w:val="101"/>
          <w:sz w:val="28"/>
          <w:szCs w:val="28"/>
        </w:rPr>
        <w:t>а</w:t>
      </w:r>
      <w:r w:rsidRPr="00A1547E">
        <w:rPr>
          <w:w w:val="101"/>
          <w:sz w:val="28"/>
          <w:szCs w:val="28"/>
        </w:rPr>
        <w:t xml:space="preserve">болеваниями желчевыводящих путей / С.А. Косилко, Н.М. Козлова, Я.Л. Тюрюмин: </w:t>
      </w:r>
      <w:r w:rsidRPr="00A1547E">
        <w:rPr>
          <w:sz w:val="28"/>
          <w:szCs w:val="28"/>
        </w:rPr>
        <w:t>тезисы 9</w:t>
      </w:r>
      <w:r>
        <w:rPr>
          <w:sz w:val="28"/>
          <w:szCs w:val="28"/>
        </w:rPr>
        <w:t>–</w:t>
      </w:r>
      <w:r w:rsidRPr="00A1547E">
        <w:rPr>
          <w:sz w:val="28"/>
          <w:szCs w:val="28"/>
        </w:rPr>
        <w:t>ого Меж</w:t>
      </w:r>
      <w:r>
        <w:rPr>
          <w:sz w:val="28"/>
          <w:szCs w:val="28"/>
        </w:rPr>
        <w:softHyphen/>
      </w:r>
      <w:r w:rsidRPr="00A1547E">
        <w:rPr>
          <w:sz w:val="28"/>
          <w:szCs w:val="28"/>
        </w:rPr>
        <w:t>дународного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xml:space="preserve">.). – СПб., 2007. – С. </w:t>
      </w:r>
      <w:r w:rsidRPr="00A1547E">
        <w:rPr>
          <w:w w:val="101"/>
          <w:sz w:val="28"/>
          <w:szCs w:val="28"/>
        </w:rPr>
        <w:t>110.</w:t>
      </w:r>
    </w:p>
    <w:p w:rsidR="000E46B1"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Крылов А.А. К проблеме сочетаемости заболеваний / Крылов А.А. // Клиническая медицина. – 2000. – № 1. – С. 56</w:t>
      </w:r>
      <w:r>
        <w:rPr>
          <w:w w:val="101"/>
          <w:sz w:val="28"/>
          <w:szCs w:val="28"/>
        </w:rPr>
        <w:t>–</w:t>
      </w:r>
      <w:r w:rsidRPr="00A1547E">
        <w:rPr>
          <w:w w:val="101"/>
          <w:sz w:val="28"/>
          <w:szCs w:val="28"/>
        </w:rPr>
        <w:t>58.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Pr>
          <w:w w:val="101"/>
          <w:sz w:val="28"/>
          <w:szCs w:val="28"/>
        </w:rPr>
        <w:t>Крылов А.А. Фитотерапия в комплексном лечении заболеваний внутренних органов / А.А. Крылов, В.А. Марченко, Н.П. Максютина [и др.]. – К.: Здоров’я, 1991. – 240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lastRenderedPageBreak/>
        <w:t>Кузьминов В.Н. Использование отечественного препарата «Глута</w:t>
      </w:r>
      <w:r w:rsidRPr="00A1547E">
        <w:rPr>
          <w:w w:val="101"/>
          <w:sz w:val="28"/>
          <w:szCs w:val="28"/>
        </w:rPr>
        <w:t>р</w:t>
      </w:r>
      <w:r w:rsidRPr="00A1547E">
        <w:rPr>
          <w:w w:val="101"/>
          <w:sz w:val="28"/>
          <w:szCs w:val="28"/>
        </w:rPr>
        <w:t>гин» для коррекции психоорганического синдрома у больных с алкогольной зависимостью / В.Н. Кузьминов, Н.П. Юрченко // Український вісник психо</w:t>
      </w:r>
      <w:r>
        <w:rPr>
          <w:w w:val="101"/>
          <w:sz w:val="28"/>
          <w:szCs w:val="28"/>
        </w:rPr>
        <w:softHyphen/>
      </w:r>
      <w:r w:rsidRPr="00A1547E">
        <w:rPr>
          <w:w w:val="101"/>
          <w:sz w:val="28"/>
          <w:szCs w:val="28"/>
        </w:rPr>
        <w:t>неврології. — 2007. — Т. 15, вип. 1 (додаток). — С. 267.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Кулинский В.И.. Повышение глутатиона и активности глутатионтрансферазы в плазме крови у больных с заболеваниями желчевыводящих путей / В.И. Кулинский, Н.М. Козлова, Я.Л. Тюрюмин: тезисы 9</w:t>
      </w:r>
      <w:r>
        <w:rPr>
          <w:w w:val="101"/>
          <w:sz w:val="28"/>
          <w:szCs w:val="28"/>
        </w:rPr>
        <w:t>–</w:t>
      </w:r>
      <w:r w:rsidRPr="00A1547E">
        <w:rPr>
          <w:w w:val="101"/>
          <w:sz w:val="28"/>
          <w:szCs w:val="28"/>
        </w:rPr>
        <w:t>ого Международного Славяно</w:t>
      </w:r>
      <w:r>
        <w:rPr>
          <w:w w:val="101"/>
          <w:sz w:val="28"/>
          <w:szCs w:val="28"/>
        </w:rPr>
        <w:t>–</w:t>
      </w:r>
      <w:r w:rsidRPr="00A1547E">
        <w:rPr>
          <w:w w:val="101"/>
          <w:sz w:val="28"/>
          <w:szCs w:val="28"/>
        </w:rPr>
        <w:t>Балтийского научного форума ["Санкт</w:t>
      </w:r>
      <w:r>
        <w:rPr>
          <w:w w:val="101"/>
          <w:sz w:val="28"/>
          <w:szCs w:val="28"/>
        </w:rPr>
        <w:t>–</w:t>
      </w:r>
      <w:r w:rsidRPr="00A1547E">
        <w:rPr>
          <w:w w:val="101"/>
          <w:sz w:val="28"/>
          <w:szCs w:val="28"/>
        </w:rPr>
        <w:t>Петербург – Гас</w:t>
      </w:r>
      <w:r w:rsidRPr="00A1547E">
        <w:rPr>
          <w:w w:val="101"/>
          <w:sz w:val="28"/>
          <w:szCs w:val="28"/>
        </w:rPr>
        <w:t>т</w:t>
      </w:r>
      <w:r w:rsidRPr="00A1547E">
        <w:rPr>
          <w:w w:val="101"/>
          <w:sz w:val="28"/>
          <w:szCs w:val="28"/>
        </w:rPr>
        <w:t>ро</w:t>
      </w:r>
      <w:r>
        <w:rPr>
          <w:w w:val="101"/>
          <w:sz w:val="28"/>
          <w:szCs w:val="28"/>
        </w:rPr>
        <w:t>–</w:t>
      </w:r>
      <w:r w:rsidRPr="00A1547E">
        <w:rPr>
          <w:w w:val="101"/>
          <w:sz w:val="28"/>
          <w:szCs w:val="28"/>
        </w:rPr>
        <w:t>2007"], (Санкт</w:t>
      </w:r>
      <w:r>
        <w:rPr>
          <w:w w:val="101"/>
          <w:sz w:val="28"/>
          <w:szCs w:val="28"/>
        </w:rPr>
        <w:t>–</w:t>
      </w:r>
      <w:r w:rsidRPr="00A1547E">
        <w:rPr>
          <w:w w:val="101"/>
          <w:sz w:val="28"/>
          <w:szCs w:val="28"/>
        </w:rPr>
        <w:t xml:space="preserve">Петербург, 16–18 мая </w:t>
      </w:r>
      <w:smartTag w:uri="urn:schemas-microsoft-com:office:smarttags" w:element="metricconverter">
        <w:smartTagPr>
          <w:attr w:name="ProductID" w:val="2007 г"/>
        </w:smartTagPr>
        <w:r w:rsidRPr="00A1547E">
          <w:rPr>
            <w:w w:val="101"/>
            <w:sz w:val="28"/>
            <w:szCs w:val="28"/>
          </w:rPr>
          <w:t>2007 г</w:t>
        </w:r>
      </w:smartTag>
      <w:r w:rsidRPr="00A1547E">
        <w:rPr>
          <w:w w:val="101"/>
          <w:sz w:val="28"/>
          <w:szCs w:val="28"/>
        </w:rPr>
        <w:t>.). – СПб., 2007. – С. 110.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w w:val="101"/>
          <w:sz w:val="28"/>
          <w:szCs w:val="28"/>
        </w:rPr>
        <w:t>Куперштейн Е.Ю. Факторы риска и липидный состав жёлчи при заболеваниях жёлчевыводящих путей в организованной популяции г. Абакана / Е.Ю. Куперштейн, Ю.Л. Тонких, В.В. Цуканов // Рос. журн. гастроэнт</w:t>
      </w:r>
      <w:r w:rsidRPr="00A1547E">
        <w:rPr>
          <w:w w:val="101"/>
          <w:sz w:val="28"/>
          <w:szCs w:val="28"/>
        </w:rPr>
        <w:t>е</w:t>
      </w:r>
      <w:r w:rsidRPr="00A1547E">
        <w:rPr>
          <w:w w:val="101"/>
          <w:sz w:val="28"/>
          <w:szCs w:val="28"/>
        </w:rPr>
        <w:t xml:space="preserve">рол. гепатол., </w:t>
      </w:r>
      <w:r w:rsidRPr="00A1547E">
        <w:rPr>
          <w:color w:val="000000"/>
          <w:sz w:val="28"/>
          <w:szCs w:val="28"/>
        </w:rPr>
        <w:t>колопроктол. – 2004. – № 5, прилож. № 23. – С. 102 – 103.</w:t>
      </w:r>
    </w:p>
    <w:p w:rsidR="000E46B1" w:rsidRPr="00C21AE4"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hyperlink r:id="rId18" w:history="1">
        <w:r w:rsidRPr="00A1547E">
          <w:rPr>
            <w:color w:val="000000"/>
            <w:sz w:val="28"/>
            <w:szCs w:val="28"/>
          </w:rPr>
          <w:t>Купновицька І.Г.</w:t>
        </w:r>
      </w:hyperlink>
      <w:r w:rsidRPr="00A1547E">
        <w:rPr>
          <w:color w:val="000000"/>
          <w:sz w:val="28"/>
          <w:szCs w:val="28"/>
        </w:rPr>
        <w:t xml:space="preserve"> Оптимізація фармакотерапії хронічної серцевої недостатності глатургіном і тіотриазоліном</w:t>
      </w:r>
      <w:r w:rsidRPr="00A1547E">
        <w:rPr>
          <w:w w:val="101"/>
          <w:sz w:val="28"/>
          <w:szCs w:val="28"/>
        </w:rPr>
        <w:t xml:space="preserve"> у хворих на артеріальну гіпертензію з надлишковою масою тіла / І.Г. Купновицька, Р.І. Белегай // Український терапевтичний журнал. – 2008. – № 2. – С. 54</w:t>
      </w:r>
      <w:r>
        <w:rPr>
          <w:w w:val="101"/>
          <w:sz w:val="28"/>
          <w:szCs w:val="28"/>
        </w:rPr>
        <w:t>–</w:t>
      </w:r>
      <w:r w:rsidRPr="00A1547E">
        <w:rPr>
          <w:w w:val="101"/>
          <w:sz w:val="28"/>
          <w:szCs w:val="28"/>
        </w:rPr>
        <w:t>59.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Pr>
          <w:w w:val="101"/>
          <w:sz w:val="28"/>
          <w:szCs w:val="28"/>
        </w:rPr>
        <w:t>Кухаренко О.М. Фітотерапія при хворобах органів травлення / О.М. Кухаренко // Врачебное дело. – 1991. – № 9. – С. 82 – 87.</w:t>
      </w:r>
    </w:p>
    <w:p w:rsid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F15C99">
        <w:rPr>
          <w:rFonts w:ascii="Times New Roman CYR" w:hAnsi="Times New Roman CYR" w:cs="Times New Roman CYR"/>
          <w:sz w:val="28"/>
          <w:szCs w:val="28"/>
        </w:rPr>
        <w:t xml:space="preserve">Кучеренко Н.П. Мікробіоценоз товстої кишки у хворих на вірусний гепатит В / Н.П. Кучеренко, А.І. Бобровицька, І.О. Верещагін: мат. наук.–практ. конф. і пленуму асоціації інфекціоністів України. – Тернопіль, 2004 . – С. 115–116.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Куц Т.В. Обгрунтування раціональної фармакотерапії хронічних невірусних дифузних захворювань печінки з біліарною дисфункцією та киш</w:t>
      </w:r>
      <w:r w:rsidRPr="009F5A3B">
        <w:rPr>
          <w:rFonts w:ascii="Times New Roman CYR" w:hAnsi="Times New Roman CYR" w:cs="Times New Roman CYR"/>
          <w:sz w:val="28"/>
          <w:szCs w:val="28"/>
        </w:rPr>
        <w:softHyphen/>
      </w:r>
      <w:r w:rsidRPr="00A1547E">
        <w:rPr>
          <w:rFonts w:ascii="Times New Roman CYR" w:hAnsi="Times New Roman CYR" w:cs="Times New Roman CYR"/>
          <w:sz w:val="28"/>
          <w:szCs w:val="28"/>
        </w:rPr>
        <w:t xml:space="preserve">ковим дисбіозом: автореф. на здобуття наук. ступеня канд. мед. наук: спец. 14.01.36 «Гастроентерологія» / Т.В. Куц. – Дніпропетровськ, 2005. – 214 с.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4"/>
          <w:sz w:val="28"/>
          <w:szCs w:val="28"/>
        </w:rPr>
      </w:pPr>
      <w:r w:rsidRPr="00A1547E">
        <w:rPr>
          <w:spacing w:val="-4"/>
          <w:sz w:val="28"/>
          <w:szCs w:val="28"/>
        </w:rPr>
        <w:lastRenderedPageBreak/>
        <w:t xml:space="preserve">Куцина Г.О. Вплив холенорму на стан макрофагальної </w:t>
      </w:r>
      <w:r w:rsidRPr="00A1547E">
        <w:rPr>
          <w:rFonts w:ascii="Times New Roman CYR" w:hAnsi="Times New Roman CYR" w:cs="Times New Roman CYR"/>
          <w:spacing w:val="-4"/>
          <w:sz w:val="28"/>
          <w:szCs w:val="28"/>
        </w:rPr>
        <w:t>фагоцитуючої</w:t>
      </w:r>
      <w:r w:rsidRPr="00A1547E">
        <w:rPr>
          <w:spacing w:val="-4"/>
          <w:sz w:val="28"/>
          <w:szCs w:val="28"/>
        </w:rPr>
        <w:t xml:space="preserve"> сис</w:t>
      </w:r>
      <w:r w:rsidRPr="008F05EF">
        <w:rPr>
          <w:spacing w:val="-4"/>
          <w:sz w:val="28"/>
          <w:szCs w:val="28"/>
        </w:rPr>
        <w:softHyphen/>
      </w:r>
      <w:r w:rsidRPr="00A1547E">
        <w:rPr>
          <w:spacing w:val="-4"/>
          <w:sz w:val="28"/>
          <w:szCs w:val="28"/>
        </w:rPr>
        <w:t>теми  у хворих з синдромом підвищеної стомленості на тлі хронічної па</w:t>
      </w:r>
      <w:r w:rsidRPr="008F05EF">
        <w:rPr>
          <w:spacing w:val="-4"/>
          <w:sz w:val="28"/>
          <w:szCs w:val="28"/>
        </w:rPr>
        <w:softHyphen/>
      </w:r>
      <w:r w:rsidRPr="00A1547E">
        <w:rPr>
          <w:spacing w:val="-4"/>
          <w:sz w:val="28"/>
          <w:szCs w:val="28"/>
        </w:rPr>
        <w:t>тології ге</w:t>
      </w:r>
      <w:r w:rsidRPr="00A1547E">
        <w:rPr>
          <w:spacing w:val="-4"/>
          <w:sz w:val="28"/>
          <w:szCs w:val="28"/>
        </w:rPr>
        <w:softHyphen/>
      </w:r>
      <w:r w:rsidRPr="008F05EF">
        <w:rPr>
          <w:spacing w:val="-4"/>
          <w:sz w:val="28"/>
          <w:szCs w:val="28"/>
        </w:rPr>
        <w:softHyphen/>
      </w:r>
      <w:r w:rsidRPr="00A1547E">
        <w:rPr>
          <w:spacing w:val="-4"/>
          <w:sz w:val="28"/>
          <w:szCs w:val="28"/>
        </w:rPr>
        <w:t>па</w:t>
      </w:r>
      <w:r w:rsidRPr="008F05EF">
        <w:rPr>
          <w:spacing w:val="-4"/>
          <w:sz w:val="28"/>
          <w:szCs w:val="28"/>
        </w:rPr>
        <w:softHyphen/>
      </w:r>
      <w:r w:rsidRPr="00A1547E">
        <w:rPr>
          <w:spacing w:val="-4"/>
          <w:sz w:val="28"/>
          <w:szCs w:val="28"/>
        </w:rPr>
        <w:t>то</w:t>
      </w:r>
      <w:r w:rsidRPr="008F05EF">
        <w:rPr>
          <w:spacing w:val="-4"/>
          <w:sz w:val="28"/>
          <w:szCs w:val="28"/>
        </w:rPr>
        <w:softHyphen/>
      </w:r>
      <w:r w:rsidRPr="00A1547E">
        <w:rPr>
          <w:spacing w:val="-4"/>
          <w:sz w:val="28"/>
          <w:szCs w:val="28"/>
        </w:rPr>
        <w:t>біліарної системи // Пробл</w:t>
      </w:r>
      <w:r w:rsidRPr="008F05EF">
        <w:rPr>
          <w:spacing w:val="-4"/>
          <w:sz w:val="28"/>
          <w:szCs w:val="28"/>
        </w:rPr>
        <w:t xml:space="preserve">. </w:t>
      </w:r>
      <w:r w:rsidRPr="00A1547E">
        <w:rPr>
          <w:spacing w:val="-4"/>
          <w:sz w:val="28"/>
          <w:szCs w:val="28"/>
        </w:rPr>
        <w:t>екол. та медич.  генетики і клі</w:t>
      </w:r>
      <w:r w:rsidRPr="00A1547E">
        <w:rPr>
          <w:spacing w:val="-4"/>
          <w:sz w:val="28"/>
          <w:szCs w:val="28"/>
        </w:rPr>
        <w:softHyphen/>
        <w:t>ніч. іму</w:t>
      </w:r>
      <w:r w:rsidRPr="008F05EF">
        <w:rPr>
          <w:spacing w:val="-4"/>
          <w:sz w:val="28"/>
          <w:szCs w:val="28"/>
        </w:rPr>
        <w:softHyphen/>
      </w:r>
      <w:r w:rsidRPr="00A1547E">
        <w:rPr>
          <w:spacing w:val="-4"/>
          <w:sz w:val="28"/>
          <w:szCs w:val="28"/>
        </w:rPr>
        <w:t>но</w:t>
      </w:r>
      <w:r w:rsidRPr="008F05EF">
        <w:rPr>
          <w:spacing w:val="-4"/>
          <w:sz w:val="28"/>
          <w:szCs w:val="28"/>
        </w:rPr>
        <w:softHyphen/>
      </w:r>
      <w:r w:rsidRPr="00A1547E">
        <w:rPr>
          <w:spacing w:val="-4"/>
          <w:sz w:val="28"/>
          <w:szCs w:val="28"/>
        </w:rPr>
        <w:t>логії: зб. нау</w:t>
      </w:r>
      <w:r w:rsidRPr="00A1547E">
        <w:rPr>
          <w:spacing w:val="-4"/>
          <w:sz w:val="28"/>
          <w:szCs w:val="28"/>
        </w:rPr>
        <w:softHyphen/>
        <w:t>к. праць. – Київ; Лу</w:t>
      </w:r>
      <w:r w:rsidRPr="00A1547E">
        <w:rPr>
          <w:spacing w:val="-4"/>
          <w:sz w:val="28"/>
          <w:szCs w:val="28"/>
        </w:rPr>
        <w:softHyphen/>
        <w:t>ганськ,  Харків, 2004. – Вип. 4 (57). – С. 106</w:t>
      </w:r>
      <w:r>
        <w:rPr>
          <w:spacing w:val="-4"/>
          <w:sz w:val="28"/>
          <w:szCs w:val="28"/>
        </w:rPr>
        <w:t>–</w:t>
      </w:r>
      <w:r w:rsidRPr="00A1547E">
        <w:rPr>
          <w:spacing w:val="-4"/>
          <w:sz w:val="28"/>
          <w:szCs w:val="28"/>
        </w:rPr>
        <w:t>115.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Лабораторные методы исследования в клинике: справочник / под ред. В.В. М</w:t>
      </w:r>
      <w:r w:rsidRPr="00A1547E">
        <w:rPr>
          <w:color w:val="000000"/>
          <w:sz w:val="28"/>
          <w:szCs w:val="28"/>
        </w:rPr>
        <w:t>е</w:t>
      </w:r>
      <w:r w:rsidRPr="00A1547E">
        <w:rPr>
          <w:color w:val="000000"/>
          <w:sz w:val="28"/>
          <w:szCs w:val="28"/>
        </w:rPr>
        <w:t>ньшикова. – М.: Медицина, 1987. – 368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rFonts w:ascii="Times New Roman CYR" w:hAnsi="Times New Roman CYR" w:cs="Times New Roman CYR"/>
          <w:sz w:val="28"/>
          <w:szCs w:val="28"/>
        </w:rPr>
        <w:t>Лазарева Т.С. Оценка эффективности пробиотика «Бифиформ» в ком</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плек</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сной терапии у детей раннего возраста с различной патологией / Т.С. Лазарева, М.Г. Афраймович, Л.А. Беленцова // Российский вестник перина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тологии и п</w:t>
      </w:r>
      <w:r w:rsidRPr="00A1547E">
        <w:rPr>
          <w:rFonts w:ascii="Times New Roman CYR" w:hAnsi="Times New Roman CYR" w:cs="Times New Roman CYR"/>
          <w:sz w:val="28"/>
          <w:szCs w:val="28"/>
        </w:rPr>
        <w:t>е</w:t>
      </w:r>
      <w:r w:rsidRPr="00A1547E">
        <w:rPr>
          <w:rFonts w:ascii="Times New Roman CYR" w:hAnsi="Times New Roman CYR" w:cs="Times New Roman CYR"/>
          <w:sz w:val="28"/>
          <w:szCs w:val="28"/>
        </w:rPr>
        <w:t>диатрии. – 2006. – № 2. – №4. – С. 49</w:t>
      </w:r>
      <w:r>
        <w:rPr>
          <w:rFonts w:ascii="Times New Roman CYR" w:hAnsi="Times New Roman CYR" w:cs="Times New Roman CYR"/>
          <w:sz w:val="28"/>
          <w:szCs w:val="28"/>
        </w:rPr>
        <w:t>–</w:t>
      </w:r>
      <w:r w:rsidRPr="00A1547E">
        <w:rPr>
          <w:rFonts w:ascii="Times New Roman CYR" w:hAnsi="Times New Roman CYR" w:cs="Times New Roman CYR"/>
          <w:sz w:val="28"/>
          <w:szCs w:val="28"/>
        </w:rPr>
        <w:t>54.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Лазебник Л.Б. Клиническая эффективность "Активиа" творожной при синдроме раздраженного кишечника с преобладанием запоров / Л.Б. Лазебник // Лечащий врач. – 2004.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 5. – С.73</w:t>
      </w:r>
      <w:r>
        <w:rPr>
          <w:rFonts w:ascii="Times New Roman CYR" w:hAnsi="Times New Roman CYR" w:cs="Times New Roman CYR"/>
          <w:sz w:val="28"/>
          <w:szCs w:val="28"/>
        </w:rPr>
        <w:t>–</w:t>
      </w:r>
      <w:r w:rsidRPr="00A1547E">
        <w:rPr>
          <w:rFonts w:ascii="Times New Roman CYR" w:hAnsi="Times New Roman CYR" w:cs="Times New Roman CYR"/>
          <w:sz w:val="28"/>
          <w:szCs w:val="28"/>
        </w:rPr>
        <w:t>74.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Лапач С.Н. Статистические методы в медико</w:t>
      </w:r>
      <w:r>
        <w:rPr>
          <w:color w:val="000000"/>
          <w:sz w:val="28"/>
          <w:szCs w:val="28"/>
        </w:rPr>
        <w:t>–</w:t>
      </w:r>
      <w:r w:rsidRPr="00A1547E">
        <w:rPr>
          <w:color w:val="000000"/>
          <w:sz w:val="28"/>
          <w:szCs w:val="28"/>
        </w:rPr>
        <w:t>биологических исследованиях с использованием Exсel / С.Н. Лапач, А.В. Чубенко, П.Н. Бабич. – Киев: М</w:t>
      </w:r>
      <w:r w:rsidRPr="00A1547E">
        <w:rPr>
          <w:color w:val="000000"/>
          <w:sz w:val="28"/>
          <w:szCs w:val="28"/>
        </w:rPr>
        <w:t>о</w:t>
      </w:r>
      <w:r w:rsidRPr="00A1547E">
        <w:rPr>
          <w:color w:val="000000"/>
          <w:sz w:val="28"/>
          <w:szCs w:val="28"/>
        </w:rPr>
        <w:t>рион, 2000. – 320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12"/>
          <w:sz w:val="28"/>
          <w:szCs w:val="28"/>
        </w:rPr>
      </w:pPr>
      <w:r w:rsidRPr="00A1547E">
        <w:rPr>
          <w:color w:val="000000"/>
          <w:spacing w:val="-12"/>
          <w:sz w:val="28"/>
          <w:szCs w:val="28"/>
        </w:rPr>
        <w:t>Л</w:t>
      </w:r>
      <w:r w:rsidRPr="000C12EC">
        <w:rPr>
          <w:color w:val="000000"/>
          <w:spacing w:val="-10"/>
          <w:sz w:val="28"/>
          <w:szCs w:val="28"/>
        </w:rPr>
        <w:t>апач С.Н. Основные принципы применения статистических методов в клини</w:t>
      </w:r>
      <w:r w:rsidRPr="000C12EC">
        <w:rPr>
          <w:color w:val="000000"/>
          <w:spacing w:val="-10"/>
          <w:sz w:val="28"/>
          <w:szCs w:val="28"/>
        </w:rPr>
        <w:softHyphen/>
        <w:t>че</w:t>
      </w:r>
      <w:r w:rsidRPr="000C12EC">
        <w:rPr>
          <w:color w:val="000000"/>
          <w:spacing w:val="-10"/>
          <w:sz w:val="28"/>
          <w:szCs w:val="28"/>
        </w:rPr>
        <w:softHyphen/>
        <w:t>ских испытаниях / С.Н. Лапач, А.В. Чубенко. – К.: Морион, 2002.– 160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pacing w:val="-10"/>
          <w:sz w:val="28"/>
          <w:szCs w:val="28"/>
        </w:rPr>
      </w:pPr>
      <w:hyperlink r:id="rId19" w:history="1">
        <w:r w:rsidRPr="00A1547E">
          <w:rPr>
            <w:color w:val="000000"/>
            <w:spacing w:val="-10"/>
            <w:sz w:val="28"/>
            <w:szCs w:val="28"/>
          </w:rPr>
          <w:t xml:space="preserve">Ларіонов Г. </w:t>
        </w:r>
      </w:hyperlink>
      <w:r w:rsidRPr="00A1547E">
        <w:rPr>
          <w:color w:val="000000"/>
          <w:spacing w:val="-10"/>
          <w:sz w:val="28"/>
          <w:szCs w:val="28"/>
        </w:rPr>
        <w:t>Дисбіози / Г. Ларіонов // Медична сестра. – 2005. – № 1. – С. 9</w:t>
      </w:r>
      <w:r>
        <w:rPr>
          <w:color w:val="000000"/>
          <w:spacing w:val="-10"/>
          <w:sz w:val="28"/>
          <w:szCs w:val="28"/>
        </w:rPr>
        <w:t>–</w:t>
      </w:r>
      <w:r w:rsidRPr="00A1547E">
        <w:rPr>
          <w:color w:val="000000"/>
          <w:spacing w:val="-10"/>
          <w:sz w:val="28"/>
          <w:szCs w:val="28"/>
        </w:rPr>
        <w:t>12.</w:t>
      </w:r>
      <w:r w:rsidRPr="00A1547E">
        <w:rPr>
          <w:spacing w:val="-10"/>
          <w:sz w:val="28"/>
          <w:szCs w:val="28"/>
        </w:rPr>
        <w:t xml:space="preserve">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pacing w:val="-6"/>
          <w:sz w:val="28"/>
          <w:szCs w:val="28"/>
        </w:rPr>
      </w:pPr>
      <w:r w:rsidRPr="00A1547E">
        <w:rPr>
          <w:color w:val="000000"/>
          <w:spacing w:val="-6"/>
          <w:sz w:val="28"/>
          <w:szCs w:val="28"/>
        </w:rPr>
        <w:t>Лацидофил” в комплексном лечении дисбиоза у больных с патологией гепа</w:t>
      </w:r>
      <w:r w:rsidRPr="00A1547E">
        <w:rPr>
          <w:color w:val="000000"/>
          <w:spacing w:val="-6"/>
          <w:sz w:val="28"/>
          <w:szCs w:val="28"/>
        </w:rPr>
        <w:softHyphen/>
        <w:t>тобилиарного тракта / Т.И. Степаненко, Т.И. Вахтина, И.Ю. Ватанская, Л.В. Не</w:t>
      </w:r>
      <w:r w:rsidRPr="00A1547E">
        <w:rPr>
          <w:color w:val="000000"/>
          <w:spacing w:val="-6"/>
          <w:sz w:val="28"/>
          <w:szCs w:val="28"/>
        </w:rPr>
        <w:softHyphen/>
        <w:t>труненко:</w:t>
      </w:r>
      <w:r w:rsidRPr="00A1547E">
        <w:rPr>
          <w:spacing w:val="-6"/>
          <w:sz w:val="28"/>
          <w:szCs w:val="28"/>
        </w:rPr>
        <w:t xml:space="preserve"> матер. наук.–практич. конф. з міжнар. участю [«Хвороби печі</w:t>
      </w:r>
      <w:r w:rsidRPr="00A1547E">
        <w:rPr>
          <w:spacing w:val="-6"/>
          <w:sz w:val="28"/>
          <w:szCs w:val="28"/>
        </w:rPr>
        <w:t>н</w:t>
      </w:r>
      <w:r w:rsidRPr="00A1547E">
        <w:rPr>
          <w:spacing w:val="-6"/>
          <w:sz w:val="28"/>
          <w:szCs w:val="28"/>
        </w:rPr>
        <w:t>ки в практиці клініциста»], (Харків, 1</w:t>
      </w:r>
      <w:r>
        <w:rPr>
          <w:spacing w:val="-6"/>
          <w:sz w:val="28"/>
          <w:szCs w:val="28"/>
        </w:rPr>
        <w:t>–</w:t>
      </w:r>
      <w:r w:rsidRPr="00A1547E">
        <w:rPr>
          <w:spacing w:val="-6"/>
          <w:sz w:val="28"/>
          <w:szCs w:val="28"/>
        </w:rPr>
        <w:t>2 березня 2007р.). – Харків, 2007. – С. 55</w:t>
      </w:r>
      <w:r>
        <w:rPr>
          <w:spacing w:val="-6"/>
          <w:sz w:val="28"/>
          <w:szCs w:val="28"/>
        </w:rPr>
        <w:t>–</w:t>
      </w:r>
      <w:r w:rsidRPr="00A1547E">
        <w:rPr>
          <w:spacing w:val="-6"/>
          <w:sz w:val="28"/>
          <w:szCs w:val="28"/>
        </w:rPr>
        <w:t>56.</w:t>
      </w:r>
      <w:r w:rsidRPr="00A1547E">
        <w:rPr>
          <w:color w:val="000000"/>
          <w:spacing w:val="-6"/>
          <w:sz w:val="28"/>
          <w:szCs w:val="28"/>
        </w:rPr>
        <w:t xml:space="preserve">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Лебедев В. Фитотерапия болезней пищеварительной системы / В. Лебедев.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Новосибирск, 2003.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68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Левитан Б.Н. Антитела к к</w:t>
      </w:r>
      <w:r w:rsidRPr="00A1547E">
        <w:rPr>
          <w:rFonts w:ascii="Times New Roman CYR" w:hAnsi="Times New Roman CYR" w:cs="Times New Roman CYR"/>
          <w:sz w:val="28"/>
          <w:szCs w:val="28"/>
        </w:rPr>
        <w:t>и</w:t>
      </w:r>
      <w:r w:rsidRPr="00A1547E">
        <w:rPr>
          <w:rFonts w:ascii="Times New Roman CYR" w:hAnsi="Times New Roman CYR" w:cs="Times New Roman CYR"/>
          <w:sz w:val="28"/>
          <w:szCs w:val="28"/>
        </w:rPr>
        <w:t>шечной палочке при хронических гепатитах и циррозах печени / Б.Н. Левитан, Л.Е. Кулыгина, А.Р. Умерова, А.В.  Дедов // Материалы 6</w:t>
      </w:r>
      <w:r>
        <w:rPr>
          <w:rFonts w:ascii="Times New Roman CYR" w:hAnsi="Times New Roman CYR" w:cs="Times New Roman CYR"/>
          <w:sz w:val="28"/>
          <w:szCs w:val="28"/>
        </w:rPr>
        <w:t>–</w:t>
      </w:r>
      <w:r w:rsidRPr="00A1547E">
        <w:rPr>
          <w:rFonts w:ascii="Times New Roman CYR" w:hAnsi="Times New Roman CYR" w:cs="Times New Roman CYR"/>
          <w:sz w:val="28"/>
          <w:szCs w:val="28"/>
        </w:rPr>
        <w:t>го Междунар. Славяно</w:t>
      </w:r>
      <w:r>
        <w:rPr>
          <w:rFonts w:ascii="Times New Roman CYR" w:hAnsi="Times New Roman CYR" w:cs="Times New Roman CYR"/>
          <w:sz w:val="28"/>
          <w:szCs w:val="28"/>
        </w:rPr>
        <w:t>–</w:t>
      </w:r>
      <w:r w:rsidRPr="00A1547E">
        <w:rPr>
          <w:rFonts w:ascii="Times New Roman CYR" w:hAnsi="Times New Roman CYR" w:cs="Times New Roman CYR"/>
          <w:sz w:val="28"/>
          <w:szCs w:val="28"/>
        </w:rPr>
        <w:t>балтийского научного форума "Санкт</w:t>
      </w:r>
      <w:r>
        <w:rPr>
          <w:rFonts w:ascii="Times New Roman CYR" w:hAnsi="Times New Roman CYR" w:cs="Times New Roman CYR"/>
          <w:sz w:val="28"/>
          <w:szCs w:val="28"/>
        </w:rPr>
        <w:t>–</w:t>
      </w:r>
      <w:r w:rsidRPr="00A1547E">
        <w:rPr>
          <w:rFonts w:ascii="Times New Roman CYR" w:hAnsi="Times New Roman CYR" w:cs="Times New Roman CYR"/>
          <w:sz w:val="28"/>
          <w:szCs w:val="28"/>
        </w:rPr>
        <w:t>Петербург – Гастро</w:t>
      </w:r>
      <w:r>
        <w:rPr>
          <w:rFonts w:ascii="Times New Roman CYR" w:hAnsi="Times New Roman CYR" w:cs="Times New Roman CYR"/>
          <w:sz w:val="28"/>
          <w:szCs w:val="28"/>
        </w:rPr>
        <w:t>–</w:t>
      </w:r>
      <w:r w:rsidRPr="00A1547E">
        <w:rPr>
          <w:rFonts w:ascii="Times New Roman CYR" w:hAnsi="Times New Roman CYR" w:cs="Times New Roman CYR"/>
          <w:sz w:val="28"/>
          <w:szCs w:val="28"/>
        </w:rPr>
        <w:t>2004". – СПб, 2004. – С. 13.</w:t>
      </w:r>
    </w:p>
    <w:p w:rsidR="000E46B1" w:rsidRPr="0024189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pacing w:val="-6"/>
          <w:sz w:val="28"/>
          <w:szCs w:val="28"/>
        </w:rPr>
        <w:lastRenderedPageBreak/>
        <w:t>Лемньова Е.А. Вплив холенорму на стан системи антиоксидантного захисту у жінок дітородного віку з наявністю хронічного некалькульозного холециститу / Е.А. Лемньова // Пробл. екологіч. та медич. генетики і клініч. імунол.: зб. наук. праць. – Київ</w:t>
      </w:r>
      <w:r>
        <w:rPr>
          <w:spacing w:val="-6"/>
          <w:sz w:val="28"/>
          <w:szCs w:val="28"/>
        </w:rPr>
        <w:t>–</w:t>
      </w:r>
      <w:r w:rsidRPr="00A1547E">
        <w:rPr>
          <w:spacing w:val="-6"/>
          <w:sz w:val="28"/>
          <w:szCs w:val="28"/>
        </w:rPr>
        <w:t>Луганськ</w:t>
      </w:r>
      <w:r>
        <w:rPr>
          <w:spacing w:val="-6"/>
          <w:sz w:val="28"/>
          <w:szCs w:val="28"/>
        </w:rPr>
        <w:t>–</w:t>
      </w:r>
      <w:r w:rsidRPr="00A1547E">
        <w:rPr>
          <w:spacing w:val="-6"/>
          <w:sz w:val="28"/>
          <w:szCs w:val="28"/>
        </w:rPr>
        <w:t>Харків, 2004. – Вип. 8 (61). – С. 65</w:t>
      </w:r>
      <w:r>
        <w:rPr>
          <w:spacing w:val="-6"/>
          <w:sz w:val="28"/>
          <w:szCs w:val="28"/>
        </w:rPr>
        <w:t>–</w:t>
      </w:r>
      <w:r w:rsidRPr="00A1547E">
        <w:rPr>
          <w:sz w:val="28"/>
          <w:szCs w:val="28"/>
        </w:rPr>
        <w:t>70.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24189E">
        <w:rPr>
          <w:sz w:val="28"/>
          <w:szCs w:val="28"/>
        </w:rPr>
        <w:t xml:space="preserve">Ліпкан Г.М. Зелений чай як лікарський засіб / Г.М. Ліпкан, Л.С. Мхітарян // Фітотерапія в Україні. </w:t>
      </w:r>
      <w:r>
        <w:rPr>
          <w:sz w:val="28"/>
          <w:szCs w:val="28"/>
        </w:rPr>
        <w:t>– 1999. – № 1–2. – С. 12–16.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Лобода Т.В. Вплив глутаргіну на рівень циркулюючих імунних комплексів при лікуванні хронічного некалькульозного холециститу, поєд</w:t>
      </w:r>
      <w:r w:rsidRPr="00D91245">
        <w:rPr>
          <w:w w:val="101"/>
          <w:sz w:val="28"/>
          <w:szCs w:val="28"/>
        </w:rPr>
        <w:softHyphen/>
      </w:r>
      <w:r w:rsidRPr="00A1547E">
        <w:rPr>
          <w:w w:val="101"/>
          <w:sz w:val="28"/>
          <w:szCs w:val="28"/>
        </w:rPr>
        <w:t>наного з хронічною патологією печінки / Т.В. Лобода // Український медич</w:t>
      </w:r>
      <w:r w:rsidRPr="00D91245">
        <w:rPr>
          <w:w w:val="101"/>
          <w:sz w:val="28"/>
          <w:szCs w:val="28"/>
        </w:rPr>
        <w:softHyphen/>
      </w:r>
      <w:r w:rsidRPr="00A1547E">
        <w:rPr>
          <w:w w:val="101"/>
          <w:sz w:val="28"/>
          <w:szCs w:val="28"/>
        </w:rPr>
        <w:t>ний альманах – 2003. – №  6. – С. 82–83.</w:t>
      </w:r>
    </w:p>
    <w:p w:rsidR="000E46B1" w:rsidRPr="00F15C99"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F15C99">
        <w:rPr>
          <w:sz w:val="28"/>
          <w:szCs w:val="28"/>
        </w:rPr>
        <w:t>Лоранская И.Д. Изменение микрофлоры кишечника у больных после холецистэктомии, немедикаментозная коррекция / И.Д. Лоран</w:t>
      </w:r>
      <w:r w:rsidRPr="00F15C99">
        <w:rPr>
          <w:sz w:val="28"/>
          <w:szCs w:val="28"/>
        </w:rPr>
        <w:t>с</w:t>
      </w:r>
      <w:r w:rsidRPr="00F15C99">
        <w:rPr>
          <w:sz w:val="28"/>
          <w:szCs w:val="28"/>
        </w:rPr>
        <w:t>кая: тез. докл. научн.–практ. семинара "Индивидуальные подходы к проблеме дисбактериоза".–М., 2004.–С. 25–28.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pacing w:val="-6"/>
          <w:sz w:val="28"/>
          <w:szCs w:val="28"/>
        </w:rPr>
      </w:pPr>
      <w:r w:rsidRPr="00A1547E">
        <w:rPr>
          <w:rFonts w:ascii="Times New Roman CYR" w:hAnsi="Times New Roman CYR" w:cs="Times New Roman CYR"/>
          <w:spacing w:val="-6"/>
          <w:sz w:val="28"/>
          <w:szCs w:val="28"/>
        </w:rPr>
        <w:t>Мазанкова Л.Н. Бифиформ: новые аспекты применения при ОРВИ у детей / Л.Н. Мазанкова // П</w:t>
      </w:r>
      <w:r w:rsidRPr="00A1547E">
        <w:rPr>
          <w:rFonts w:ascii="Times New Roman CYR" w:hAnsi="Times New Roman CYR" w:cs="Times New Roman CYR"/>
          <w:spacing w:val="-6"/>
          <w:sz w:val="28"/>
          <w:szCs w:val="28"/>
        </w:rPr>
        <w:t>е</w:t>
      </w:r>
      <w:r w:rsidRPr="00A1547E">
        <w:rPr>
          <w:rFonts w:ascii="Times New Roman CYR" w:hAnsi="Times New Roman CYR" w:cs="Times New Roman CYR"/>
          <w:spacing w:val="-6"/>
          <w:sz w:val="28"/>
          <w:szCs w:val="28"/>
        </w:rPr>
        <w:t>ринатология и педиатрия. – 2007. – № 1. – С. 113</w:t>
      </w:r>
      <w:r>
        <w:rPr>
          <w:rFonts w:ascii="Times New Roman CYR" w:hAnsi="Times New Roman CYR" w:cs="Times New Roman CYR"/>
          <w:spacing w:val="-6"/>
          <w:sz w:val="28"/>
          <w:szCs w:val="28"/>
        </w:rPr>
        <w:t>–</w:t>
      </w:r>
      <w:r w:rsidRPr="00A1547E">
        <w:rPr>
          <w:rFonts w:ascii="Times New Roman CYR" w:hAnsi="Times New Roman CYR" w:cs="Times New Roman CYR"/>
          <w:spacing w:val="-6"/>
          <w:sz w:val="28"/>
          <w:szCs w:val="28"/>
        </w:rPr>
        <w:t>116.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w w:val="101"/>
          <w:sz w:val="28"/>
          <w:szCs w:val="28"/>
        </w:rPr>
        <w:t>Мазо</w:t>
      </w:r>
      <w:r w:rsidRPr="00A1547E">
        <w:rPr>
          <w:color w:val="000000"/>
          <w:sz w:val="28"/>
          <w:szCs w:val="28"/>
        </w:rPr>
        <w:t xml:space="preserve"> В.К. Глутатион как компонент антиоксидантной системы желудочно</w:t>
      </w:r>
      <w:r>
        <w:rPr>
          <w:color w:val="000000"/>
          <w:sz w:val="28"/>
          <w:szCs w:val="28"/>
        </w:rPr>
        <w:t>–</w:t>
      </w:r>
      <w:r w:rsidRPr="00A1547E">
        <w:rPr>
          <w:color w:val="000000"/>
          <w:sz w:val="28"/>
          <w:szCs w:val="28"/>
        </w:rPr>
        <w:t xml:space="preserve">кишечного тракта / В.К. </w:t>
      </w:r>
      <w:r w:rsidRPr="00A1547E">
        <w:rPr>
          <w:w w:val="101"/>
          <w:sz w:val="28"/>
          <w:szCs w:val="28"/>
        </w:rPr>
        <w:t>Мазо</w:t>
      </w:r>
      <w:r w:rsidRPr="00A1547E">
        <w:rPr>
          <w:color w:val="000000"/>
          <w:sz w:val="28"/>
          <w:szCs w:val="28"/>
        </w:rPr>
        <w:t xml:space="preserve"> // Росс. журнал гастроэнтерологии, гепатол</w:t>
      </w:r>
      <w:r w:rsidRPr="00A1547E">
        <w:rPr>
          <w:color w:val="000000"/>
          <w:sz w:val="28"/>
          <w:szCs w:val="28"/>
        </w:rPr>
        <w:t>о</w:t>
      </w:r>
      <w:r w:rsidRPr="00A1547E">
        <w:rPr>
          <w:color w:val="000000"/>
          <w:sz w:val="28"/>
          <w:szCs w:val="28"/>
        </w:rPr>
        <w:t>гии, колопроктологии – 1999. – № 1. – С. 47 – 53.</w:t>
      </w:r>
    </w:p>
    <w:p w:rsidR="000E46B1" w:rsidRPr="00281D61"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E2CE3">
        <w:rPr>
          <w:sz w:val="28"/>
          <w:szCs w:val="28"/>
        </w:rPr>
        <w:t>Мещишен</w:t>
      </w:r>
      <w:r>
        <w:rPr>
          <w:sz w:val="28"/>
          <w:szCs w:val="28"/>
        </w:rPr>
        <w:t xml:space="preserve"> </w:t>
      </w:r>
      <w:r w:rsidRPr="00AE2CE3">
        <w:rPr>
          <w:sz w:val="28"/>
          <w:szCs w:val="28"/>
        </w:rPr>
        <w:t>И.Ф. Метод определения активности глутатионтрансферазы в крови /</w:t>
      </w:r>
      <w:r>
        <w:rPr>
          <w:sz w:val="28"/>
          <w:szCs w:val="28"/>
        </w:rPr>
        <w:t xml:space="preserve"> </w:t>
      </w:r>
      <w:r w:rsidRPr="00AE2CE3">
        <w:rPr>
          <w:sz w:val="28"/>
          <w:szCs w:val="28"/>
        </w:rPr>
        <w:t>И.Ф. Мещишен // Применение ферментов в медицине: материалы докладов нау</w:t>
      </w:r>
      <w:r w:rsidRPr="00AE2CE3">
        <w:rPr>
          <w:sz w:val="28"/>
          <w:szCs w:val="28"/>
        </w:rPr>
        <w:t>ч</w:t>
      </w:r>
      <w:r w:rsidRPr="00AE2CE3">
        <w:rPr>
          <w:sz w:val="28"/>
          <w:szCs w:val="28"/>
        </w:rPr>
        <w:t>ной конференции. – Симферополь, 1987. - С. 135</w:t>
      </w:r>
      <w:r>
        <w:rPr>
          <w:sz w:val="28"/>
          <w:szCs w:val="28"/>
        </w:rPr>
        <w:t xml:space="preserve"> – </w:t>
      </w:r>
      <w:r w:rsidRPr="00AE2CE3">
        <w:rPr>
          <w:sz w:val="28"/>
          <w:szCs w:val="28"/>
        </w:rPr>
        <w:t>136</w:t>
      </w:r>
      <w:r>
        <w:rPr>
          <w:sz w:val="28"/>
          <w:szCs w:val="28"/>
        </w:rPr>
        <w:t>.</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color w:val="000000"/>
          <w:sz w:val="28"/>
          <w:szCs w:val="28"/>
        </w:rPr>
        <w:t>Малий В.П. Стан мікробіоценозу</w:t>
      </w:r>
      <w:r w:rsidRPr="00A1547E">
        <w:rPr>
          <w:rFonts w:ascii="Times New Roman CYR" w:hAnsi="Times New Roman CYR" w:cs="Times New Roman CYR"/>
          <w:sz w:val="28"/>
          <w:szCs w:val="28"/>
        </w:rPr>
        <w:t xml:space="preserve"> товстої кишки у хворих на вірусні ге</w:t>
      </w:r>
      <w:r w:rsidRPr="00D91245">
        <w:rPr>
          <w:rFonts w:ascii="Times New Roman CYR" w:hAnsi="Times New Roman CYR" w:cs="Times New Roman CYR"/>
          <w:sz w:val="28"/>
          <w:szCs w:val="28"/>
        </w:rPr>
        <w:softHyphen/>
      </w:r>
      <w:r w:rsidRPr="00A1547E">
        <w:rPr>
          <w:rFonts w:ascii="Times New Roman CYR" w:hAnsi="Times New Roman CYR" w:cs="Times New Roman CYR"/>
          <w:sz w:val="28"/>
          <w:szCs w:val="28"/>
        </w:rPr>
        <w:t>патити / В.П. Малий, О.П. Гололобова, А.І. Скляр: матер. наук.</w:t>
      </w:r>
      <w:r>
        <w:rPr>
          <w:rFonts w:ascii="Times New Roman CYR" w:hAnsi="Times New Roman CYR" w:cs="Times New Roman CYR"/>
          <w:sz w:val="28"/>
          <w:szCs w:val="28"/>
        </w:rPr>
        <w:t>–</w:t>
      </w:r>
      <w:r w:rsidRPr="00A1547E">
        <w:rPr>
          <w:rFonts w:ascii="Times New Roman CYR" w:hAnsi="Times New Roman CYR" w:cs="Times New Roman CYR"/>
          <w:sz w:val="28"/>
          <w:szCs w:val="28"/>
        </w:rPr>
        <w:t>практ. конф. і пленуму асоціації інфекціоністів України. – Тернопіль, 2004 . – С. 129</w:t>
      </w:r>
      <w:r>
        <w:rPr>
          <w:rFonts w:ascii="Times New Roman CYR" w:hAnsi="Times New Roman CYR" w:cs="Times New Roman CYR"/>
          <w:sz w:val="28"/>
          <w:szCs w:val="28"/>
        </w:rPr>
        <w:t>–</w:t>
      </w:r>
      <w:r w:rsidRPr="00A1547E">
        <w:rPr>
          <w:rFonts w:ascii="Times New Roman CYR" w:hAnsi="Times New Roman CYR" w:cs="Times New Roman CYR"/>
          <w:sz w:val="28"/>
          <w:szCs w:val="28"/>
        </w:rPr>
        <w:t>131.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Мальцев Г.Ю. Методы определения содержания глутатиона  и активности глутатионпероксидазы в эритроцитах / Г.Ю. Мальцев, Н.В. Тышко // Гигиена и санит</w:t>
      </w:r>
      <w:r w:rsidRPr="00A1547E">
        <w:rPr>
          <w:color w:val="000000"/>
          <w:sz w:val="28"/>
          <w:szCs w:val="28"/>
        </w:rPr>
        <w:t>а</w:t>
      </w:r>
      <w:r w:rsidRPr="00A1547E">
        <w:rPr>
          <w:color w:val="000000"/>
          <w:sz w:val="28"/>
          <w:szCs w:val="28"/>
        </w:rPr>
        <w:t>рия. – 2002. – № 2. – С. 69</w:t>
      </w:r>
      <w:r>
        <w:rPr>
          <w:color w:val="000000"/>
          <w:sz w:val="28"/>
          <w:szCs w:val="28"/>
        </w:rPr>
        <w:t>–</w:t>
      </w:r>
      <w:r w:rsidRPr="00A1547E">
        <w:rPr>
          <w:color w:val="000000"/>
          <w:sz w:val="28"/>
          <w:szCs w:val="28"/>
        </w:rPr>
        <w:t>72.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sz w:val="28"/>
          <w:szCs w:val="28"/>
        </w:rPr>
        <w:lastRenderedPageBreak/>
        <w:t>Марилов В.В. Психопатологические варианты синдрома раздраженной толстой кишки / В.В. Марилов, Т.Ю. Орестова, Т.Ю. Марилова // Журнал неврол</w:t>
      </w:r>
      <w:r w:rsidRPr="00A1547E">
        <w:rPr>
          <w:sz w:val="28"/>
          <w:szCs w:val="28"/>
        </w:rPr>
        <w:t>о</w:t>
      </w:r>
      <w:r w:rsidRPr="00A1547E">
        <w:rPr>
          <w:sz w:val="28"/>
          <w:szCs w:val="28"/>
        </w:rPr>
        <w:t>гии и психиатрии им. С.С.Корсакова. – 2005. – Т.105, №6. – С. 64</w:t>
      </w:r>
      <w:r>
        <w:rPr>
          <w:sz w:val="28"/>
          <w:szCs w:val="28"/>
        </w:rPr>
        <w:t>–</w:t>
      </w:r>
      <w:r w:rsidRPr="00A1547E">
        <w:rPr>
          <w:sz w:val="28"/>
          <w:szCs w:val="28"/>
        </w:rPr>
        <w:t>65.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Маринчук А.Т. Коррекция нарушений кишечной микрофлоры бифи</w:t>
      </w:r>
      <w:r>
        <w:rPr>
          <w:sz w:val="28"/>
          <w:szCs w:val="28"/>
        </w:rPr>
        <w:softHyphen/>
      </w:r>
      <w:r w:rsidRPr="00A1547E">
        <w:rPr>
          <w:sz w:val="28"/>
          <w:szCs w:val="28"/>
        </w:rPr>
        <w:t>фор</w:t>
      </w:r>
      <w:r>
        <w:rPr>
          <w:sz w:val="28"/>
          <w:szCs w:val="28"/>
        </w:rPr>
        <w:softHyphen/>
      </w:r>
      <w:r w:rsidRPr="00A1547E">
        <w:rPr>
          <w:sz w:val="28"/>
          <w:szCs w:val="28"/>
        </w:rPr>
        <w:t>мом у больных лейкозами / А.Т. Маринчук, В.С. Шамрай: тезисы 9</w:t>
      </w:r>
      <w:r>
        <w:rPr>
          <w:sz w:val="28"/>
          <w:szCs w:val="28"/>
        </w:rPr>
        <w:t>–</w:t>
      </w:r>
      <w:r w:rsidRPr="00A1547E">
        <w:rPr>
          <w:sz w:val="28"/>
          <w:szCs w:val="28"/>
        </w:rPr>
        <w:t>ого Междунар</w:t>
      </w:r>
      <w:r>
        <w:rPr>
          <w:sz w:val="28"/>
          <w:szCs w:val="28"/>
        </w:rPr>
        <w:t>.</w:t>
      </w:r>
      <w:r w:rsidRPr="00A1547E">
        <w:rPr>
          <w:sz w:val="28"/>
          <w:szCs w:val="28"/>
        </w:rPr>
        <w:t xml:space="preserve">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 СПб., 2007. – С. 132.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Матвеева Г.С. Генетический анализ хронического гастрита, хрони</w:t>
      </w:r>
      <w:r>
        <w:rPr>
          <w:sz w:val="28"/>
          <w:szCs w:val="28"/>
        </w:rPr>
        <w:softHyphen/>
      </w:r>
      <w:r w:rsidRPr="00A1547E">
        <w:rPr>
          <w:sz w:val="28"/>
          <w:szCs w:val="28"/>
        </w:rPr>
        <w:t>ческ</w:t>
      </w:r>
      <w:r>
        <w:rPr>
          <w:sz w:val="28"/>
          <w:szCs w:val="28"/>
        </w:rPr>
        <w:softHyphen/>
      </w:r>
      <w:r w:rsidRPr="00A1547E">
        <w:rPr>
          <w:sz w:val="28"/>
          <w:szCs w:val="28"/>
        </w:rPr>
        <w:t>о</w:t>
      </w:r>
      <w:r>
        <w:rPr>
          <w:sz w:val="28"/>
          <w:szCs w:val="28"/>
        </w:rPr>
        <w:softHyphen/>
      </w:r>
      <w:r w:rsidRPr="00A1547E">
        <w:rPr>
          <w:sz w:val="28"/>
          <w:szCs w:val="28"/>
        </w:rPr>
        <w:t>го холецистита, язвенной болезни двенадцатиперстной кишки / Г.С. Мат</w:t>
      </w:r>
      <w:r>
        <w:rPr>
          <w:sz w:val="28"/>
          <w:szCs w:val="28"/>
        </w:rPr>
        <w:softHyphen/>
      </w:r>
      <w:r w:rsidRPr="00A1547E">
        <w:rPr>
          <w:sz w:val="28"/>
          <w:szCs w:val="28"/>
        </w:rPr>
        <w:t>веева, О.М. Шатнева // Вісн. пробл. біол. і мед. – 2004. – Вип. 3. – С. 59–62.</w:t>
      </w:r>
    </w:p>
    <w:p w:rsidR="000E46B1" w:rsidRPr="0024189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hyperlink r:id="rId20" w:history="1">
        <w:r w:rsidRPr="00A1547E">
          <w:rPr>
            <w:sz w:val="28"/>
            <w:szCs w:val="28"/>
          </w:rPr>
          <w:t>Матяш В. І.</w:t>
        </w:r>
      </w:hyperlink>
      <w:r w:rsidRPr="00A1547E">
        <w:rPr>
          <w:sz w:val="28"/>
          <w:szCs w:val="28"/>
        </w:rPr>
        <w:t xml:space="preserve">  Терапевтичні аспекти застосування </w:t>
      </w:r>
      <w:r>
        <w:rPr>
          <w:sz w:val="28"/>
          <w:szCs w:val="28"/>
        </w:rPr>
        <w:t>г</w:t>
      </w:r>
      <w:r w:rsidRPr="00A1547E">
        <w:rPr>
          <w:sz w:val="28"/>
          <w:szCs w:val="28"/>
        </w:rPr>
        <w:t>лутаргіну / В.І. Ма</w:t>
      </w:r>
      <w:r>
        <w:rPr>
          <w:sz w:val="28"/>
          <w:szCs w:val="28"/>
        </w:rPr>
        <w:softHyphen/>
      </w:r>
      <w:r w:rsidRPr="00A1547E">
        <w:rPr>
          <w:sz w:val="28"/>
          <w:szCs w:val="28"/>
        </w:rPr>
        <w:t>тяш, А.М. Печінка, Л.В. Мінова // Сучасні інфекції. – 2007. – № 3. – С. 56</w:t>
      </w:r>
      <w:r>
        <w:rPr>
          <w:sz w:val="28"/>
          <w:szCs w:val="28"/>
        </w:rPr>
        <w:t>–</w:t>
      </w:r>
      <w:r w:rsidRPr="00A1547E">
        <w:rPr>
          <w:sz w:val="28"/>
          <w:szCs w:val="28"/>
        </w:rPr>
        <w:t>59.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Pr>
          <w:sz w:val="28"/>
          <w:szCs w:val="28"/>
        </w:rPr>
        <w:t>Мгалоблишвили Е.К. Чай и медицина / Е.К. Мгалоблишвили, А.Я. Цуцунаева. – Батуми: Сабчота  Аджара, 1985. – 88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sz w:val="28"/>
          <w:szCs w:val="28"/>
        </w:rPr>
      </w:pPr>
      <w:r w:rsidRPr="00A1547E">
        <w:rPr>
          <w:spacing w:val="-6"/>
          <w:sz w:val="28"/>
          <w:szCs w:val="28"/>
        </w:rPr>
        <w:t>Мещерякова</w:t>
      </w:r>
      <w:r w:rsidRPr="00A1547E">
        <w:rPr>
          <w:b/>
          <w:spacing w:val="-6"/>
          <w:sz w:val="28"/>
          <w:szCs w:val="28"/>
        </w:rPr>
        <w:t xml:space="preserve"> </w:t>
      </w:r>
      <w:r w:rsidRPr="00A1547E">
        <w:rPr>
          <w:spacing w:val="-6"/>
          <w:sz w:val="28"/>
          <w:szCs w:val="28"/>
        </w:rPr>
        <w:t>Т.В.  Ефективність холенорму у комбінації з глутаргіном у лі</w:t>
      </w:r>
      <w:r w:rsidRPr="009744DF">
        <w:rPr>
          <w:spacing w:val="-6"/>
          <w:sz w:val="28"/>
          <w:szCs w:val="28"/>
        </w:rPr>
        <w:softHyphen/>
      </w:r>
      <w:r w:rsidRPr="00A1547E">
        <w:rPr>
          <w:spacing w:val="-6"/>
          <w:sz w:val="28"/>
          <w:szCs w:val="28"/>
        </w:rPr>
        <w:t>ку</w:t>
      </w:r>
      <w:r w:rsidRPr="009744DF">
        <w:rPr>
          <w:spacing w:val="-6"/>
          <w:sz w:val="28"/>
          <w:szCs w:val="28"/>
        </w:rPr>
        <w:softHyphen/>
      </w:r>
      <w:r w:rsidRPr="00A1547E">
        <w:rPr>
          <w:spacing w:val="-6"/>
          <w:sz w:val="28"/>
          <w:szCs w:val="28"/>
        </w:rPr>
        <w:t>ванні хворих хронічним некалькульозним холециститом та супутнім хро</w:t>
      </w:r>
      <w:r w:rsidRPr="009744DF">
        <w:rPr>
          <w:spacing w:val="-6"/>
          <w:sz w:val="28"/>
          <w:szCs w:val="28"/>
        </w:rPr>
        <w:softHyphen/>
      </w:r>
      <w:r w:rsidRPr="00A1547E">
        <w:rPr>
          <w:spacing w:val="-6"/>
          <w:sz w:val="28"/>
          <w:szCs w:val="28"/>
        </w:rPr>
        <w:t xml:space="preserve">нічним панкреатитом </w:t>
      </w:r>
      <w:r w:rsidRPr="00A1547E">
        <w:rPr>
          <w:b/>
          <w:spacing w:val="-6"/>
          <w:sz w:val="28"/>
          <w:szCs w:val="28"/>
        </w:rPr>
        <w:t>/</w:t>
      </w:r>
      <w:r w:rsidRPr="00A1547E">
        <w:rPr>
          <w:spacing w:val="-6"/>
          <w:sz w:val="28"/>
          <w:szCs w:val="28"/>
        </w:rPr>
        <w:t xml:space="preserve"> Т.В. Мещерякова //</w:t>
      </w:r>
      <w:r w:rsidRPr="00A1547E">
        <w:rPr>
          <w:b/>
          <w:spacing w:val="-6"/>
          <w:sz w:val="28"/>
          <w:szCs w:val="28"/>
        </w:rPr>
        <w:t xml:space="preserve"> </w:t>
      </w:r>
      <w:r w:rsidRPr="00A1547E">
        <w:rPr>
          <w:spacing w:val="-6"/>
          <w:sz w:val="28"/>
          <w:szCs w:val="28"/>
        </w:rPr>
        <w:t>Пробл. екол. та мед. генетики і клін. імунол.: зб. наук. праць. – Київ</w:t>
      </w:r>
      <w:r>
        <w:rPr>
          <w:spacing w:val="-6"/>
          <w:sz w:val="28"/>
          <w:szCs w:val="28"/>
        </w:rPr>
        <w:t>–</w:t>
      </w:r>
      <w:r w:rsidRPr="00A1547E">
        <w:rPr>
          <w:spacing w:val="-6"/>
          <w:sz w:val="28"/>
          <w:szCs w:val="28"/>
        </w:rPr>
        <w:t>Луганськ</w:t>
      </w:r>
      <w:r>
        <w:rPr>
          <w:spacing w:val="-6"/>
          <w:sz w:val="28"/>
          <w:szCs w:val="28"/>
        </w:rPr>
        <w:t>–</w:t>
      </w:r>
      <w:r w:rsidRPr="00A1547E">
        <w:rPr>
          <w:spacing w:val="-6"/>
          <w:sz w:val="28"/>
          <w:szCs w:val="28"/>
        </w:rPr>
        <w:t>Харків, 2004. – Вип. 8 (61). – С. 82</w:t>
      </w:r>
      <w:r>
        <w:rPr>
          <w:spacing w:val="-6"/>
          <w:sz w:val="28"/>
          <w:szCs w:val="28"/>
        </w:rPr>
        <w:t>–</w:t>
      </w:r>
      <w:r w:rsidRPr="00A1547E">
        <w:rPr>
          <w:spacing w:val="-6"/>
          <w:sz w:val="28"/>
          <w:szCs w:val="28"/>
        </w:rPr>
        <w:t>88.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Милушкина О.И. Синдром раздраженного кишечника: проблемы нефармакологической терапии / О.И. Милушкина // Врач и информационные технологии. – 2008. – № 4. – С. 80</w:t>
      </w:r>
      <w:r>
        <w:rPr>
          <w:sz w:val="28"/>
          <w:szCs w:val="28"/>
        </w:rPr>
        <w:t>–</w:t>
      </w:r>
      <w:r w:rsidRPr="00A1547E">
        <w:rPr>
          <w:sz w:val="28"/>
          <w:szCs w:val="28"/>
        </w:rPr>
        <w:t>81.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Микрофлора желудочно</w:t>
      </w:r>
      <w:r>
        <w:rPr>
          <w:sz w:val="28"/>
          <w:szCs w:val="28"/>
        </w:rPr>
        <w:t>–</w:t>
      </w:r>
      <w:r w:rsidRPr="00A1547E">
        <w:rPr>
          <w:sz w:val="28"/>
          <w:szCs w:val="28"/>
        </w:rPr>
        <w:t>кишечного тракта у больных хроническим холециститом / Е.С. Михайлова, В.М. Червинец, Ю.В. Червинец [и др.] // Журнал микробиол. эпидемиол. и иммунобиол. – 2008. – № 4. – С 103</w:t>
      </w:r>
      <w:r>
        <w:rPr>
          <w:sz w:val="28"/>
          <w:szCs w:val="28"/>
        </w:rPr>
        <w:t>–</w:t>
      </w:r>
      <w:r w:rsidRPr="00A1547E">
        <w:rPr>
          <w:sz w:val="28"/>
          <w:szCs w:val="28"/>
        </w:rPr>
        <w:t xml:space="preserve">105.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4"/>
          <w:sz w:val="28"/>
          <w:szCs w:val="28"/>
        </w:rPr>
      </w:pPr>
      <w:r w:rsidRPr="00A1547E">
        <w:rPr>
          <w:spacing w:val="-4"/>
          <w:sz w:val="28"/>
          <w:szCs w:val="28"/>
        </w:rPr>
        <w:t>Миргородская Е.В. Изменение моторики кишечника на фоне транскраниальной электростимуляции у больных с синдромом раздраженного кишечника: тез. 11</w:t>
      </w:r>
      <w:r>
        <w:rPr>
          <w:spacing w:val="-4"/>
          <w:sz w:val="28"/>
          <w:szCs w:val="28"/>
        </w:rPr>
        <w:t>–</w:t>
      </w:r>
      <w:r w:rsidRPr="00A1547E">
        <w:rPr>
          <w:spacing w:val="-4"/>
          <w:sz w:val="28"/>
          <w:szCs w:val="28"/>
        </w:rPr>
        <w:t>ого Междунар. Славяно</w:t>
      </w:r>
      <w:r>
        <w:rPr>
          <w:spacing w:val="-4"/>
          <w:sz w:val="28"/>
          <w:szCs w:val="28"/>
        </w:rPr>
        <w:t>–</w:t>
      </w:r>
      <w:r w:rsidRPr="00A1547E">
        <w:rPr>
          <w:spacing w:val="-4"/>
          <w:sz w:val="28"/>
          <w:szCs w:val="28"/>
        </w:rPr>
        <w:t>Балтийского научн. форума ["Санкт</w:t>
      </w:r>
      <w:r>
        <w:rPr>
          <w:spacing w:val="-4"/>
          <w:sz w:val="28"/>
          <w:szCs w:val="28"/>
        </w:rPr>
        <w:t>–</w:t>
      </w:r>
      <w:r w:rsidRPr="00A1547E">
        <w:rPr>
          <w:spacing w:val="-4"/>
          <w:sz w:val="28"/>
          <w:szCs w:val="28"/>
        </w:rPr>
        <w:lastRenderedPageBreak/>
        <w:t>Петер</w:t>
      </w:r>
      <w:r w:rsidRPr="00A1547E">
        <w:rPr>
          <w:spacing w:val="-4"/>
          <w:sz w:val="28"/>
          <w:szCs w:val="28"/>
        </w:rPr>
        <w:softHyphen/>
      </w:r>
      <w:r w:rsidRPr="00A1547E">
        <w:rPr>
          <w:spacing w:val="-4"/>
          <w:sz w:val="28"/>
          <w:szCs w:val="28"/>
        </w:rPr>
        <w:softHyphen/>
        <w:t>бург – Гас</w:t>
      </w:r>
      <w:r w:rsidRPr="00A1547E">
        <w:rPr>
          <w:spacing w:val="-4"/>
          <w:sz w:val="28"/>
          <w:szCs w:val="28"/>
        </w:rPr>
        <w:t>т</w:t>
      </w:r>
      <w:r w:rsidRPr="00A1547E">
        <w:rPr>
          <w:spacing w:val="-4"/>
          <w:sz w:val="28"/>
          <w:szCs w:val="28"/>
        </w:rPr>
        <w:t>ро</w:t>
      </w:r>
      <w:r>
        <w:rPr>
          <w:spacing w:val="-4"/>
          <w:sz w:val="28"/>
          <w:szCs w:val="28"/>
        </w:rPr>
        <w:t>–</w:t>
      </w:r>
      <w:r w:rsidRPr="00A1547E">
        <w:rPr>
          <w:spacing w:val="-4"/>
          <w:sz w:val="28"/>
          <w:szCs w:val="28"/>
        </w:rPr>
        <w:t>2009"], (Санкт</w:t>
      </w:r>
      <w:r>
        <w:rPr>
          <w:spacing w:val="-4"/>
          <w:sz w:val="28"/>
          <w:szCs w:val="28"/>
        </w:rPr>
        <w:t>–</w:t>
      </w:r>
      <w:r w:rsidRPr="00A1547E">
        <w:rPr>
          <w:spacing w:val="-4"/>
          <w:sz w:val="28"/>
          <w:szCs w:val="28"/>
        </w:rPr>
        <w:t xml:space="preserve">Петербург, 20–22 мая </w:t>
      </w:r>
      <w:smartTag w:uri="urn:schemas-microsoft-com:office:smarttags" w:element="metricconverter">
        <w:smartTagPr>
          <w:attr w:name="ProductID" w:val="2009 г"/>
        </w:smartTagPr>
        <w:r w:rsidRPr="00A1547E">
          <w:rPr>
            <w:spacing w:val="-4"/>
            <w:sz w:val="28"/>
            <w:szCs w:val="28"/>
          </w:rPr>
          <w:t>2009 г</w:t>
        </w:r>
      </w:smartTag>
      <w:r w:rsidRPr="00A1547E">
        <w:rPr>
          <w:spacing w:val="-4"/>
          <w:sz w:val="28"/>
          <w:szCs w:val="28"/>
        </w:rPr>
        <w:t>.). – СПб., 2009. – С. 216.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Михайлова Е.С. Мукозная микрофлора пищевода и желудка у больных хроническим холециститом / Е.С. Михайлова: тезисы 11</w:t>
      </w:r>
      <w:r>
        <w:rPr>
          <w:sz w:val="28"/>
          <w:szCs w:val="28"/>
        </w:rPr>
        <w:t>–</w:t>
      </w:r>
      <w:r w:rsidRPr="00A1547E">
        <w:rPr>
          <w:sz w:val="28"/>
          <w:szCs w:val="28"/>
        </w:rPr>
        <w:t>ого Между</w:t>
      </w:r>
      <w:r>
        <w:rPr>
          <w:sz w:val="28"/>
          <w:szCs w:val="28"/>
        </w:rPr>
        <w:softHyphen/>
      </w:r>
      <w:r w:rsidRPr="00A1547E">
        <w:rPr>
          <w:sz w:val="28"/>
          <w:szCs w:val="28"/>
        </w:rPr>
        <w:t>народного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2009"], (Санкт</w:t>
      </w:r>
      <w:r>
        <w:rPr>
          <w:sz w:val="28"/>
          <w:szCs w:val="28"/>
        </w:rPr>
        <w:t>–</w:t>
      </w:r>
      <w:r w:rsidRPr="00A1547E">
        <w:rPr>
          <w:sz w:val="28"/>
          <w:szCs w:val="28"/>
        </w:rPr>
        <w:t xml:space="preserve">Петербург, 20–22 мая </w:t>
      </w:r>
      <w:smartTag w:uri="urn:schemas-microsoft-com:office:smarttags" w:element="metricconverter">
        <w:smartTagPr>
          <w:attr w:name="ProductID" w:val="2009 г"/>
        </w:smartTagPr>
        <w:r w:rsidRPr="00A1547E">
          <w:rPr>
            <w:sz w:val="28"/>
            <w:szCs w:val="28"/>
          </w:rPr>
          <w:t>2009 г</w:t>
        </w:r>
      </w:smartTag>
      <w:r w:rsidRPr="00A1547E">
        <w:rPr>
          <w:sz w:val="28"/>
          <w:szCs w:val="28"/>
        </w:rPr>
        <w:t>.). – СПб., 2009. – С. 300.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Мороз Л.В. Энтеросгель в комплексной терапии пациентов с острыми вирусными гепатитами с сопутствующим дисбиозом кишечника / Л.В. Мороз, И.Г. Палий, Т.В. Ткаченко // Провизор. – 2006. – № 3. – С. 20</w:t>
      </w:r>
      <w:r>
        <w:rPr>
          <w:rFonts w:ascii="Times New Roman CYR" w:hAnsi="Times New Roman CYR" w:cs="Times New Roman CYR"/>
          <w:sz w:val="28"/>
          <w:szCs w:val="28"/>
        </w:rPr>
        <w:t>–</w:t>
      </w:r>
      <w:r w:rsidRPr="00A1547E">
        <w:rPr>
          <w:rFonts w:ascii="Times New Roman CYR" w:hAnsi="Times New Roman CYR" w:cs="Times New Roman CYR"/>
          <w:sz w:val="28"/>
          <w:szCs w:val="28"/>
        </w:rPr>
        <w:t>22.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Москаленко В.Ф. Заболевания гепа</w:t>
      </w:r>
      <w:r w:rsidRPr="00A1547E">
        <w:rPr>
          <w:sz w:val="28"/>
          <w:szCs w:val="28"/>
        </w:rPr>
        <w:softHyphen/>
        <w:t>тобилиарной системы (распрос</w:t>
      </w:r>
      <w:r>
        <w:rPr>
          <w:sz w:val="28"/>
          <w:szCs w:val="28"/>
        </w:rPr>
        <w:softHyphen/>
      </w:r>
      <w:r w:rsidRPr="00A1547E">
        <w:rPr>
          <w:sz w:val="28"/>
          <w:szCs w:val="28"/>
        </w:rPr>
        <w:t>тра</w:t>
      </w:r>
      <w:r>
        <w:rPr>
          <w:sz w:val="28"/>
          <w:szCs w:val="28"/>
        </w:rPr>
        <w:softHyphen/>
      </w:r>
      <w:r w:rsidRPr="00A1547E">
        <w:rPr>
          <w:sz w:val="28"/>
          <w:szCs w:val="28"/>
        </w:rPr>
        <w:t>нен</w:t>
      </w:r>
      <w:r>
        <w:rPr>
          <w:sz w:val="28"/>
          <w:szCs w:val="28"/>
        </w:rPr>
        <w:softHyphen/>
      </w:r>
      <w:r w:rsidRPr="00A1547E">
        <w:rPr>
          <w:sz w:val="28"/>
          <w:szCs w:val="28"/>
        </w:rPr>
        <w:t>ности, нерешенные проблемы) / В.Ф.Москаленко, Н.B. Хар</w:t>
      </w:r>
      <w:r>
        <w:rPr>
          <w:sz w:val="28"/>
          <w:szCs w:val="28"/>
        </w:rPr>
        <w:softHyphen/>
      </w:r>
      <w:r w:rsidRPr="00A1547E">
        <w:rPr>
          <w:sz w:val="28"/>
          <w:szCs w:val="28"/>
        </w:rPr>
        <w:t>чен</w:t>
      </w:r>
      <w:r>
        <w:rPr>
          <w:sz w:val="28"/>
          <w:szCs w:val="28"/>
        </w:rPr>
        <w:softHyphen/>
      </w:r>
      <w:r w:rsidRPr="00A1547E">
        <w:rPr>
          <w:sz w:val="28"/>
          <w:szCs w:val="28"/>
        </w:rPr>
        <w:t>ко, М.В. Го</w:t>
      </w:r>
      <w:r>
        <w:rPr>
          <w:sz w:val="28"/>
          <w:szCs w:val="28"/>
        </w:rPr>
        <w:softHyphen/>
      </w:r>
      <w:r w:rsidRPr="00A1547E">
        <w:rPr>
          <w:sz w:val="28"/>
          <w:szCs w:val="28"/>
        </w:rPr>
        <w:t>лубчиков // Зб. на</w:t>
      </w:r>
      <w:r w:rsidRPr="00A1547E">
        <w:rPr>
          <w:sz w:val="28"/>
          <w:szCs w:val="28"/>
        </w:rPr>
        <w:softHyphen/>
        <w:t xml:space="preserve">ук. праць співр. КМАПО ім П.Л. Шупика. – 2000. – Вип. 9, Кн. 4. – С. 5 – 10.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Музика Н.М. Стан мiкробiоценозу товстої кишки у дiтей з хронiчними вiрусними гепатитами / Н.М. Музика, Т.О. Лисяна, O.I. Матяшова // Перинатологія та педiатрiя. – 2004. – № 2. – С. 47</w:t>
      </w:r>
      <w:r>
        <w:rPr>
          <w:rFonts w:ascii="Times New Roman CYR" w:hAnsi="Times New Roman CYR" w:cs="Times New Roman CYR"/>
          <w:sz w:val="28"/>
          <w:szCs w:val="28"/>
        </w:rPr>
        <w:t>–</w:t>
      </w:r>
      <w:r w:rsidRPr="00A1547E">
        <w:rPr>
          <w:rFonts w:ascii="Times New Roman CYR" w:hAnsi="Times New Roman CYR" w:cs="Times New Roman CYR"/>
          <w:sz w:val="28"/>
          <w:szCs w:val="28"/>
        </w:rPr>
        <w:t>49.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sz w:val="28"/>
          <w:szCs w:val="28"/>
        </w:rPr>
        <w:t>Мусій О. Медичний словник лікарських рослин / О. Мусій. – Київ: КЛТ, 2006. – 208 с.</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sz w:val="28"/>
          <w:szCs w:val="28"/>
        </w:rPr>
        <w:t>Мухин В.И. Дифференциальная диагностика цекоилеальной рефлюксной болезни и синдрома раздраженного кишечника / В.И. Мухин, И.В. Федоров // Казанский мед. журн</w:t>
      </w:r>
      <w:r>
        <w:rPr>
          <w:sz w:val="28"/>
          <w:szCs w:val="28"/>
        </w:rPr>
        <w:t>ал</w:t>
      </w:r>
      <w:r w:rsidRPr="00A1547E">
        <w:rPr>
          <w:sz w:val="28"/>
          <w:szCs w:val="28"/>
        </w:rPr>
        <w:t>. – 2008. – № 3. – С. 247</w:t>
      </w:r>
      <w:r>
        <w:rPr>
          <w:sz w:val="28"/>
          <w:szCs w:val="28"/>
        </w:rPr>
        <w:t>–</w:t>
      </w:r>
      <w:r w:rsidRPr="00A1547E">
        <w:rPr>
          <w:sz w:val="28"/>
          <w:szCs w:val="28"/>
        </w:rPr>
        <w:t>251.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Нейко Є.М. Ефективність застосування глутаргіну в комплексному лікуванні хронічних некаменевих холециститів / Є.М. Нейко, У.В. Балан: матер. наук.–практич. конф. з міжнародн. участю [«Хвороби печінки в практиці клініциста»], (Харків, 1</w:t>
      </w:r>
      <w:r>
        <w:rPr>
          <w:sz w:val="28"/>
          <w:szCs w:val="28"/>
        </w:rPr>
        <w:t>–</w:t>
      </w:r>
      <w:r w:rsidRPr="00A1547E">
        <w:rPr>
          <w:sz w:val="28"/>
          <w:szCs w:val="28"/>
        </w:rPr>
        <w:t>2 б</w:t>
      </w:r>
      <w:r w:rsidRPr="00A1547E">
        <w:rPr>
          <w:sz w:val="28"/>
          <w:szCs w:val="28"/>
        </w:rPr>
        <w:t>е</w:t>
      </w:r>
      <w:r w:rsidRPr="00A1547E">
        <w:rPr>
          <w:sz w:val="28"/>
          <w:szCs w:val="28"/>
        </w:rPr>
        <w:t>резня 2007 р.). – Харків, 2007. – С. 128.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8"/>
          <w:w w:val="101"/>
          <w:sz w:val="28"/>
          <w:szCs w:val="28"/>
        </w:rPr>
      </w:pPr>
      <w:r w:rsidRPr="00A1547E">
        <w:rPr>
          <w:spacing w:val="-8"/>
          <w:w w:val="101"/>
          <w:sz w:val="28"/>
          <w:szCs w:val="28"/>
        </w:rPr>
        <w:t>Немцов Л.М. Оценка вегетативного обеспечения деятельности, связа</w:t>
      </w:r>
      <w:r w:rsidRPr="00A1547E">
        <w:rPr>
          <w:spacing w:val="-8"/>
          <w:w w:val="101"/>
          <w:sz w:val="28"/>
          <w:szCs w:val="28"/>
        </w:rPr>
        <w:t>н</w:t>
      </w:r>
      <w:r w:rsidRPr="00A1547E">
        <w:rPr>
          <w:spacing w:val="-8"/>
          <w:w w:val="101"/>
          <w:sz w:val="28"/>
          <w:szCs w:val="28"/>
        </w:rPr>
        <w:t>ной с опорожнением желчного пузыря, у больных с билиарной патологией / Л.М. Немцов // Эксперим. и клин</w:t>
      </w:r>
      <w:r w:rsidRPr="00A1547E">
        <w:rPr>
          <w:spacing w:val="-8"/>
          <w:w w:val="101"/>
          <w:sz w:val="28"/>
          <w:szCs w:val="28"/>
        </w:rPr>
        <w:t>и</w:t>
      </w:r>
      <w:r w:rsidRPr="00A1547E">
        <w:rPr>
          <w:spacing w:val="-8"/>
          <w:w w:val="101"/>
          <w:sz w:val="28"/>
          <w:szCs w:val="28"/>
        </w:rPr>
        <w:t>ческая гастроэнтерология – 2003. – № 6. – С. 24 – 27.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12"/>
          <w:w w:val="101"/>
          <w:sz w:val="28"/>
          <w:szCs w:val="28"/>
        </w:rPr>
      </w:pPr>
      <w:r w:rsidRPr="00A1547E">
        <w:rPr>
          <w:spacing w:val="-12"/>
          <w:w w:val="101"/>
          <w:sz w:val="28"/>
          <w:szCs w:val="28"/>
        </w:rPr>
        <w:lastRenderedPageBreak/>
        <w:t>Николайчик В.В. Способ опре</w:t>
      </w:r>
      <w:r w:rsidRPr="00A1547E">
        <w:rPr>
          <w:spacing w:val="-12"/>
          <w:w w:val="101"/>
          <w:sz w:val="28"/>
          <w:szCs w:val="28"/>
        </w:rPr>
        <w:softHyphen/>
        <w:t>де</w:t>
      </w:r>
      <w:r w:rsidRPr="00A1547E">
        <w:rPr>
          <w:spacing w:val="-12"/>
          <w:w w:val="101"/>
          <w:sz w:val="28"/>
          <w:szCs w:val="28"/>
        </w:rPr>
        <w:softHyphen/>
        <w:t>ле</w:t>
      </w:r>
      <w:r w:rsidRPr="00A1547E">
        <w:rPr>
          <w:spacing w:val="-12"/>
          <w:w w:val="101"/>
          <w:sz w:val="28"/>
          <w:szCs w:val="28"/>
        </w:rPr>
        <w:softHyphen/>
        <w:t>ния «средних молекул» / В.В. Ник</w:t>
      </w:r>
      <w:r w:rsidRPr="00A1547E">
        <w:rPr>
          <w:spacing w:val="-12"/>
          <w:w w:val="101"/>
          <w:sz w:val="28"/>
          <w:szCs w:val="28"/>
        </w:rPr>
        <w:t>о</w:t>
      </w:r>
      <w:r w:rsidRPr="00A1547E">
        <w:rPr>
          <w:spacing w:val="-12"/>
          <w:w w:val="101"/>
          <w:sz w:val="28"/>
          <w:szCs w:val="28"/>
        </w:rPr>
        <w:t>лайчик, В.М. Моин, В.В. Кирковский  // Лабораторное дело. – 1991. – № 10. – С. 13</w:t>
      </w:r>
      <w:r>
        <w:rPr>
          <w:spacing w:val="-12"/>
          <w:w w:val="101"/>
          <w:sz w:val="28"/>
          <w:szCs w:val="28"/>
        </w:rPr>
        <w:t>–</w:t>
      </w:r>
      <w:r w:rsidRPr="00A1547E">
        <w:rPr>
          <w:spacing w:val="-12"/>
          <w:w w:val="101"/>
          <w:sz w:val="28"/>
          <w:szCs w:val="28"/>
        </w:rPr>
        <w:t>18.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sz w:val="28"/>
          <w:szCs w:val="28"/>
        </w:rPr>
      </w:pPr>
      <w:r w:rsidRPr="00A1547E">
        <w:rPr>
          <w:spacing w:val="-2"/>
          <w:sz w:val="28"/>
          <w:szCs w:val="28"/>
        </w:rPr>
        <w:t>Носаль М. Лікарські рослини й способи їхнього застосування в народі / М. Носаль. – Медицина, 1997. – 178 с.</w:t>
      </w:r>
    </w:p>
    <w:p w:rsidR="000E46B1" w:rsidRPr="00A274CA"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sz w:val="28"/>
          <w:szCs w:val="28"/>
        </w:rPr>
      </w:pPr>
      <w:r w:rsidRPr="00A274CA">
        <w:rPr>
          <w:spacing w:val="-6"/>
          <w:sz w:val="28"/>
          <w:szCs w:val="28"/>
        </w:rPr>
        <w:t>Носова И.А. Эффективность применения различных схем медика</w:t>
      </w:r>
      <w:r w:rsidRPr="00A274CA">
        <w:rPr>
          <w:spacing w:val="-6"/>
          <w:sz w:val="28"/>
          <w:szCs w:val="28"/>
        </w:rPr>
        <w:softHyphen/>
        <w:t>мен</w:t>
      </w:r>
      <w:r w:rsidRPr="00A274CA">
        <w:rPr>
          <w:spacing w:val="-6"/>
          <w:sz w:val="28"/>
          <w:szCs w:val="28"/>
        </w:rPr>
        <w:softHyphen/>
        <w:t>тоз</w:t>
      </w:r>
      <w:r w:rsidRPr="00A274CA">
        <w:rPr>
          <w:spacing w:val="-6"/>
          <w:sz w:val="28"/>
          <w:szCs w:val="28"/>
        </w:rPr>
        <w:softHyphen/>
      </w:r>
      <w:r w:rsidRPr="00A274CA">
        <w:rPr>
          <w:spacing w:val="-6"/>
          <w:sz w:val="28"/>
          <w:szCs w:val="28"/>
        </w:rPr>
        <w:softHyphen/>
        <w:t>ной терапии при неспецифических воспалительных заболеваниях кише</w:t>
      </w:r>
      <w:r w:rsidRPr="00A274CA">
        <w:rPr>
          <w:spacing w:val="-6"/>
          <w:sz w:val="28"/>
          <w:szCs w:val="28"/>
        </w:rPr>
        <w:softHyphen/>
        <w:t>ч</w:t>
      </w:r>
      <w:r w:rsidRPr="00A274CA">
        <w:rPr>
          <w:spacing w:val="-6"/>
          <w:sz w:val="28"/>
          <w:szCs w:val="28"/>
        </w:rPr>
        <w:softHyphen/>
        <w:t>ника / И.А. Носова, В.В. Лободина  // Суч. гастроентерол. – 2007. – № 1(33). – С. 28–30.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Обсуждение проблемы синдрома раздраженного к</w:t>
      </w:r>
      <w:r w:rsidRPr="00A1547E">
        <w:rPr>
          <w:sz w:val="28"/>
          <w:szCs w:val="28"/>
        </w:rPr>
        <w:t>и</w:t>
      </w:r>
      <w:r w:rsidRPr="00A1547E">
        <w:rPr>
          <w:sz w:val="28"/>
          <w:szCs w:val="28"/>
        </w:rPr>
        <w:t>шечника в докладах 15 й  Объединенной Европейской Недели Гастроэнтер</w:t>
      </w:r>
      <w:r w:rsidRPr="00A1547E">
        <w:rPr>
          <w:sz w:val="28"/>
          <w:szCs w:val="28"/>
        </w:rPr>
        <w:t>о</w:t>
      </w:r>
      <w:r w:rsidRPr="00A1547E">
        <w:rPr>
          <w:sz w:val="28"/>
          <w:szCs w:val="28"/>
        </w:rPr>
        <w:t xml:space="preserve">логии (Париж, 2007) / А.А.  Шептулин, А.А. Курбатова // Российский журнал гастроэнтерологии, гепатологии, колопроктологии. – 2008. </w:t>
      </w:r>
      <w:r>
        <w:rPr>
          <w:sz w:val="28"/>
          <w:szCs w:val="28"/>
        </w:rPr>
        <w:t>–</w:t>
      </w:r>
      <w:r w:rsidRPr="00A1547E">
        <w:rPr>
          <w:sz w:val="28"/>
          <w:szCs w:val="28"/>
        </w:rPr>
        <w:t xml:space="preserve"> № 1. – С. 44</w:t>
      </w:r>
      <w:r>
        <w:rPr>
          <w:sz w:val="28"/>
          <w:szCs w:val="28"/>
        </w:rPr>
        <w:t>–</w:t>
      </w:r>
      <w:r w:rsidRPr="00A1547E">
        <w:rPr>
          <w:sz w:val="28"/>
          <w:szCs w:val="28"/>
        </w:rPr>
        <w:t>45.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hyperlink r:id="rId21" w:history="1">
        <w:r w:rsidRPr="00A1547E">
          <w:rPr>
            <w:sz w:val="28"/>
            <w:szCs w:val="28"/>
          </w:rPr>
          <w:t>Осадчук А.М.</w:t>
        </w:r>
      </w:hyperlink>
      <w:r w:rsidRPr="00A1547E">
        <w:rPr>
          <w:sz w:val="28"/>
          <w:szCs w:val="28"/>
        </w:rPr>
        <w:t xml:space="preserve"> Синдром раздраженного кишечника: клинико</w:t>
      </w:r>
      <w:r>
        <w:rPr>
          <w:sz w:val="28"/>
          <w:szCs w:val="28"/>
        </w:rPr>
        <w:t>–</w:t>
      </w:r>
      <w:r w:rsidRPr="00A1547E">
        <w:rPr>
          <w:sz w:val="28"/>
          <w:szCs w:val="28"/>
        </w:rPr>
        <w:t>морфо</w:t>
      </w:r>
      <w:r>
        <w:rPr>
          <w:sz w:val="28"/>
          <w:szCs w:val="28"/>
        </w:rPr>
        <w:softHyphen/>
      </w:r>
      <w:r w:rsidRPr="00A1547E">
        <w:rPr>
          <w:sz w:val="28"/>
          <w:szCs w:val="28"/>
        </w:rPr>
        <w:t>логи</w:t>
      </w:r>
      <w:r>
        <w:rPr>
          <w:sz w:val="28"/>
          <w:szCs w:val="28"/>
        </w:rPr>
        <w:softHyphen/>
      </w:r>
      <w:r w:rsidRPr="00A1547E">
        <w:rPr>
          <w:sz w:val="28"/>
          <w:szCs w:val="28"/>
        </w:rPr>
        <w:t>ческие типы / А.М. Осадчук, М.А. Осадчук, И.М. Кветной // Клини</w:t>
      </w:r>
      <w:r>
        <w:rPr>
          <w:sz w:val="28"/>
          <w:szCs w:val="28"/>
        </w:rPr>
        <w:softHyphen/>
      </w:r>
      <w:r w:rsidRPr="00A1547E">
        <w:rPr>
          <w:sz w:val="28"/>
          <w:szCs w:val="28"/>
        </w:rPr>
        <w:t xml:space="preserve">ческая медицина. – 2008. </w:t>
      </w:r>
      <w:r>
        <w:rPr>
          <w:sz w:val="28"/>
          <w:szCs w:val="28"/>
        </w:rPr>
        <w:t>–</w:t>
      </w:r>
      <w:r w:rsidRPr="00A1547E">
        <w:rPr>
          <w:sz w:val="28"/>
          <w:szCs w:val="28"/>
        </w:rPr>
        <w:t xml:space="preserve"> Т. 85, № 3. – С. 46</w:t>
      </w:r>
      <w:r>
        <w:rPr>
          <w:sz w:val="28"/>
          <w:szCs w:val="28"/>
        </w:rPr>
        <w:t>–</w:t>
      </w:r>
      <w:r w:rsidRPr="00A1547E">
        <w:rPr>
          <w:sz w:val="28"/>
          <w:szCs w:val="28"/>
        </w:rPr>
        <w:t xml:space="preserve">50.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hyperlink r:id="rId22" w:history="1">
        <w:r w:rsidRPr="00A1547E">
          <w:rPr>
            <w:sz w:val="28"/>
            <w:szCs w:val="28"/>
          </w:rPr>
          <w:t>Осипенко М.Ф.</w:t>
        </w:r>
      </w:hyperlink>
      <w:r w:rsidRPr="00A1547E">
        <w:rPr>
          <w:sz w:val="28"/>
          <w:szCs w:val="28"/>
        </w:rPr>
        <w:t xml:space="preserve"> Клинические проявления вегетативной дисфункции у больных с синдромом раздраженного кишечника / М.Ф. Осипенко, Е.А. Бикбулатова // Клиническая медицина. – 2005. – № 10. – С. 36</w:t>
      </w:r>
      <w:r>
        <w:rPr>
          <w:sz w:val="28"/>
          <w:szCs w:val="28"/>
        </w:rPr>
        <w:t>–</w:t>
      </w:r>
      <w:r w:rsidRPr="00A1547E">
        <w:rPr>
          <w:sz w:val="28"/>
          <w:szCs w:val="28"/>
        </w:rPr>
        <w:t>40.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sz w:val="28"/>
          <w:szCs w:val="28"/>
        </w:rPr>
      </w:pPr>
      <w:r w:rsidRPr="00A1547E">
        <w:rPr>
          <w:spacing w:val="-6"/>
          <w:sz w:val="28"/>
          <w:szCs w:val="28"/>
        </w:rPr>
        <w:t>Ослопов В.Н. Клиническая лабораторная диагностика / В.Н. Ослопов, А.Р. С</w:t>
      </w:r>
      <w:r w:rsidRPr="00A1547E">
        <w:rPr>
          <w:spacing w:val="-6"/>
          <w:sz w:val="28"/>
          <w:szCs w:val="28"/>
        </w:rPr>
        <w:t>а</w:t>
      </w:r>
      <w:r w:rsidRPr="00A1547E">
        <w:rPr>
          <w:spacing w:val="-6"/>
          <w:sz w:val="28"/>
          <w:szCs w:val="28"/>
        </w:rPr>
        <w:t>дыкова, Р.А. Абдулхаков. – М.: Медпресс</w:t>
      </w:r>
      <w:r>
        <w:rPr>
          <w:spacing w:val="-6"/>
          <w:sz w:val="28"/>
          <w:szCs w:val="28"/>
        </w:rPr>
        <w:t>–</w:t>
      </w:r>
      <w:r w:rsidRPr="00A1547E">
        <w:rPr>
          <w:spacing w:val="-6"/>
          <w:sz w:val="28"/>
          <w:szCs w:val="28"/>
        </w:rPr>
        <w:t>информ, 2003. – 228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Палій І.Г. Порушення нормального стану кишкової мікрофлори у хворих з </w:t>
      </w:r>
      <w:r w:rsidRPr="00A1547E">
        <w:rPr>
          <w:rFonts w:ascii="Times New Roman CYR" w:hAnsi="Times New Roman CYR" w:cs="Times New Roman CYR"/>
          <w:sz w:val="28"/>
          <w:szCs w:val="28"/>
        </w:rPr>
        <w:t>синдромом</w:t>
      </w:r>
      <w:r w:rsidRPr="00A1547E">
        <w:rPr>
          <w:sz w:val="28"/>
          <w:szCs w:val="28"/>
        </w:rPr>
        <w:t xml:space="preserve"> подразнення товстої кишки та можливості їх корекції / І.Г. П</w:t>
      </w:r>
      <w:r w:rsidRPr="00A1547E">
        <w:rPr>
          <w:sz w:val="28"/>
          <w:szCs w:val="28"/>
        </w:rPr>
        <w:t>а</w:t>
      </w:r>
      <w:r w:rsidRPr="00A1547E">
        <w:rPr>
          <w:sz w:val="28"/>
          <w:szCs w:val="28"/>
        </w:rPr>
        <w:t>лій // Ліки. – 2007. – № 3</w:t>
      </w:r>
      <w:r>
        <w:rPr>
          <w:sz w:val="28"/>
          <w:szCs w:val="28"/>
        </w:rPr>
        <w:t>–</w:t>
      </w:r>
      <w:r w:rsidRPr="00A1547E">
        <w:rPr>
          <w:sz w:val="28"/>
          <w:szCs w:val="28"/>
        </w:rPr>
        <w:t>4. – С. 21</w:t>
      </w:r>
      <w:r>
        <w:rPr>
          <w:sz w:val="28"/>
          <w:szCs w:val="28"/>
        </w:rPr>
        <w:t>–</w:t>
      </w:r>
      <w:r w:rsidRPr="00A1547E">
        <w:rPr>
          <w:sz w:val="28"/>
          <w:szCs w:val="28"/>
        </w:rPr>
        <w:t>24.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w w:val="101"/>
          <w:sz w:val="28"/>
          <w:szCs w:val="28"/>
        </w:rPr>
      </w:pPr>
      <w:r w:rsidRPr="00A1547E">
        <w:rPr>
          <w:spacing w:val="-2"/>
          <w:w w:val="101"/>
          <w:sz w:val="28"/>
          <w:szCs w:val="28"/>
        </w:rPr>
        <w:t>Панорама охорони здоров’я населення України / А.В. Підаєв, О.Ф. Во</w:t>
      </w:r>
      <w:r>
        <w:rPr>
          <w:spacing w:val="-2"/>
          <w:w w:val="101"/>
          <w:sz w:val="28"/>
          <w:szCs w:val="28"/>
        </w:rPr>
        <w:softHyphen/>
      </w:r>
      <w:r w:rsidRPr="00A1547E">
        <w:rPr>
          <w:spacing w:val="-2"/>
          <w:w w:val="101"/>
          <w:sz w:val="28"/>
          <w:szCs w:val="28"/>
        </w:rPr>
        <w:t>зіанов, В.Ф. Мо</w:t>
      </w:r>
      <w:r w:rsidRPr="00A1547E">
        <w:rPr>
          <w:spacing w:val="-2"/>
          <w:w w:val="101"/>
          <w:sz w:val="28"/>
          <w:szCs w:val="28"/>
        </w:rPr>
        <w:t>с</w:t>
      </w:r>
      <w:r w:rsidRPr="00A1547E">
        <w:rPr>
          <w:spacing w:val="-2"/>
          <w:w w:val="101"/>
          <w:sz w:val="28"/>
          <w:szCs w:val="28"/>
        </w:rPr>
        <w:t>каленко, В.М. Пономаренко – Київ: Здоров’я, 2003. – 396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w w:val="101"/>
          <w:sz w:val="28"/>
          <w:szCs w:val="28"/>
        </w:rPr>
      </w:pPr>
      <w:hyperlink r:id="rId23" w:history="1">
        <w:r w:rsidRPr="00A1547E">
          <w:rPr>
            <w:spacing w:val="-2"/>
            <w:w w:val="101"/>
            <w:sz w:val="28"/>
            <w:szCs w:val="28"/>
          </w:rPr>
          <w:t>Пасиешвили Л.М.</w:t>
        </w:r>
      </w:hyperlink>
      <w:r w:rsidRPr="00A1547E">
        <w:rPr>
          <w:spacing w:val="-2"/>
          <w:w w:val="101"/>
          <w:sz w:val="28"/>
          <w:szCs w:val="28"/>
        </w:rPr>
        <w:t xml:space="preserve"> Некоторые аспекты диагностики и лечения больных с синдромом раздраженного кишечника  / Л.М. Пасиешвили, Л.Н. Бо</w:t>
      </w:r>
      <w:r w:rsidRPr="00A1547E">
        <w:rPr>
          <w:spacing w:val="-2"/>
          <w:w w:val="101"/>
          <w:sz w:val="28"/>
          <w:szCs w:val="28"/>
        </w:rPr>
        <w:t>б</w:t>
      </w:r>
      <w:r w:rsidRPr="00A1547E">
        <w:rPr>
          <w:spacing w:val="-2"/>
          <w:w w:val="101"/>
          <w:sz w:val="28"/>
          <w:szCs w:val="28"/>
        </w:rPr>
        <w:t>ро, Е.А. Лазуткина // Сучасна гастроентерологія. – 2004. – № 6. – С. 12</w:t>
      </w:r>
      <w:r>
        <w:rPr>
          <w:spacing w:val="-2"/>
          <w:w w:val="101"/>
          <w:sz w:val="28"/>
          <w:szCs w:val="28"/>
        </w:rPr>
        <w:t>–</w:t>
      </w:r>
      <w:r w:rsidRPr="00A1547E">
        <w:rPr>
          <w:spacing w:val="-2"/>
          <w:w w:val="101"/>
          <w:sz w:val="28"/>
          <w:szCs w:val="28"/>
        </w:rPr>
        <w:t>16.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b/>
          <w:iCs/>
          <w:sz w:val="28"/>
          <w:szCs w:val="28"/>
        </w:rPr>
      </w:pPr>
      <w:r w:rsidRPr="00A1547E">
        <w:rPr>
          <w:rFonts w:ascii="Times New Roman CYR" w:hAnsi="Times New Roman CYR" w:cs="Times New Roman CYR"/>
          <w:spacing w:val="4"/>
          <w:sz w:val="28"/>
          <w:szCs w:val="28"/>
        </w:rPr>
        <w:t xml:space="preserve">Петухов В.А. Нарушения функций печени и дисбиоз при липидном </w:t>
      </w:r>
      <w:r w:rsidRPr="00A1547E">
        <w:rPr>
          <w:rFonts w:ascii="Times New Roman CYR" w:hAnsi="Times New Roman CYR" w:cs="Times New Roman CYR"/>
          <w:spacing w:val="4"/>
          <w:sz w:val="28"/>
          <w:szCs w:val="28"/>
        </w:rPr>
        <w:lastRenderedPageBreak/>
        <w:t>дистресс</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синдроме Савельева: современный взгляд  на проблему / В.А. Петухов, Л.А. Стернина, А.Е. Травкин // Consilium Medicum. – 2004. – Т. 6, № 6. – С. 25</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30.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b/>
          <w:iCs/>
          <w:sz w:val="28"/>
          <w:szCs w:val="28"/>
        </w:rPr>
      </w:pPr>
      <w:r w:rsidRPr="00A1547E">
        <w:rPr>
          <w:rFonts w:ascii="Times New Roman CYR" w:hAnsi="Times New Roman CYR" w:cs="Times New Roman CYR"/>
          <w:spacing w:val="4"/>
          <w:sz w:val="28"/>
          <w:szCs w:val="28"/>
        </w:rPr>
        <w:t>Печкарева А.В. Лекарственные травы / А.В. Печкарева</w:t>
      </w:r>
      <w:r>
        <w:rPr>
          <w:rFonts w:ascii="Times New Roman CYR" w:hAnsi="Times New Roman CYR" w:cs="Times New Roman CYR"/>
          <w:spacing w:val="4"/>
          <w:sz w:val="28"/>
          <w:szCs w:val="28"/>
        </w:rPr>
        <w:t xml:space="preserve">. - </w:t>
      </w:r>
      <w:r w:rsidRPr="00A1547E">
        <w:rPr>
          <w:rFonts w:ascii="Times New Roman CYR" w:hAnsi="Times New Roman CYR" w:cs="Times New Roman CYR"/>
          <w:spacing w:val="4"/>
          <w:sz w:val="28"/>
          <w:szCs w:val="28"/>
        </w:rPr>
        <w:t xml:space="preserve"> М.: Мир книги, 2006. – 220 с.</w:t>
      </w:r>
      <w:r w:rsidRPr="00A1547E">
        <w:rPr>
          <w:b/>
          <w:iCs/>
          <w:sz w:val="28"/>
          <w:szCs w:val="28"/>
        </w:rPr>
        <w:t xml:space="preserve">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4"/>
          <w:sz w:val="28"/>
          <w:szCs w:val="28"/>
        </w:rPr>
      </w:pPr>
      <w:r w:rsidRPr="00A1547E">
        <w:rPr>
          <w:rFonts w:ascii="Times New Roman CYR" w:hAnsi="Times New Roman CYR" w:cs="Times New Roman CYR"/>
          <w:spacing w:val="4"/>
          <w:sz w:val="28"/>
          <w:szCs w:val="28"/>
        </w:rPr>
        <w:t>Пилипчук В.С. Засоби “Екомеду”, які підвищують ефективность лікування та розширюють можливості сучасної клінічної медицини / В.С. Пилипчук // Проблеми екологіч. та ме</w:t>
      </w:r>
      <w:r w:rsidRPr="00A1547E">
        <w:rPr>
          <w:rFonts w:ascii="Times New Roman CYR" w:hAnsi="Times New Roman CYR" w:cs="Times New Roman CYR"/>
          <w:spacing w:val="4"/>
          <w:sz w:val="28"/>
          <w:szCs w:val="28"/>
        </w:rPr>
        <w:softHyphen/>
        <w:t>дич. генетики і клініч. імунол</w:t>
      </w:r>
      <w:r w:rsidRPr="00A1547E">
        <w:rPr>
          <w:rFonts w:ascii="Times New Roman CYR" w:hAnsi="Times New Roman CYR" w:cs="Times New Roman CYR"/>
          <w:spacing w:val="4"/>
          <w:sz w:val="28"/>
          <w:szCs w:val="28"/>
        </w:rPr>
        <w:t>о</w:t>
      </w:r>
      <w:r w:rsidRPr="00A1547E">
        <w:rPr>
          <w:rFonts w:ascii="Times New Roman CYR" w:hAnsi="Times New Roman CYR" w:cs="Times New Roman CYR"/>
          <w:spacing w:val="4"/>
          <w:sz w:val="28"/>
          <w:szCs w:val="28"/>
        </w:rPr>
        <w:t>гії: зб. наук. праць. – Київ; Луганськ; Харків, 2006. – Вип. 2 (71). – С. 145</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 xml:space="preserve">150.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w w:val="101"/>
          <w:sz w:val="28"/>
          <w:szCs w:val="28"/>
        </w:rPr>
        <w:t>Поберезкина Н.Б. Биологическая роль супер</w:t>
      </w:r>
      <w:r w:rsidRPr="00A1547E">
        <w:rPr>
          <w:w w:val="101"/>
          <w:sz w:val="28"/>
          <w:szCs w:val="28"/>
        </w:rPr>
        <w:softHyphen/>
        <w:t>оксид</w:t>
      </w:r>
      <w:r w:rsidRPr="00A1547E">
        <w:rPr>
          <w:w w:val="101"/>
          <w:sz w:val="28"/>
          <w:szCs w:val="28"/>
        </w:rPr>
        <w:softHyphen/>
        <w:t>дисмутазы / Н.Б. Поберезкина, Л.Ф. Осинская // Украинский биохимический жу</w:t>
      </w:r>
      <w:r w:rsidRPr="00A1547E">
        <w:rPr>
          <w:w w:val="101"/>
          <w:sz w:val="28"/>
          <w:szCs w:val="28"/>
        </w:rPr>
        <w:t>р</w:t>
      </w:r>
      <w:r w:rsidRPr="00A1547E">
        <w:rPr>
          <w:w w:val="101"/>
          <w:sz w:val="28"/>
          <w:szCs w:val="28"/>
        </w:rPr>
        <w:t>нал. – 1989. – Т. 61, № 2. – С. 14 – 27.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Плотникова Е.Ю. Болезни билиарного тракта (особенности патогенеза, клинические и психовегетативные аспекты): </w:t>
      </w:r>
      <w:r w:rsidRPr="00A1547E">
        <w:rPr>
          <w:rFonts w:ascii="Times New Roman CYR" w:hAnsi="Times New Roman CYR" w:cs="Times New Roman CYR"/>
          <w:sz w:val="28"/>
          <w:szCs w:val="28"/>
        </w:rPr>
        <w:t xml:space="preserve">автореф. на соискание науч. степени канд. мед. наук: спец. </w:t>
      </w:r>
      <w:r w:rsidRPr="00A1547E">
        <w:rPr>
          <w:sz w:val="28"/>
          <w:szCs w:val="28"/>
        </w:rPr>
        <w:t>14.00.05 «Внутренние болезни</w:t>
      </w:r>
      <w:r w:rsidRPr="00A1547E">
        <w:rPr>
          <w:rFonts w:ascii="Times New Roman CYR" w:hAnsi="Times New Roman CYR" w:cs="Times New Roman CYR"/>
          <w:sz w:val="28"/>
          <w:szCs w:val="28"/>
        </w:rPr>
        <w:t xml:space="preserve">» / </w:t>
      </w:r>
      <w:r w:rsidRPr="00A1547E">
        <w:rPr>
          <w:sz w:val="28"/>
          <w:szCs w:val="28"/>
        </w:rPr>
        <w:t>Е.Ю.</w:t>
      </w:r>
      <w:r w:rsidRPr="00A1547E">
        <w:rPr>
          <w:rFonts w:ascii="Times New Roman CYR" w:hAnsi="Times New Roman CYR" w:cs="Times New Roman CYR"/>
          <w:sz w:val="28"/>
          <w:szCs w:val="28"/>
        </w:rPr>
        <w:t xml:space="preserve"> </w:t>
      </w:r>
      <w:r w:rsidRPr="00A1547E">
        <w:rPr>
          <w:sz w:val="28"/>
          <w:szCs w:val="28"/>
        </w:rPr>
        <w:t>Плот</w:t>
      </w:r>
      <w:r>
        <w:rPr>
          <w:sz w:val="28"/>
          <w:szCs w:val="28"/>
        </w:rPr>
        <w:softHyphen/>
      </w:r>
      <w:r w:rsidRPr="00A1547E">
        <w:rPr>
          <w:sz w:val="28"/>
          <w:szCs w:val="28"/>
        </w:rPr>
        <w:t>никова</w:t>
      </w:r>
      <w:r w:rsidRPr="00A1547E">
        <w:rPr>
          <w:rFonts w:ascii="Times New Roman CYR" w:hAnsi="Times New Roman CYR" w:cs="Times New Roman CYR"/>
          <w:sz w:val="28"/>
          <w:szCs w:val="28"/>
        </w:rPr>
        <w:t xml:space="preserve">. – Томск, 2008.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2</w:t>
      </w:r>
      <w:r w:rsidRPr="00A1547E">
        <w:rPr>
          <w:sz w:val="28"/>
          <w:szCs w:val="28"/>
        </w:rPr>
        <w:t>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w w:val="101"/>
          <w:sz w:val="28"/>
          <w:szCs w:val="28"/>
        </w:rPr>
      </w:pPr>
      <w:r w:rsidRPr="00A1547E">
        <w:rPr>
          <w:spacing w:val="2"/>
          <w:w w:val="101"/>
          <w:sz w:val="28"/>
          <w:szCs w:val="28"/>
        </w:rPr>
        <w:t>Подорожний О.П. Ефективність солізиму в лікуванні хворих на хронічний холецистит з постхолецистектомічним синдромом в умовах курорту // Нова медиц</w:t>
      </w:r>
      <w:r w:rsidRPr="00A1547E">
        <w:rPr>
          <w:spacing w:val="2"/>
          <w:w w:val="101"/>
          <w:sz w:val="28"/>
          <w:szCs w:val="28"/>
        </w:rPr>
        <w:t>и</w:t>
      </w:r>
      <w:r w:rsidRPr="00A1547E">
        <w:rPr>
          <w:spacing w:val="2"/>
          <w:w w:val="101"/>
          <w:sz w:val="28"/>
          <w:szCs w:val="28"/>
        </w:rPr>
        <w:t>на. – 2004. – № 2. – С. 68–69.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Показатели секреции холецистокинина, вегетативной регуляции сердечного ритма и уровень тревожности у больных с моторной дисфункцией жёлчного пузыря / Н.Е. Фёдоров, Л.М. Немцов, А.П. Солодков [и др.] // </w:t>
      </w:r>
      <w:r w:rsidRPr="00A1547E">
        <w:rPr>
          <w:spacing w:val="2"/>
          <w:w w:val="101"/>
          <w:sz w:val="28"/>
          <w:szCs w:val="28"/>
        </w:rPr>
        <w:t>Гастроэнтерол</w:t>
      </w:r>
      <w:r w:rsidRPr="00A1547E">
        <w:rPr>
          <w:spacing w:val="2"/>
          <w:w w:val="101"/>
          <w:sz w:val="28"/>
          <w:szCs w:val="28"/>
        </w:rPr>
        <w:t>о</w:t>
      </w:r>
      <w:r w:rsidRPr="00A1547E">
        <w:rPr>
          <w:spacing w:val="2"/>
          <w:w w:val="101"/>
          <w:sz w:val="28"/>
          <w:szCs w:val="28"/>
        </w:rPr>
        <w:t>гия</w:t>
      </w:r>
      <w:r w:rsidRPr="00A1547E">
        <w:rPr>
          <w:sz w:val="28"/>
          <w:szCs w:val="28"/>
        </w:rPr>
        <w:t>. – 2003. – №  1. – С. 53–56.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Полунина Т.Е. Хронический холецистит / Т.Е. Полунина, Е.В. Полунина // Лечащий врач. – 2004. – №  4. – С. 40–44.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 xml:space="preserve">Полуэктова Е. Внекишечные проявления синдрома раздраженного кишечника / Е. Полуэктова // Врач. </w:t>
      </w:r>
      <w:r>
        <w:rPr>
          <w:w w:val="101"/>
          <w:sz w:val="28"/>
          <w:szCs w:val="28"/>
        </w:rPr>
        <w:t>–</w:t>
      </w:r>
      <w:r w:rsidRPr="00A1547E">
        <w:rPr>
          <w:w w:val="101"/>
          <w:sz w:val="28"/>
          <w:szCs w:val="28"/>
        </w:rPr>
        <w:t xml:space="preserve">  2004. </w:t>
      </w:r>
      <w:r>
        <w:rPr>
          <w:w w:val="101"/>
          <w:sz w:val="28"/>
          <w:szCs w:val="28"/>
        </w:rPr>
        <w:t>–</w:t>
      </w:r>
      <w:r w:rsidRPr="00A1547E">
        <w:rPr>
          <w:w w:val="101"/>
          <w:sz w:val="28"/>
          <w:szCs w:val="28"/>
        </w:rPr>
        <w:t xml:space="preserve"> № 8. </w:t>
      </w:r>
      <w:r>
        <w:rPr>
          <w:w w:val="101"/>
          <w:sz w:val="28"/>
          <w:szCs w:val="28"/>
        </w:rPr>
        <w:t>–</w:t>
      </w:r>
      <w:r w:rsidRPr="00A1547E">
        <w:rPr>
          <w:w w:val="101"/>
          <w:sz w:val="28"/>
          <w:szCs w:val="28"/>
        </w:rPr>
        <w:t xml:space="preserve"> С. 59</w:t>
      </w:r>
      <w:r>
        <w:rPr>
          <w:w w:val="101"/>
          <w:sz w:val="28"/>
          <w:szCs w:val="28"/>
        </w:rPr>
        <w:t>–</w:t>
      </w:r>
      <w:r w:rsidRPr="00A1547E">
        <w:rPr>
          <w:w w:val="101"/>
          <w:sz w:val="28"/>
          <w:szCs w:val="28"/>
        </w:rPr>
        <w:t>60.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Попов А.Л. Бактериальная колонизация и гистологическая картина </w:t>
      </w:r>
      <w:r w:rsidRPr="00A1547E">
        <w:rPr>
          <w:rFonts w:ascii="Times New Roman CYR" w:hAnsi="Times New Roman CYR" w:cs="Times New Roman CYR"/>
          <w:sz w:val="28"/>
          <w:szCs w:val="28"/>
        </w:rPr>
        <w:lastRenderedPageBreak/>
        <w:t>слизистых оболочек желудка и двенадцатиперстной кишки при желч</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нокаменной болезни (интеграция данных) / А.Л. Попов, А.В. Бородач, Д.А. Лютин // Справочник поликлинического врача. – 2005. – № 3.</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С.  29</w:t>
      </w:r>
      <w:r>
        <w:rPr>
          <w:rFonts w:ascii="Times New Roman CYR" w:hAnsi="Times New Roman CYR" w:cs="Times New Roman CYR"/>
          <w:sz w:val="28"/>
          <w:szCs w:val="28"/>
        </w:rPr>
        <w:t>–</w:t>
      </w:r>
      <w:r w:rsidRPr="00A1547E">
        <w:rPr>
          <w:rFonts w:ascii="Times New Roman CYR" w:hAnsi="Times New Roman CYR" w:cs="Times New Roman CYR"/>
          <w:sz w:val="28"/>
          <w:szCs w:val="28"/>
        </w:rPr>
        <w:t>31.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pacing w:val="-2"/>
          <w:w w:val="101"/>
          <w:sz w:val="28"/>
          <w:szCs w:val="28"/>
        </w:rPr>
        <w:t>Постинфекционный синдром раздраженного кишечника или хрони</w:t>
      </w:r>
      <w:r>
        <w:rPr>
          <w:spacing w:val="-2"/>
          <w:w w:val="101"/>
          <w:sz w:val="28"/>
          <w:szCs w:val="28"/>
        </w:rPr>
        <w:softHyphen/>
      </w:r>
      <w:r w:rsidRPr="00A1547E">
        <w:rPr>
          <w:spacing w:val="-2"/>
          <w:w w:val="101"/>
          <w:sz w:val="28"/>
          <w:szCs w:val="28"/>
        </w:rPr>
        <w:t>ческий колит? / А.И. Парфенов, И.Н. Ручкина, Г.А. Осипов [и др.]: матер. V съезда общ. гастроэнт. России.–М.: Анаха</w:t>
      </w:r>
      <w:r w:rsidRPr="00A1547E">
        <w:rPr>
          <w:spacing w:val="-2"/>
          <w:w w:val="101"/>
          <w:sz w:val="28"/>
          <w:szCs w:val="28"/>
        </w:rPr>
        <w:t>р</w:t>
      </w:r>
      <w:r w:rsidRPr="00A1547E">
        <w:rPr>
          <w:spacing w:val="-2"/>
          <w:w w:val="101"/>
          <w:sz w:val="28"/>
          <w:szCs w:val="28"/>
        </w:rPr>
        <w:t>сис, 2005. – С. 13</w:t>
      </w:r>
      <w:r>
        <w:rPr>
          <w:spacing w:val="-2"/>
          <w:w w:val="101"/>
          <w:sz w:val="28"/>
          <w:szCs w:val="28"/>
        </w:rPr>
        <w:t>–</w:t>
      </w:r>
      <w:r w:rsidRPr="00A1547E">
        <w:rPr>
          <w:spacing w:val="-2"/>
          <w:w w:val="101"/>
          <w:sz w:val="28"/>
          <w:szCs w:val="28"/>
        </w:rPr>
        <w:t xml:space="preserve">14.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Пребиотическая роль дюфалака у больных с синдромом ра</w:t>
      </w:r>
      <w:r w:rsidRPr="00A1547E">
        <w:rPr>
          <w:sz w:val="28"/>
          <w:szCs w:val="28"/>
        </w:rPr>
        <w:t>з</w:t>
      </w:r>
      <w:r w:rsidRPr="00A1547E">
        <w:rPr>
          <w:sz w:val="28"/>
          <w:szCs w:val="28"/>
        </w:rPr>
        <w:t>драженной кишки / А.Х. Абдуллаев, Д.А. Ходжиматова, С.Т. Рустамова, Ш.З. Исма</w:t>
      </w:r>
      <w:r>
        <w:rPr>
          <w:sz w:val="28"/>
          <w:szCs w:val="28"/>
        </w:rPr>
        <w:softHyphen/>
      </w:r>
      <w:r w:rsidRPr="00A1547E">
        <w:rPr>
          <w:sz w:val="28"/>
          <w:szCs w:val="28"/>
        </w:rPr>
        <w:t>илова: тезисы 9</w:t>
      </w:r>
      <w:r>
        <w:rPr>
          <w:sz w:val="28"/>
          <w:szCs w:val="28"/>
        </w:rPr>
        <w:t>–</w:t>
      </w:r>
      <w:r w:rsidRPr="00A1547E">
        <w:rPr>
          <w:sz w:val="28"/>
          <w:szCs w:val="28"/>
        </w:rPr>
        <w:t>ого Межд</w:t>
      </w:r>
      <w:r>
        <w:rPr>
          <w:sz w:val="28"/>
          <w:szCs w:val="28"/>
        </w:rPr>
        <w:t>.</w:t>
      </w:r>
      <w:r w:rsidRPr="00A1547E">
        <w:rPr>
          <w:sz w:val="28"/>
          <w:szCs w:val="28"/>
        </w:rPr>
        <w:t xml:space="preserve"> Слав</w:t>
      </w:r>
      <w:r>
        <w:rPr>
          <w:sz w:val="28"/>
          <w:szCs w:val="28"/>
        </w:rPr>
        <w:t>.-</w:t>
      </w:r>
      <w:r w:rsidRPr="00A1547E">
        <w:rPr>
          <w:sz w:val="28"/>
          <w:szCs w:val="28"/>
        </w:rPr>
        <w:t>Балт</w:t>
      </w:r>
      <w:r>
        <w:rPr>
          <w:sz w:val="28"/>
          <w:szCs w:val="28"/>
        </w:rPr>
        <w:t>.</w:t>
      </w:r>
      <w:r w:rsidRPr="00A1547E">
        <w:rPr>
          <w:sz w:val="28"/>
          <w:szCs w:val="28"/>
        </w:rPr>
        <w:t xml:space="preserve"> научн</w:t>
      </w:r>
      <w:r>
        <w:rPr>
          <w:sz w:val="28"/>
          <w:szCs w:val="28"/>
        </w:rPr>
        <w:t xml:space="preserve">. </w:t>
      </w:r>
      <w:r w:rsidRPr="00A1547E">
        <w:rPr>
          <w:sz w:val="28"/>
          <w:szCs w:val="28"/>
        </w:rPr>
        <w:t>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 СПб., 2007. – С. 232.</w:t>
      </w:r>
    </w:p>
    <w:p w:rsidR="000E46B1" w:rsidRPr="00F15C99"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F15C99">
        <w:rPr>
          <w:sz w:val="28"/>
          <w:szCs w:val="28"/>
        </w:rPr>
        <w:t>Преображенский В. Современная энциклопедия лекарственных расте</w:t>
      </w:r>
      <w:r>
        <w:rPr>
          <w:sz w:val="28"/>
          <w:szCs w:val="28"/>
        </w:rPr>
        <w:softHyphen/>
      </w:r>
      <w:r w:rsidRPr="00F15C99">
        <w:rPr>
          <w:sz w:val="28"/>
          <w:szCs w:val="28"/>
        </w:rPr>
        <w:t xml:space="preserve">ний / В. Преображенский. – Донецк: ООО ПКФ «Бао», 2006. – 592 с.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F15C99">
        <w:rPr>
          <w:sz w:val="28"/>
          <w:szCs w:val="28"/>
        </w:rPr>
        <w:t>Применение холегона в лечении больных хроническим бескаменным холециститом / Н.А. Хохлачева, Е.В. Сучкова, И.А. Пенкина, М.В. Мо</w:t>
      </w:r>
      <w:r w:rsidRPr="00F15C99">
        <w:rPr>
          <w:sz w:val="28"/>
          <w:szCs w:val="28"/>
        </w:rPr>
        <w:softHyphen/>
        <w:t>се</w:t>
      </w:r>
      <w:r w:rsidRPr="00F15C99">
        <w:rPr>
          <w:sz w:val="28"/>
          <w:szCs w:val="28"/>
        </w:rPr>
        <w:softHyphen/>
        <w:t>е</w:t>
      </w:r>
      <w:r w:rsidRPr="00F15C99">
        <w:rPr>
          <w:sz w:val="28"/>
          <w:szCs w:val="28"/>
        </w:rPr>
        <w:softHyphen/>
        <w:t>ва // Га</w:t>
      </w:r>
      <w:r w:rsidRPr="00F15C99">
        <w:rPr>
          <w:sz w:val="28"/>
          <w:szCs w:val="28"/>
        </w:rPr>
        <w:t>с</w:t>
      </w:r>
      <w:r w:rsidRPr="00F15C99">
        <w:rPr>
          <w:sz w:val="28"/>
          <w:szCs w:val="28"/>
        </w:rPr>
        <w:t>троэнтерология</w:t>
      </w:r>
      <w:r w:rsidRPr="00A1547E">
        <w:rPr>
          <w:w w:val="101"/>
          <w:sz w:val="28"/>
          <w:szCs w:val="28"/>
        </w:rPr>
        <w:t xml:space="preserve"> СПб. – 2004. – № 2–3. – С. 56 – 58.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z w:val="28"/>
          <w:szCs w:val="28"/>
        </w:rPr>
        <w:t>Пустынникова С.В. Опыт применения препарата «Бифиформ Малыш» при лечении острых кишечных инфекций у детей раннего возраста / С.В. Пус</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тынн</w:t>
      </w:r>
      <w:r w:rsidRPr="00A1547E">
        <w:rPr>
          <w:rFonts w:ascii="Times New Roman CYR" w:hAnsi="Times New Roman CYR" w:cs="Times New Roman CYR"/>
          <w:sz w:val="28"/>
          <w:szCs w:val="28"/>
        </w:rPr>
        <w:t>и</w:t>
      </w:r>
      <w:r w:rsidRPr="00A1547E">
        <w:rPr>
          <w:rFonts w:ascii="Times New Roman CYR" w:hAnsi="Times New Roman CYR" w:cs="Times New Roman CYR"/>
          <w:sz w:val="28"/>
          <w:szCs w:val="28"/>
        </w:rPr>
        <w:t>кова, Л.Н. Малямова // Консиліум. – 2007.</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 2. – С. 12</w:t>
      </w:r>
      <w:r>
        <w:rPr>
          <w:rFonts w:ascii="Times New Roman CYR" w:hAnsi="Times New Roman CYR" w:cs="Times New Roman CYR"/>
          <w:sz w:val="28"/>
          <w:szCs w:val="28"/>
        </w:rPr>
        <w:t>–</w:t>
      </w:r>
      <w:r w:rsidRPr="00A1547E">
        <w:rPr>
          <w:rFonts w:ascii="Times New Roman CYR" w:hAnsi="Times New Roman CYR" w:cs="Times New Roman CYR"/>
          <w:sz w:val="28"/>
          <w:szCs w:val="28"/>
        </w:rPr>
        <w:t>14.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Решетилов Ю.И. Влияние глутаргина на показатели липоперо</w:t>
      </w:r>
      <w:r w:rsidRPr="00A1547E">
        <w:rPr>
          <w:w w:val="101"/>
          <w:sz w:val="28"/>
          <w:szCs w:val="28"/>
        </w:rPr>
        <w:t>к</w:t>
      </w:r>
      <w:r w:rsidRPr="00A1547E">
        <w:rPr>
          <w:w w:val="101"/>
          <w:sz w:val="28"/>
          <w:szCs w:val="28"/>
        </w:rPr>
        <w:t>сидации у больных дуоденальными язвами / Ю.И. Решетилов, С.Н. Дмитриева //</w:t>
      </w:r>
      <w:r w:rsidRPr="00A1547E">
        <w:rPr>
          <w:sz w:val="28"/>
          <w:szCs w:val="28"/>
        </w:rPr>
        <w:t xml:space="preserve"> </w:t>
      </w:r>
      <w:r w:rsidRPr="00A1547E">
        <w:rPr>
          <w:spacing w:val="-4"/>
          <w:sz w:val="28"/>
          <w:szCs w:val="28"/>
        </w:rPr>
        <w:t>Пробл. екологіч. та медич. ге</w:t>
      </w:r>
      <w:r w:rsidRPr="00A1547E">
        <w:rPr>
          <w:spacing w:val="-4"/>
          <w:sz w:val="28"/>
          <w:szCs w:val="28"/>
        </w:rPr>
        <w:softHyphen/>
        <w:t>нетики і клінічної імунології: зб. наук. праць. – Київ – Луганськ – Ха</w:t>
      </w:r>
      <w:r w:rsidRPr="00A1547E">
        <w:rPr>
          <w:spacing w:val="-4"/>
          <w:sz w:val="28"/>
          <w:szCs w:val="28"/>
        </w:rPr>
        <w:t>р</w:t>
      </w:r>
      <w:r w:rsidRPr="00A1547E">
        <w:rPr>
          <w:spacing w:val="-4"/>
          <w:sz w:val="28"/>
          <w:szCs w:val="28"/>
        </w:rPr>
        <w:t>ків, 2005. – Вип. 5 (68). – С. 119 – 206.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Розанова Г.Н. Случай эффективного использования пробиотиков в комплексной терапии тяжелой формы сахарного диабета 1</w:t>
      </w:r>
      <w:r>
        <w:rPr>
          <w:w w:val="101"/>
          <w:sz w:val="28"/>
          <w:szCs w:val="28"/>
        </w:rPr>
        <w:t>–</w:t>
      </w:r>
      <w:r w:rsidRPr="00A1547E">
        <w:rPr>
          <w:w w:val="101"/>
          <w:sz w:val="28"/>
          <w:szCs w:val="28"/>
        </w:rPr>
        <w:t>го типа при ки</w:t>
      </w:r>
      <w:r>
        <w:rPr>
          <w:w w:val="101"/>
          <w:sz w:val="28"/>
          <w:szCs w:val="28"/>
        </w:rPr>
        <w:softHyphen/>
      </w:r>
      <w:r w:rsidRPr="00A1547E">
        <w:rPr>
          <w:w w:val="101"/>
          <w:sz w:val="28"/>
          <w:szCs w:val="28"/>
        </w:rPr>
        <w:t>шечном дисбактериозе / Г.Н. Розанова, Д.А. Воеводин // Клиническая меди</w:t>
      </w:r>
      <w:r>
        <w:rPr>
          <w:w w:val="101"/>
          <w:sz w:val="28"/>
          <w:szCs w:val="28"/>
        </w:rPr>
        <w:softHyphen/>
      </w:r>
      <w:r w:rsidRPr="00A1547E">
        <w:rPr>
          <w:w w:val="101"/>
          <w:sz w:val="28"/>
          <w:szCs w:val="28"/>
        </w:rPr>
        <w:t xml:space="preserve">цина. </w:t>
      </w:r>
      <w:r>
        <w:rPr>
          <w:w w:val="101"/>
          <w:sz w:val="28"/>
          <w:szCs w:val="28"/>
        </w:rPr>
        <w:t>–</w:t>
      </w:r>
      <w:r w:rsidRPr="00A1547E">
        <w:rPr>
          <w:w w:val="101"/>
          <w:sz w:val="28"/>
          <w:szCs w:val="28"/>
        </w:rPr>
        <w:t xml:space="preserve"> 2008. </w:t>
      </w:r>
      <w:r>
        <w:rPr>
          <w:w w:val="101"/>
          <w:sz w:val="28"/>
          <w:szCs w:val="28"/>
        </w:rPr>
        <w:t>–</w:t>
      </w:r>
      <w:r w:rsidRPr="00A1547E">
        <w:rPr>
          <w:w w:val="101"/>
          <w:sz w:val="28"/>
          <w:szCs w:val="28"/>
        </w:rPr>
        <w:t xml:space="preserve"> Т. 86, № 1. </w:t>
      </w:r>
      <w:r>
        <w:rPr>
          <w:w w:val="101"/>
          <w:sz w:val="28"/>
          <w:szCs w:val="28"/>
        </w:rPr>
        <w:t>–</w:t>
      </w:r>
      <w:r w:rsidRPr="00A1547E">
        <w:rPr>
          <w:w w:val="101"/>
          <w:sz w:val="28"/>
          <w:szCs w:val="28"/>
        </w:rPr>
        <w:t xml:space="preserve"> С. 67</w:t>
      </w:r>
      <w:r>
        <w:rPr>
          <w:w w:val="101"/>
          <w:sz w:val="28"/>
          <w:szCs w:val="28"/>
        </w:rPr>
        <w:t>–</w:t>
      </w:r>
      <w:r w:rsidRPr="00A1547E">
        <w:rPr>
          <w:w w:val="101"/>
          <w:sz w:val="28"/>
          <w:szCs w:val="28"/>
        </w:rPr>
        <w:t>68.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6"/>
          <w:sz w:val="28"/>
          <w:szCs w:val="28"/>
        </w:rPr>
      </w:pPr>
      <w:r w:rsidRPr="00A1547E">
        <w:rPr>
          <w:rFonts w:ascii="Times New Roman CYR" w:hAnsi="Times New Roman CYR" w:cs="Times New Roman CYR"/>
          <w:spacing w:val="-6"/>
          <w:sz w:val="28"/>
          <w:szCs w:val="28"/>
        </w:rPr>
        <w:t>Роль кишечной микрофлоры в развитии хронических заболеваний желудочно</w:t>
      </w:r>
      <w:r>
        <w:rPr>
          <w:rFonts w:ascii="Times New Roman CYR" w:hAnsi="Times New Roman CYR" w:cs="Times New Roman CYR"/>
          <w:spacing w:val="-6"/>
          <w:sz w:val="28"/>
          <w:szCs w:val="28"/>
        </w:rPr>
        <w:t>–</w:t>
      </w:r>
      <w:r w:rsidRPr="00A1547E">
        <w:rPr>
          <w:rFonts w:ascii="Times New Roman CYR" w:hAnsi="Times New Roman CYR" w:cs="Times New Roman CYR"/>
          <w:spacing w:val="-6"/>
          <w:sz w:val="28"/>
          <w:szCs w:val="28"/>
        </w:rPr>
        <w:t xml:space="preserve">кишечного тракта </w:t>
      </w:r>
      <w:r w:rsidRPr="00A1547E">
        <w:rPr>
          <w:spacing w:val="-6"/>
          <w:w w:val="101"/>
          <w:sz w:val="28"/>
          <w:szCs w:val="28"/>
        </w:rPr>
        <w:t xml:space="preserve">/ Н.В. Харченко, </w:t>
      </w:r>
      <w:r w:rsidRPr="00A1547E">
        <w:rPr>
          <w:rFonts w:ascii="Times New Roman CYR" w:hAnsi="Times New Roman CYR" w:cs="Times New Roman CYR"/>
          <w:spacing w:val="-6"/>
          <w:sz w:val="28"/>
          <w:szCs w:val="28"/>
        </w:rPr>
        <w:t>В.В.Черненко, Д.С. Янковский, Г.С. Дымент // Журнал практичного лікаря. – 2003. – № 4. – С. 20</w:t>
      </w:r>
      <w:r>
        <w:rPr>
          <w:rFonts w:ascii="Times New Roman CYR" w:hAnsi="Times New Roman CYR" w:cs="Times New Roman CYR"/>
          <w:spacing w:val="-6"/>
          <w:sz w:val="28"/>
          <w:szCs w:val="28"/>
        </w:rPr>
        <w:t>–</w:t>
      </w:r>
      <w:r w:rsidRPr="00A1547E">
        <w:rPr>
          <w:rFonts w:ascii="Times New Roman CYR" w:hAnsi="Times New Roman CYR" w:cs="Times New Roman CYR"/>
          <w:spacing w:val="-6"/>
          <w:sz w:val="28"/>
          <w:szCs w:val="28"/>
        </w:rPr>
        <w:t xml:space="preserve">27.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lastRenderedPageBreak/>
        <w:t>Роль диффузной эндокринной системы и клеточного обновления колоноцитов в формировании клинических вариантов синдрома раздра</w:t>
      </w:r>
      <w:r>
        <w:rPr>
          <w:sz w:val="28"/>
          <w:szCs w:val="28"/>
        </w:rPr>
        <w:softHyphen/>
      </w:r>
      <w:r w:rsidRPr="00A1547E">
        <w:rPr>
          <w:sz w:val="28"/>
          <w:szCs w:val="28"/>
        </w:rPr>
        <w:t>жен</w:t>
      </w:r>
      <w:r>
        <w:rPr>
          <w:sz w:val="28"/>
          <w:szCs w:val="28"/>
        </w:rPr>
        <w:softHyphen/>
      </w:r>
      <w:r w:rsidRPr="00A1547E">
        <w:rPr>
          <w:sz w:val="28"/>
          <w:szCs w:val="28"/>
        </w:rPr>
        <w:t>ного кишечника у лиц молодого возраста / А.М. Осадчук, М.А. Осадчук, А.В. Балашов, И.М. Кветной // Клиническая медицина. – 2008. – № 3. – С. 33</w:t>
      </w:r>
      <w:r>
        <w:rPr>
          <w:sz w:val="28"/>
          <w:szCs w:val="28"/>
        </w:rPr>
        <w:t>–</w:t>
      </w:r>
      <w:r w:rsidRPr="00A1547E">
        <w:rPr>
          <w:sz w:val="28"/>
          <w:szCs w:val="28"/>
        </w:rPr>
        <w:t>37.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hyperlink r:id="rId24" w:history="1">
        <w:r w:rsidRPr="00A1547E">
          <w:rPr>
            <w:sz w:val="28"/>
            <w:szCs w:val="28"/>
          </w:rPr>
          <w:t xml:space="preserve">Ромасенко Л. </w:t>
        </w:r>
      </w:hyperlink>
      <w:r w:rsidRPr="00A1547E">
        <w:rPr>
          <w:sz w:val="28"/>
          <w:szCs w:val="28"/>
        </w:rPr>
        <w:t>Лечение депрессивных и панических расстройств у пациентов с синдромом раздраженного кишечника / Л. Ромасенко, В. М</w:t>
      </w:r>
      <w:r w:rsidRPr="00A1547E">
        <w:rPr>
          <w:sz w:val="28"/>
          <w:szCs w:val="28"/>
        </w:rPr>
        <w:t>а</w:t>
      </w:r>
      <w:r w:rsidRPr="00A1547E">
        <w:rPr>
          <w:sz w:val="28"/>
          <w:szCs w:val="28"/>
        </w:rPr>
        <w:t>хов, И. Пархоменко// Врач. – 2006. – № 14. – С. 25.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t>Руководство по синдрому раздраженного кишечника // Український медичний вісник. – 2006. – № 11. – С. 14</w:t>
      </w:r>
      <w:r>
        <w:rPr>
          <w:sz w:val="28"/>
          <w:szCs w:val="28"/>
        </w:rPr>
        <w:t>–</w:t>
      </w:r>
      <w:r w:rsidRPr="00A1547E">
        <w:rPr>
          <w:sz w:val="28"/>
          <w:szCs w:val="28"/>
        </w:rPr>
        <w:t>16.</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Ручкина И.Н. Роль комбинированного пробиотика «Бифиформ» в лечении антибиотикоассоциированной диареи /  И.Н. Ручкина: матер. ХІІІ Российской гастроэнтерологической нед</w:t>
      </w:r>
      <w:r w:rsidRPr="00A1547E">
        <w:rPr>
          <w:rFonts w:ascii="Times New Roman CYR" w:hAnsi="Times New Roman CYR" w:cs="Times New Roman CYR"/>
          <w:sz w:val="28"/>
          <w:szCs w:val="28"/>
        </w:rPr>
        <w:t>е</w:t>
      </w:r>
      <w:r w:rsidRPr="00A1547E">
        <w:rPr>
          <w:rFonts w:ascii="Times New Roman CYR" w:hAnsi="Times New Roman CYR" w:cs="Times New Roman CYR"/>
          <w:sz w:val="28"/>
          <w:szCs w:val="28"/>
        </w:rPr>
        <w:t>ли. – М., 2007. – С. 45.</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A1547E">
        <w:rPr>
          <w:rFonts w:ascii="Times New Roman CYR" w:hAnsi="Times New Roman CYR" w:cs="Times New Roman CYR"/>
          <w:sz w:val="28"/>
          <w:szCs w:val="28"/>
        </w:rPr>
        <w:t>Рябенко</w:t>
      </w:r>
      <w:r w:rsidRPr="00A1547E">
        <w:rPr>
          <w:sz w:val="28"/>
          <w:szCs w:val="28"/>
        </w:rPr>
        <w:t xml:space="preserve"> Н.Б. Вплив  глутаргіну  на рівень «середніх молекул» у хворих  на хронічний  бронхіт, сполучений з хронічним  некалькульозним холецис</w:t>
      </w:r>
      <w:r w:rsidRPr="00955BC1">
        <w:rPr>
          <w:sz w:val="28"/>
          <w:szCs w:val="28"/>
        </w:rPr>
        <w:softHyphen/>
      </w:r>
      <w:r w:rsidRPr="00A1547E">
        <w:rPr>
          <w:sz w:val="28"/>
          <w:szCs w:val="28"/>
        </w:rPr>
        <w:t>титом // Проблеми екол. та медич. генетики і клін. імунол.: зб. наук. праць. – Київ</w:t>
      </w:r>
      <w:r>
        <w:rPr>
          <w:sz w:val="28"/>
          <w:szCs w:val="28"/>
        </w:rPr>
        <w:t xml:space="preserve">; </w:t>
      </w:r>
      <w:r w:rsidRPr="00A1547E">
        <w:rPr>
          <w:sz w:val="28"/>
          <w:szCs w:val="28"/>
        </w:rPr>
        <w:t>Луганськ</w:t>
      </w:r>
      <w:r>
        <w:rPr>
          <w:sz w:val="28"/>
          <w:szCs w:val="28"/>
        </w:rPr>
        <w:t xml:space="preserve">; </w:t>
      </w:r>
      <w:r w:rsidRPr="00A1547E">
        <w:rPr>
          <w:sz w:val="28"/>
          <w:szCs w:val="28"/>
        </w:rPr>
        <w:t>Харків, 2005. – Вип. 1 (64). – С. 183</w:t>
      </w:r>
      <w:r>
        <w:rPr>
          <w:sz w:val="28"/>
          <w:szCs w:val="28"/>
        </w:rPr>
        <w:t>–</w:t>
      </w:r>
      <w:r w:rsidRPr="00A1547E">
        <w:rPr>
          <w:sz w:val="28"/>
          <w:szCs w:val="28"/>
        </w:rPr>
        <w:t>187.</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A1547E">
        <w:rPr>
          <w:sz w:val="28"/>
          <w:szCs w:val="28"/>
        </w:rPr>
        <w:t>Рябоконь А.А. Новейший справочник лекарственных растений / А.А. Рябоконь. – Ростов</w:t>
      </w:r>
      <w:r>
        <w:rPr>
          <w:sz w:val="28"/>
          <w:szCs w:val="28"/>
        </w:rPr>
        <w:t>–</w:t>
      </w:r>
      <w:r w:rsidRPr="00A1547E">
        <w:rPr>
          <w:sz w:val="28"/>
          <w:szCs w:val="28"/>
        </w:rPr>
        <w:t>на</w:t>
      </w:r>
      <w:r>
        <w:rPr>
          <w:sz w:val="28"/>
          <w:szCs w:val="28"/>
        </w:rPr>
        <w:t>–</w:t>
      </w:r>
      <w:r w:rsidRPr="00A1547E">
        <w:rPr>
          <w:sz w:val="28"/>
          <w:szCs w:val="28"/>
        </w:rPr>
        <w:t xml:space="preserve">Дону: Феникс, 2009. – 397 с. </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sz w:val="28"/>
          <w:szCs w:val="28"/>
        </w:rPr>
      </w:pPr>
      <w:r w:rsidRPr="00A1547E">
        <w:rPr>
          <w:sz w:val="28"/>
          <w:szCs w:val="28"/>
        </w:rPr>
        <w:t>Самедов Б.Х. Коррекция нарушений липидного обмена у больных синдромом раздраженного кишечника с запорами / Б.Х. Самедов, В.Б. Гриневич: тез. 9</w:t>
      </w:r>
      <w:r>
        <w:rPr>
          <w:sz w:val="28"/>
          <w:szCs w:val="28"/>
        </w:rPr>
        <w:t>–</w:t>
      </w:r>
      <w:r w:rsidRPr="00A1547E">
        <w:rPr>
          <w:sz w:val="28"/>
          <w:szCs w:val="28"/>
        </w:rPr>
        <w:t>ого Междунар. Славяно</w:t>
      </w:r>
      <w:r>
        <w:rPr>
          <w:sz w:val="28"/>
          <w:szCs w:val="28"/>
        </w:rPr>
        <w:t>–</w:t>
      </w:r>
      <w:r w:rsidRPr="00A1547E">
        <w:rPr>
          <w:sz w:val="28"/>
          <w:szCs w:val="28"/>
        </w:rPr>
        <w:t>Балтийского научн. форума ["Санкт</w:t>
      </w:r>
      <w:r>
        <w:rPr>
          <w:sz w:val="28"/>
          <w:szCs w:val="28"/>
        </w:rPr>
        <w:t>–</w:t>
      </w:r>
      <w:r w:rsidRPr="00A1547E">
        <w:rPr>
          <w:sz w:val="28"/>
          <w:szCs w:val="28"/>
        </w:rPr>
        <w:t>Петер</w:t>
      </w:r>
      <w:r w:rsidRPr="00A1547E">
        <w:rPr>
          <w:sz w:val="28"/>
          <w:szCs w:val="28"/>
        </w:rPr>
        <w:softHyphen/>
        <w:t>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 СПб., 2007. – С. 303.</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Саєнко Т.Є. Динаміка клініко</w:t>
      </w:r>
      <w:r>
        <w:rPr>
          <w:rFonts w:ascii="Times New Roman CYR" w:hAnsi="Times New Roman CYR" w:cs="Times New Roman CYR"/>
          <w:sz w:val="28"/>
          <w:szCs w:val="28"/>
        </w:rPr>
        <w:t>–</w:t>
      </w:r>
      <w:r w:rsidRPr="00A1547E">
        <w:rPr>
          <w:rFonts w:ascii="Times New Roman CYR" w:hAnsi="Times New Roman CYR" w:cs="Times New Roman CYR"/>
          <w:sz w:val="28"/>
          <w:szCs w:val="28"/>
        </w:rPr>
        <w:t>біохімічних показників у хворих на гепатит А під впливом терапії з використанням біфіформу / Т.Є. Саєнко // Хіміотерапія та імунокорекція інфекційних хвороб: матер. наук.</w:t>
      </w:r>
      <w:r>
        <w:rPr>
          <w:rFonts w:ascii="Times New Roman CYR" w:hAnsi="Times New Roman CYR" w:cs="Times New Roman CYR"/>
          <w:sz w:val="28"/>
          <w:szCs w:val="28"/>
        </w:rPr>
        <w:t>–</w:t>
      </w:r>
      <w:r w:rsidRPr="00A1547E">
        <w:rPr>
          <w:rFonts w:ascii="Times New Roman CYR" w:hAnsi="Times New Roman CYR" w:cs="Times New Roman CYR"/>
          <w:sz w:val="28"/>
          <w:szCs w:val="28"/>
        </w:rPr>
        <w:t>практ. конф. – Тернопіль, 2005. – С. 34.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2"/>
          <w:sz w:val="28"/>
          <w:szCs w:val="28"/>
        </w:rPr>
      </w:pPr>
      <w:r w:rsidRPr="00A1547E">
        <w:rPr>
          <w:rFonts w:ascii="Times New Roman CYR" w:hAnsi="Times New Roman CYR" w:cs="Times New Roman CYR"/>
          <w:sz w:val="28"/>
          <w:szCs w:val="28"/>
        </w:rPr>
        <w:t>Сидорчук І.Й. Антагоністична активність біфіформа / І.Й. Сидорчук, Г.Д. Коваль  // Б</w:t>
      </w:r>
      <w:r w:rsidRPr="00A1547E">
        <w:rPr>
          <w:rFonts w:ascii="Times New Roman CYR" w:hAnsi="Times New Roman CYR" w:cs="Times New Roman CYR"/>
          <w:sz w:val="28"/>
          <w:szCs w:val="28"/>
        </w:rPr>
        <w:t>у</w:t>
      </w:r>
      <w:r w:rsidRPr="00A1547E">
        <w:rPr>
          <w:rFonts w:ascii="Times New Roman CYR" w:hAnsi="Times New Roman CYR" w:cs="Times New Roman CYR"/>
          <w:sz w:val="28"/>
          <w:szCs w:val="28"/>
        </w:rPr>
        <w:t>ковинський медичний вісник. – 2000. – Т.4, № 2. – С.211</w:t>
      </w:r>
      <w:r>
        <w:rPr>
          <w:rFonts w:ascii="Times New Roman CYR" w:hAnsi="Times New Roman CYR" w:cs="Times New Roman CYR"/>
          <w:sz w:val="28"/>
          <w:szCs w:val="28"/>
        </w:rPr>
        <w:t>–</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b/>
          <w:bCs/>
          <w:sz w:val="28"/>
          <w:szCs w:val="28"/>
        </w:rPr>
      </w:pPr>
      <w:r w:rsidRPr="00A1547E">
        <w:rPr>
          <w:bCs/>
          <w:sz w:val="28"/>
          <w:szCs w:val="28"/>
        </w:rPr>
        <w:lastRenderedPageBreak/>
        <w:t>Сімрок В.В.</w:t>
      </w:r>
      <w:r w:rsidRPr="00A1547E">
        <w:rPr>
          <w:b/>
          <w:smallCaps/>
          <w:sz w:val="28"/>
          <w:szCs w:val="28"/>
        </w:rPr>
        <w:t xml:space="preserve"> </w:t>
      </w:r>
      <w:r w:rsidRPr="00A1547E">
        <w:rPr>
          <w:spacing w:val="-4"/>
          <w:w w:val="101"/>
          <w:sz w:val="28"/>
          <w:szCs w:val="28"/>
        </w:rPr>
        <w:t>Вплив комбінації ліпіну та глутаргіну на стан системи анти</w:t>
      </w:r>
      <w:r w:rsidRPr="00E25A2F">
        <w:rPr>
          <w:spacing w:val="-4"/>
          <w:w w:val="101"/>
          <w:sz w:val="28"/>
          <w:szCs w:val="28"/>
        </w:rPr>
        <w:softHyphen/>
      </w:r>
      <w:r w:rsidRPr="00A1547E">
        <w:rPr>
          <w:spacing w:val="-4"/>
          <w:w w:val="101"/>
          <w:sz w:val="28"/>
          <w:szCs w:val="28"/>
        </w:rPr>
        <w:t>оксидантного захисту у вагітних із ранніми гестозами</w:t>
      </w:r>
      <w:r w:rsidRPr="00A1547E">
        <w:rPr>
          <w:b/>
          <w:bCs/>
          <w:sz w:val="28"/>
          <w:szCs w:val="28"/>
        </w:rPr>
        <w:t xml:space="preserve"> / </w:t>
      </w:r>
      <w:r w:rsidRPr="00A1547E">
        <w:rPr>
          <w:bCs/>
          <w:sz w:val="28"/>
          <w:szCs w:val="28"/>
        </w:rPr>
        <w:t>В.В. Сімрок, О.В. Гордієнко, Н.Г. Корнієць, Д.В. Сімрок</w:t>
      </w:r>
      <w:r>
        <w:rPr>
          <w:bCs/>
          <w:sz w:val="28"/>
          <w:szCs w:val="28"/>
        </w:rPr>
        <w:t>–</w:t>
      </w:r>
      <w:r w:rsidRPr="00A1547E">
        <w:rPr>
          <w:bCs/>
          <w:sz w:val="28"/>
          <w:szCs w:val="28"/>
        </w:rPr>
        <w:t>Старчева</w:t>
      </w:r>
      <w:r w:rsidRPr="00A1547E">
        <w:rPr>
          <w:b/>
          <w:smallCaps/>
          <w:sz w:val="28"/>
          <w:szCs w:val="28"/>
        </w:rPr>
        <w:t xml:space="preserve"> </w:t>
      </w:r>
      <w:r w:rsidRPr="00A1547E">
        <w:rPr>
          <w:sz w:val="28"/>
          <w:szCs w:val="28"/>
        </w:rPr>
        <w:t>// Український медичний альманах. – 2007. – Т. 10, № 2.</w:t>
      </w:r>
      <w:r>
        <w:rPr>
          <w:sz w:val="28"/>
          <w:szCs w:val="28"/>
        </w:rPr>
        <w:t>–</w:t>
      </w:r>
      <w:r w:rsidRPr="00A1547E">
        <w:rPr>
          <w:sz w:val="28"/>
          <w:szCs w:val="28"/>
        </w:rPr>
        <w:t xml:space="preserve"> С. 132</w:t>
      </w:r>
      <w:r>
        <w:rPr>
          <w:sz w:val="28"/>
          <w:szCs w:val="28"/>
        </w:rPr>
        <w:t>–</w:t>
      </w:r>
      <w:r w:rsidRPr="00A1547E">
        <w:rPr>
          <w:sz w:val="28"/>
          <w:szCs w:val="28"/>
        </w:rPr>
        <w:t>138.</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b/>
          <w:bCs/>
          <w:sz w:val="28"/>
          <w:szCs w:val="28"/>
        </w:rPr>
      </w:pPr>
      <w:r w:rsidRPr="00A1547E">
        <w:rPr>
          <w:bCs/>
          <w:sz w:val="28"/>
          <w:szCs w:val="28"/>
        </w:rPr>
        <w:t xml:space="preserve">Скворцов В.В. Актуальные вопросы терапии хронического некалькулезного холецистита [Электронный ресурс] / </w:t>
      </w:r>
      <w:r w:rsidRPr="00A1547E">
        <w:rPr>
          <w:bCs/>
          <w:iCs/>
          <w:sz w:val="28"/>
          <w:szCs w:val="28"/>
        </w:rPr>
        <w:t xml:space="preserve">В. В. Скворцов, А. В. Тумаренко // Лечащий врач. – 2009. – Режим доступу до журналу: Лечащий врач # 2009.htm </w:t>
      </w:r>
      <w:r w:rsidRPr="00A1547E">
        <w:rPr>
          <w:bCs/>
          <w:sz w:val="28"/>
          <w:szCs w:val="28"/>
        </w:rPr>
        <w:t xml:space="preserve"> </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bCs/>
          <w:spacing w:val="-4"/>
          <w:sz w:val="28"/>
          <w:szCs w:val="28"/>
        </w:rPr>
      </w:pPr>
      <w:hyperlink r:id="rId25" w:history="1">
        <w:r w:rsidRPr="00A1547E">
          <w:rPr>
            <w:bCs/>
            <w:spacing w:val="-4"/>
            <w:sz w:val="28"/>
            <w:szCs w:val="28"/>
          </w:rPr>
          <w:t>Скрипник І.М.</w:t>
        </w:r>
      </w:hyperlink>
      <w:r w:rsidRPr="00A1547E">
        <w:rPr>
          <w:bCs/>
          <w:spacing w:val="-4"/>
          <w:sz w:val="28"/>
          <w:szCs w:val="28"/>
        </w:rPr>
        <w:t xml:space="preserve"> Вибір медикаментозного засобу лікування обстипаці</w:t>
      </w:r>
      <w:r w:rsidRPr="00A1547E">
        <w:rPr>
          <w:bCs/>
          <w:spacing w:val="-4"/>
          <w:sz w:val="28"/>
          <w:szCs w:val="28"/>
        </w:rPr>
        <w:t>й</w:t>
      </w:r>
      <w:r w:rsidRPr="00A1547E">
        <w:rPr>
          <w:bCs/>
          <w:spacing w:val="-4"/>
          <w:sz w:val="28"/>
          <w:szCs w:val="28"/>
        </w:rPr>
        <w:t>ного синдрому при виразковій хворобі в поєднанні з синдромом подразненого кишечника / І.М. Скрипник // Сучасна гастроентерол. – 2006. – № 4. – С. 85</w:t>
      </w:r>
      <w:r>
        <w:rPr>
          <w:bCs/>
          <w:spacing w:val="-4"/>
          <w:sz w:val="28"/>
          <w:szCs w:val="28"/>
        </w:rPr>
        <w:t>–</w:t>
      </w:r>
      <w:r w:rsidRPr="00A1547E">
        <w:rPr>
          <w:bCs/>
          <w:spacing w:val="-4"/>
          <w:sz w:val="28"/>
          <w:szCs w:val="28"/>
        </w:rPr>
        <w:t>89.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w w:val="101"/>
          <w:sz w:val="28"/>
          <w:szCs w:val="28"/>
        </w:rPr>
        <w:t>Современные особенности микрофлоры жёлчи жёлчного пузыря при остром и хроническом воспалении / Е.С. Катанов, А.Е. Леонтьев, П.В. Родин [и др.] // Гастроэ</w:t>
      </w:r>
      <w:r w:rsidRPr="00A1547E">
        <w:rPr>
          <w:w w:val="101"/>
          <w:sz w:val="28"/>
          <w:szCs w:val="28"/>
        </w:rPr>
        <w:t>н</w:t>
      </w:r>
      <w:r w:rsidRPr="00A1547E">
        <w:rPr>
          <w:w w:val="101"/>
          <w:sz w:val="28"/>
          <w:szCs w:val="28"/>
        </w:rPr>
        <w:t>терология СПб. – 2004. – №  2–3. – С. 58 – 59.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Сравнительная оценка эффективности спазмолитиков при синдроме раздраженной кишки / П. Макарчук, И. Халиф, Т. Михайлова, О. Голове</w:t>
      </w:r>
      <w:r w:rsidRPr="00A1547E">
        <w:rPr>
          <w:sz w:val="28"/>
          <w:szCs w:val="28"/>
        </w:rPr>
        <w:t>н</w:t>
      </w:r>
      <w:r w:rsidRPr="00A1547E">
        <w:rPr>
          <w:sz w:val="28"/>
          <w:szCs w:val="28"/>
        </w:rPr>
        <w:t>ко // Врач. – 2008. – № 4. – С. 56</w:t>
      </w:r>
      <w:r>
        <w:rPr>
          <w:sz w:val="28"/>
          <w:szCs w:val="28"/>
        </w:rPr>
        <w:t>–</w:t>
      </w:r>
      <w:r w:rsidRPr="00A1547E">
        <w:rPr>
          <w:sz w:val="28"/>
          <w:szCs w:val="28"/>
        </w:rPr>
        <w:t xml:space="preserve">58. </w:t>
      </w:r>
    </w:p>
    <w:p w:rsidR="000E46B1" w:rsidRPr="00F15C99" w:rsidRDefault="000E46B1" w:rsidP="00894927">
      <w:pPr>
        <w:numPr>
          <w:ilvl w:val="0"/>
          <w:numId w:val="22"/>
        </w:numPr>
        <w:tabs>
          <w:tab w:val="clear" w:pos="567"/>
          <w:tab w:val="num" w:pos="284"/>
          <w:tab w:val="num" w:pos="682"/>
          <w:tab w:val="left" w:pos="851"/>
        </w:tabs>
        <w:spacing w:after="0" w:line="360" w:lineRule="auto"/>
        <w:ind w:left="0" w:firstLine="567"/>
        <w:jc w:val="both"/>
        <w:rPr>
          <w:spacing w:val="-10"/>
          <w:sz w:val="28"/>
          <w:szCs w:val="28"/>
        </w:rPr>
      </w:pPr>
      <w:r w:rsidRPr="00F15C99">
        <w:rPr>
          <w:spacing w:val="-10"/>
          <w:sz w:val="28"/>
          <w:szCs w:val="28"/>
        </w:rPr>
        <w:t>Степанов Ю.М. Проблемы диагностики и лечения синдрома раздраженной кишки / Ю.М. Степанов, И.Н. Кононов // Вісник ВНМУ. –  2004. – T. 8, № 1. – С. 58.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Степаненко Т.І. Вплив препарату рослинного походження холенорму на показники енергетичного метаболізму у хворих на хронічні алкогольні гепатити / Т.І. Степаненко // Пробл</w:t>
      </w:r>
      <w:r w:rsidRPr="00E25A2F">
        <w:rPr>
          <w:sz w:val="28"/>
          <w:szCs w:val="28"/>
        </w:rPr>
        <w:t>.</w:t>
      </w:r>
      <w:r w:rsidRPr="00A1547E">
        <w:rPr>
          <w:sz w:val="28"/>
          <w:szCs w:val="28"/>
        </w:rPr>
        <w:t xml:space="preserve"> екол</w:t>
      </w:r>
      <w:r w:rsidRPr="00E25A2F">
        <w:rPr>
          <w:sz w:val="28"/>
          <w:szCs w:val="28"/>
        </w:rPr>
        <w:t>.</w:t>
      </w:r>
      <w:r w:rsidRPr="00A1547E">
        <w:rPr>
          <w:sz w:val="28"/>
          <w:szCs w:val="28"/>
        </w:rPr>
        <w:t xml:space="preserve"> та медич</w:t>
      </w:r>
      <w:r w:rsidRPr="00E25A2F">
        <w:rPr>
          <w:sz w:val="28"/>
          <w:szCs w:val="28"/>
        </w:rPr>
        <w:t>.</w:t>
      </w:r>
      <w:r w:rsidRPr="00A1547E">
        <w:rPr>
          <w:sz w:val="28"/>
          <w:szCs w:val="28"/>
        </w:rPr>
        <w:t xml:space="preserve"> генетики і клініч</w:t>
      </w:r>
      <w:r w:rsidRPr="00E25A2F">
        <w:rPr>
          <w:sz w:val="28"/>
          <w:szCs w:val="28"/>
        </w:rPr>
        <w:t>.</w:t>
      </w:r>
      <w:r w:rsidRPr="00A1547E">
        <w:rPr>
          <w:sz w:val="28"/>
          <w:szCs w:val="28"/>
        </w:rPr>
        <w:t>імунол</w:t>
      </w:r>
      <w:r>
        <w:rPr>
          <w:sz w:val="28"/>
          <w:szCs w:val="28"/>
        </w:rPr>
        <w:t>.</w:t>
      </w:r>
      <w:r w:rsidRPr="00A1547E">
        <w:rPr>
          <w:sz w:val="28"/>
          <w:szCs w:val="28"/>
        </w:rPr>
        <w:t>: зб. наук. праць. – Київ</w:t>
      </w:r>
      <w:r>
        <w:rPr>
          <w:sz w:val="28"/>
          <w:szCs w:val="28"/>
        </w:rPr>
        <w:t xml:space="preserve">; </w:t>
      </w:r>
      <w:r w:rsidRPr="00A1547E">
        <w:rPr>
          <w:sz w:val="28"/>
          <w:szCs w:val="28"/>
        </w:rPr>
        <w:t>Луганськ</w:t>
      </w:r>
      <w:r>
        <w:rPr>
          <w:sz w:val="28"/>
          <w:szCs w:val="28"/>
        </w:rPr>
        <w:t xml:space="preserve">; </w:t>
      </w:r>
      <w:r w:rsidRPr="00A1547E">
        <w:rPr>
          <w:sz w:val="28"/>
          <w:szCs w:val="28"/>
        </w:rPr>
        <w:t>Харків, 2004. – Вип. 8 (61). – С. 113</w:t>
      </w:r>
      <w:r>
        <w:rPr>
          <w:sz w:val="28"/>
          <w:szCs w:val="28"/>
        </w:rPr>
        <w:t>–</w:t>
      </w:r>
      <w:r w:rsidRPr="00A1547E">
        <w:rPr>
          <w:sz w:val="28"/>
          <w:szCs w:val="28"/>
        </w:rPr>
        <w:t>118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pacing w:val="-2"/>
          <w:sz w:val="28"/>
          <w:szCs w:val="28"/>
        </w:rPr>
      </w:pPr>
      <w:r w:rsidRPr="00A1547E">
        <w:rPr>
          <w:color w:val="000000"/>
          <w:spacing w:val="-2"/>
          <w:sz w:val="28"/>
          <w:szCs w:val="28"/>
        </w:rPr>
        <w:t>Ст</w:t>
      </w:r>
      <w:r w:rsidRPr="00F15C99">
        <w:rPr>
          <w:color w:val="000000"/>
          <w:spacing w:val="-4"/>
          <w:sz w:val="28"/>
          <w:szCs w:val="28"/>
        </w:rPr>
        <w:t xml:space="preserve">имуляция процессов пищеварения у больных дисбиозом кишечника при применении методов электротерапии / К.В. Горбачева, В.В. Кирьянова: </w:t>
      </w:r>
      <w:r w:rsidRPr="00F15C99">
        <w:rPr>
          <w:rFonts w:ascii="Times New Roman CYR" w:hAnsi="Times New Roman CYR" w:cs="Times New Roman CYR"/>
          <w:spacing w:val="-4"/>
          <w:sz w:val="28"/>
          <w:szCs w:val="28"/>
        </w:rPr>
        <w:t>тез. 9–ого Междунар. Сл</w:t>
      </w:r>
      <w:r w:rsidRPr="00F15C99">
        <w:rPr>
          <w:rFonts w:ascii="Times New Roman CYR" w:hAnsi="Times New Roman CYR" w:cs="Times New Roman CYR"/>
          <w:spacing w:val="-4"/>
          <w:sz w:val="28"/>
          <w:szCs w:val="28"/>
        </w:rPr>
        <w:t>а</w:t>
      </w:r>
      <w:r w:rsidRPr="00F15C99">
        <w:rPr>
          <w:rFonts w:ascii="Times New Roman CYR" w:hAnsi="Times New Roman CYR" w:cs="Times New Roman CYR"/>
          <w:spacing w:val="-4"/>
          <w:sz w:val="28"/>
          <w:szCs w:val="28"/>
        </w:rPr>
        <w:t>вяно–Балтийского научн. форума ["Санкт–Петер</w:t>
      </w:r>
      <w:r w:rsidRPr="00F15C99">
        <w:rPr>
          <w:rFonts w:ascii="Times New Roman CYR" w:hAnsi="Times New Roman CYR" w:cs="Times New Roman CYR"/>
          <w:spacing w:val="-4"/>
          <w:sz w:val="28"/>
          <w:szCs w:val="28"/>
        </w:rPr>
        <w:softHyphen/>
        <w:t xml:space="preserve">бург–Гастро–2007"], (Санкт–Петербург, 16–18 мая </w:t>
      </w:r>
      <w:smartTag w:uri="urn:schemas-microsoft-com:office:smarttags" w:element="metricconverter">
        <w:smartTagPr>
          <w:attr w:name="ProductID" w:val="2007 г"/>
        </w:smartTagPr>
        <w:r w:rsidRPr="00F15C99">
          <w:rPr>
            <w:rFonts w:ascii="Times New Roman CYR" w:hAnsi="Times New Roman CYR" w:cs="Times New Roman CYR"/>
            <w:spacing w:val="-4"/>
            <w:sz w:val="28"/>
            <w:szCs w:val="28"/>
          </w:rPr>
          <w:t>2007 г</w:t>
        </w:r>
      </w:smartTag>
      <w:r w:rsidRPr="00F15C99">
        <w:rPr>
          <w:rFonts w:ascii="Times New Roman CYR" w:hAnsi="Times New Roman CYR" w:cs="Times New Roman CYR"/>
          <w:spacing w:val="-4"/>
          <w:sz w:val="28"/>
          <w:szCs w:val="28"/>
        </w:rPr>
        <w:t xml:space="preserve">.). – СПб., 2007. – С. </w:t>
      </w:r>
      <w:r w:rsidRPr="00F15C99">
        <w:rPr>
          <w:color w:val="000000"/>
          <w:spacing w:val="-4"/>
          <w:sz w:val="28"/>
          <w:szCs w:val="28"/>
        </w:rPr>
        <w:t>117.</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Сухолитка О.М. Вплив біфтопу на функціональний стан печінки і </w:t>
      </w:r>
      <w:r w:rsidRPr="00A1547E">
        <w:rPr>
          <w:rFonts w:ascii="Times New Roman CYR" w:hAnsi="Times New Roman CYR" w:cs="Times New Roman CYR"/>
          <w:sz w:val="28"/>
          <w:szCs w:val="28"/>
        </w:rPr>
        <w:lastRenderedPageBreak/>
        <w:t>кишковий мікробіоценоз у хворих на хронічний панкреатит та цукровий  діабет: автореф. на здобуття наук. ступеня канд. мед. наук: спец. 14.01.36 «Гастроентерологія»  / О.М. Сухолитка. – Івано</w:t>
      </w:r>
      <w:r>
        <w:rPr>
          <w:rFonts w:ascii="Times New Roman CYR" w:hAnsi="Times New Roman CYR" w:cs="Times New Roman CYR"/>
          <w:sz w:val="28"/>
          <w:szCs w:val="28"/>
        </w:rPr>
        <w:t>–</w:t>
      </w:r>
      <w:r w:rsidRPr="00A1547E">
        <w:rPr>
          <w:rFonts w:ascii="Times New Roman CYR" w:hAnsi="Times New Roman CYR" w:cs="Times New Roman CYR"/>
          <w:sz w:val="28"/>
          <w:szCs w:val="28"/>
        </w:rPr>
        <w:t>Франківськ, 2005. – 22 с.</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sz w:val="28"/>
          <w:szCs w:val="28"/>
        </w:rPr>
        <w:t>Сухурова Л.С. Клинико</w:t>
      </w:r>
      <w:r>
        <w:rPr>
          <w:sz w:val="28"/>
          <w:szCs w:val="28"/>
        </w:rPr>
        <w:t>–</w:t>
      </w:r>
      <w:r w:rsidRPr="00A1547E">
        <w:rPr>
          <w:sz w:val="28"/>
          <w:szCs w:val="28"/>
        </w:rPr>
        <w:t>лабораторные аспекты и лечебно</w:t>
      </w:r>
      <w:r>
        <w:rPr>
          <w:sz w:val="28"/>
          <w:szCs w:val="28"/>
        </w:rPr>
        <w:t>–</w:t>
      </w:r>
      <w:r w:rsidRPr="00A1547E">
        <w:rPr>
          <w:sz w:val="28"/>
          <w:szCs w:val="28"/>
        </w:rPr>
        <w:t>профилак</w:t>
      </w:r>
      <w:r w:rsidRPr="00A1547E">
        <w:rPr>
          <w:sz w:val="28"/>
          <w:szCs w:val="28"/>
        </w:rPr>
        <w:softHyphen/>
        <w:t>тические мероприятия по коррекции гестационных и перинатальных осложнений у беременных с синдромом раздраженного кишечника / Л.С. Сухурова // Здоровье женщины. – 2008. – № 1 (33). – С. 180</w:t>
      </w:r>
      <w:r>
        <w:rPr>
          <w:sz w:val="28"/>
          <w:szCs w:val="28"/>
        </w:rPr>
        <w:t>–</w:t>
      </w:r>
      <w:r w:rsidRPr="00A1547E">
        <w:rPr>
          <w:sz w:val="28"/>
          <w:szCs w:val="28"/>
        </w:rPr>
        <w:t>190.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Терехина Н.А. Показатели антиоксидантной защиты при остром и хроническом холецистите / Н.А. Терехина, М.Ф.Заривчацкий // Клиническая лабораторная диагностика. – 2006. </w:t>
      </w:r>
      <w:r>
        <w:rPr>
          <w:sz w:val="28"/>
          <w:szCs w:val="28"/>
        </w:rPr>
        <w:t>–</w:t>
      </w:r>
      <w:r w:rsidRPr="00A1547E">
        <w:rPr>
          <w:sz w:val="28"/>
          <w:szCs w:val="28"/>
        </w:rPr>
        <w:t xml:space="preserve"> № 4. </w:t>
      </w:r>
      <w:r>
        <w:rPr>
          <w:sz w:val="28"/>
          <w:szCs w:val="28"/>
        </w:rPr>
        <w:t>–</w:t>
      </w:r>
      <w:r w:rsidRPr="00A1547E">
        <w:rPr>
          <w:sz w:val="28"/>
          <w:szCs w:val="28"/>
        </w:rPr>
        <w:t xml:space="preserve"> С .41</w:t>
      </w:r>
      <w:r>
        <w:rPr>
          <w:sz w:val="28"/>
          <w:szCs w:val="28"/>
        </w:rPr>
        <w:t>–</w:t>
      </w:r>
      <w:r w:rsidRPr="00A1547E">
        <w:rPr>
          <w:sz w:val="28"/>
          <w:szCs w:val="28"/>
        </w:rPr>
        <w:t xml:space="preserve">43.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Терьошин В.О. Ефективність глутаргіну та артишоку екстр</w:t>
      </w:r>
      <w:r w:rsidRPr="00A1547E">
        <w:rPr>
          <w:sz w:val="28"/>
          <w:szCs w:val="28"/>
        </w:rPr>
        <w:t>а</w:t>
      </w:r>
      <w:r w:rsidRPr="00A1547E">
        <w:rPr>
          <w:sz w:val="28"/>
          <w:szCs w:val="28"/>
        </w:rPr>
        <w:t>кту</w:t>
      </w:r>
      <w:r>
        <w:rPr>
          <w:sz w:val="28"/>
          <w:szCs w:val="28"/>
        </w:rPr>
        <w:t>–</w:t>
      </w:r>
      <w:r w:rsidRPr="00A1547E">
        <w:rPr>
          <w:sz w:val="28"/>
          <w:szCs w:val="28"/>
        </w:rPr>
        <w:t>Здоров’я з метою детоксикації в комплексній терапії гострого тонзиліту у дорослих з тяжким перебігом хвороби / В.О. Терьошин // Український медичний альм</w:t>
      </w:r>
      <w:r w:rsidRPr="00A1547E">
        <w:rPr>
          <w:sz w:val="28"/>
          <w:szCs w:val="28"/>
        </w:rPr>
        <w:t>а</w:t>
      </w:r>
      <w:r w:rsidRPr="00A1547E">
        <w:rPr>
          <w:sz w:val="28"/>
          <w:szCs w:val="28"/>
        </w:rPr>
        <w:t>нах. – 2005. – Том 8, №1. – С. 167</w:t>
      </w:r>
      <w:r>
        <w:rPr>
          <w:sz w:val="28"/>
          <w:szCs w:val="28"/>
        </w:rPr>
        <w:t>–</w:t>
      </w:r>
      <w:r w:rsidRPr="00A1547E">
        <w:rPr>
          <w:sz w:val="28"/>
          <w:szCs w:val="28"/>
        </w:rPr>
        <w:t>169.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Толстикова Т.М. Особливості функціональних і метаболічних порушень у хворих на пептичну виразку дванадцятипалої кишки, поєднану з хронічним холециститом і ожирінням та їх корекція: автореф. на здобуття наук. ступеня канд.мед.наук: спец. 14.01.02 «Внутрішні хвороби» / Т.М. Толстикова. – Харків, 2007. – 20 с.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Тумольская Н. Роль лямблий в патологии человека / Н. Тумольская // Врач. – 2000. – №  8. – С. 23–25.</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rPr>
      </w:pPr>
      <w:r w:rsidRPr="00A1547E">
        <w:rPr>
          <w:sz w:val="28"/>
          <w:szCs w:val="28"/>
        </w:rPr>
        <w:t xml:space="preserve">Урсова Н.И. </w:t>
      </w:r>
      <w:hyperlink r:id="rId26" w:history="1"/>
      <w:r w:rsidRPr="00A1547E">
        <w:rPr>
          <w:sz w:val="28"/>
          <w:szCs w:val="28"/>
        </w:rPr>
        <w:t>Современные технологии в коррекции дисбактериозов кишечника у д</w:t>
      </w:r>
      <w:r w:rsidRPr="00A1547E">
        <w:rPr>
          <w:sz w:val="28"/>
          <w:szCs w:val="28"/>
        </w:rPr>
        <w:t>е</w:t>
      </w:r>
      <w:r w:rsidRPr="00A1547E">
        <w:rPr>
          <w:sz w:val="28"/>
          <w:szCs w:val="28"/>
        </w:rPr>
        <w:t>тей / Н.И. Урсова // Фарматека. – 2008. – № 2. – С. 19</w:t>
      </w:r>
      <w:r>
        <w:rPr>
          <w:sz w:val="28"/>
          <w:szCs w:val="28"/>
        </w:rPr>
        <w:t>–</w:t>
      </w:r>
      <w:r w:rsidRPr="00A1547E">
        <w:rPr>
          <w:sz w:val="28"/>
          <w:szCs w:val="28"/>
        </w:rPr>
        <w:t xml:space="preserve">24.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Усенко Д.В. Новые горизонты применения пробиотиков / Д.В. Усенко, А.В. Горелов, О.А. Погорелова // Инфекц. болезни.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2006. – № 4. – С. 57</w:t>
      </w:r>
      <w:r>
        <w:rPr>
          <w:rFonts w:ascii="Times New Roman CYR" w:hAnsi="Times New Roman CYR" w:cs="Times New Roman CYR"/>
          <w:sz w:val="28"/>
          <w:szCs w:val="28"/>
        </w:rPr>
        <w:t>–</w:t>
      </w:r>
      <w:r w:rsidRPr="00A1547E">
        <w:rPr>
          <w:rFonts w:ascii="Times New Roman CYR" w:hAnsi="Times New Roman CYR" w:cs="Times New Roman CYR"/>
          <w:sz w:val="28"/>
          <w:szCs w:val="28"/>
        </w:rPr>
        <w:t>60.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4"/>
          <w:sz w:val="28"/>
          <w:szCs w:val="28"/>
        </w:rPr>
      </w:pPr>
      <w:r w:rsidRPr="00A1547E">
        <w:rPr>
          <w:rFonts w:ascii="Times New Roman CYR" w:hAnsi="Times New Roman CYR" w:cs="Times New Roman CYR"/>
          <w:spacing w:val="-4"/>
          <w:sz w:val="28"/>
          <w:szCs w:val="28"/>
        </w:rPr>
        <w:t>Фадеенко Г.Д. Терапевтический эффект лактулозы при заболеваниях органов пищеварения / Г.Д. Фадеенко // Сучасна гастроент</w:t>
      </w:r>
      <w:r w:rsidRPr="00A1547E">
        <w:rPr>
          <w:rFonts w:ascii="Times New Roman CYR" w:hAnsi="Times New Roman CYR" w:cs="Times New Roman CYR"/>
          <w:spacing w:val="-4"/>
          <w:sz w:val="28"/>
          <w:szCs w:val="28"/>
        </w:rPr>
        <w:t>е</w:t>
      </w:r>
      <w:r w:rsidRPr="00A1547E">
        <w:rPr>
          <w:rFonts w:ascii="Times New Roman CYR" w:hAnsi="Times New Roman CYR" w:cs="Times New Roman CYR"/>
          <w:spacing w:val="-4"/>
          <w:sz w:val="28"/>
          <w:szCs w:val="28"/>
        </w:rPr>
        <w:t>рологія. – 2003. – № 3(13). – С. 98</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10.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Федоров С.П. Проблема дисбиоза в гастроэнтерологической практике / </w:t>
      </w:r>
      <w:r w:rsidRPr="00A1547E">
        <w:rPr>
          <w:rFonts w:ascii="Times New Roman CYR" w:hAnsi="Times New Roman CYR" w:cs="Times New Roman CYR"/>
          <w:sz w:val="28"/>
          <w:szCs w:val="28"/>
        </w:rPr>
        <w:lastRenderedPageBreak/>
        <w:t>С.П. Федоров // РМЖ.– 2006. – Т. 8, № 2. – С. 85–89.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bCs/>
          <w:w w:val="101"/>
          <w:sz w:val="28"/>
          <w:szCs w:val="28"/>
        </w:rPr>
      </w:pPr>
      <w:r w:rsidRPr="00A1547E">
        <w:rPr>
          <w:bCs/>
          <w:w w:val="101"/>
          <w:sz w:val="28"/>
          <w:szCs w:val="28"/>
        </w:rPr>
        <w:t xml:space="preserve">Філіппов Ю.О., Скирда І.Ю., Петречук Л.М. Основні показники </w:t>
      </w:r>
      <w:r w:rsidRPr="00A1547E">
        <w:rPr>
          <w:rFonts w:ascii="Times New Roman CYR" w:hAnsi="Times New Roman CYR" w:cs="Times New Roman CYR"/>
          <w:sz w:val="28"/>
          <w:szCs w:val="28"/>
        </w:rPr>
        <w:t>гастроентерологічної</w:t>
      </w:r>
      <w:r w:rsidRPr="00A1547E">
        <w:rPr>
          <w:bCs/>
          <w:w w:val="101"/>
          <w:sz w:val="28"/>
          <w:szCs w:val="28"/>
        </w:rPr>
        <w:t xml:space="preserve"> захворюваності в Україні / Ю.О. Філіппов, І.Ю. Скирда, Л.М. Петречук // Гастроентерологія: міжвід. зб. – Дніпропетровськ, 2006. – Вип. 37. – С. 3–9.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bCs/>
          <w:w w:val="101"/>
          <w:sz w:val="28"/>
          <w:szCs w:val="28"/>
        </w:rPr>
      </w:pPr>
      <w:hyperlink r:id="rId27" w:history="1">
        <w:r w:rsidRPr="00A1547E">
          <w:rPr>
            <w:w w:val="101"/>
            <w:sz w:val="28"/>
            <w:szCs w:val="28"/>
          </w:rPr>
          <w:t>Фирсов Л.Ф.</w:t>
        </w:r>
      </w:hyperlink>
      <w:r w:rsidRPr="00A1547E">
        <w:rPr>
          <w:bCs/>
          <w:w w:val="101"/>
          <w:sz w:val="28"/>
          <w:szCs w:val="28"/>
        </w:rPr>
        <w:t xml:space="preserve">  Холецистит – симптомы и лечение [Електронний ресурс] // Л.Ф. </w:t>
      </w:r>
      <w:hyperlink r:id="rId28" w:history="1">
        <w:r w:rsidRPr="00A1547E">
          <w:rPr>
            <w:w w:val="101"/>
            <w:sz w:val="28"/>
            <w:szCs w:val="28"/>
          </w:rPr>
          <w:t xml:space="preserve">Фирсов </w:t>
        </w:r>
      </w:hyperlink>
      <w:r w:rsidRPr="00A1547E">
        <w:rPr>
          <w:bCs/>
          <w:w w:val="101"/>
          <w:sz w:val="28"/>
          <w:szCs w:val="28"/>
        </w:rPr>
        <w:t xml:space="preserve">// Лікар. – 2009. – Режим доступу до журналу: </w:t>
      </w:r>
      <w:r w:rsidRPr="00A1547E">
        <w:rPr>
          <w:bCs/>
          <w:w w:val="101"/>
          <w:sz w:val="28"/>
          <w:szCs w:val="28"/>
          <w:lang w:val="en-US"/>
        </w:rPr>
        <w:t>www</w:t>
      </w:r>
      <w:r w:rsidRPr="00A1547E">
        <w:rPr>
          <w:bCs/>
          <w:w w:val="101"/>
          <w:sz w:val="28"/>
          <w:szCs w:val="28"/>
        </w:rPr>
        <w:t>.</w:t>
      </w:r>
      <w:r w:rsidRPr="00A1547E">
        <w:rPr>
          <w:bCs/>
          <w:w w:val="101"/>
          <w:sz w:val="28"/>
          <w:szCs w:val="28"/>
          <w:lang w:val="en-US"/>
        </w:rPr>
        <w:t>likar</w:t>
      </w:r>
      <w:r>
        <w:rPr>
          <w:bCs/>
          <w:w w:val="101"/>
          <w:sz w:val="28"/>
          <w:szCs w:val="28"/>
        </w:rPr>
        <w:t>–</w:t>
      </w:r>
      <w:r w:rsidRPr="00A1547E">
        <w:rPr>
          <w:bCs/>
          <w:w w:val="101"/>
          <w:sz w:val="28"/>
          <w:szCs w:val="28"/>
          <w:lang w:val="en-US"/>
        </w:rPr>
        <w:t>info</w:t>
      </w:r>
      <w:r w:rsidRPr="00A1547E">
        <w:rPr>
          <w:bCs/>
          <w:w w:val="101"/>
          <w:sz w:val="28"/>
          <w:szCs w:val="28"/>
        </w:rPr>
        <w:t>.</w:t>
      </w:r>
      <w:r w:rsidRPr="00A1547E">
        <w:rPr>
          <w:bCs/>
          <w:w w:val="101"/>
          <w:sz w:val="28"/>
          <w:szCs w:val="28"/>
          <w:lang w:val="en-US"/>
        </w:rPr>
        <w:t>ua</w:t>
      </w:r>
      <w:r w:rsidRPr="00A1547E">
        <w:rPr>
          <w:bCs/>
          <w:w w:val="101"/>
          <w:sz w:val="28"/>
          <w:szCs w:val="28"/>
        </w:rPr>
        <w:t>/</w:t>
      </w:r>
      <w:r w:rsidRPr="00A1547E">
        <w:rPr>
          <w:bCs/>
          <w:w w:val="101"/>
          <w:sz w:val="28"/>
          <w:szCs w:val="28"/>
          <w:lang w:val="en-US"/>
        </w:rPr>
        <w:t>articles</w:t>
      </w:r>
      <w:r w:rsidRPr="00A1547E">
        <w:rPr>
          <w:bCs/>
          <w:w w:val="101"/>
          <w:sz w:val="28"/>
          <w:szCs w:val="28"/>
        </w:rPr>
        <w:t>/2009/01</w:t>
      </w:r>
      <w:r w:rsidRPr="00A1547E">
        <w:rPr>
          <w:bCs/>
          <w:w w:val="101"/>
          <w:sz w:val="28"/>
          <w:szCs w:val="28"/>
          <w:lang w:val="en-US"/>
        </w:rPr>
        <w:t>firsov</w:t>
      </w:r>
      <w:r w:rsidRPr="00A1547E">
        <w:rPr>
          <w:bCs/>
          <w:w w:val="101"/>
          <w:sz w:val="28"/>
          <w:szCs w:val="28"/>
        </w:rPr>
        <w:t>.</w:t>
      </w:r>
      <w:r w:rsidRPr="00A1547E">
        <w:rPr>
          <w:bCs/>
          <w:w w:val="101"/>
          <w:sz w:val="28"/>
          <w:szCs w:val="28"/>
          <w:lang w:val="en-US"/>
        </w:rPr>
        <w:t>htm</w:t>
      </w:r>
      <w:r w:rsidRPr="00A1547E">
        <w:rPr>
          <w:bCs/>
          <w:w w:val="101"/>
          <w:sz w:val="28"/>
          <w:szCs w:val="28"/>
        </w:rPr>
        <w:t>.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bCs/>
          <w:w w:val="101"/>
          <w:sz w:val="28"/>
          <w:szCs w:val="28"/>
        </w:rPr>
      </w:pPr>
      <w:r w:rsidRPr="00A1547E">
        <w:rPr>
          <w:bCs/>
          <w:w w:val="101"/>
          <w:sz w:val="28"/>
          <w:szCs w:val="28"/>
        </w:rPr>
        <w:t xml:space="preserve">Фитотерапия [Электронный ресурс] / Коллектив авторов. </w:t>
      </w:r>
      <w:r>
        <w:rPr>
          <w:bCs/>
          <w:w w:val="101"/>
          <w:sz w:val="28"/>
          <w:szCs w:val="28"/>
        </w:rPr>
        <w:t>–</w:t>
      </w:r>
      <w:r w:rsidRPr="00A1547E">
        <w:rPr>
          <w:w w:val="101"/>
          <w:sz w:val="28"/>
          <w:szCs w:val="28"/>
        </w:rPr>
        <w:t xml:space="preserve"> </w:t>
      </w:r>
      <w:r w:rsidRPr="00A1547E">
        <w:rPr>
          <w:bCs/>
          <w:w w:val="101"/>
          <w:sz w:val="28"/>
          <w:szCs w:val="28"/>
        </w:rPr>
        <w:t xml:space="preserve">Режим доступа: </w:t>
      </w:r>
      <w:r w:rsidRPr="00A1547E">
        <w:rPr>
          <w:bCs/>
          <w:w w:val="101"/>
          <w:sz w:val="28"/>
          <w:szCs w:val="28"/>
          <w:lang w:val="en-US"/>
        </w:rPr>
        <w:t>phyto</w:t>
      </w:r>
      <w:r w:rsidRPr="00A1547E">
        <w:rPr>
          <w:bCs/>
          <w:w w:val="101"/>
          <w:sz w:val="28"/>
          <w:szCs w:val="28"/>
        </w:rPr>
        <w:t>.</w:t>
      </w:r>
      <w:r w:rsidRPr="00A1547E">
        <w:rPr>
          <w:bCs/>
          <w:w w:val="101"/>
          <w:sz w:val="28"/>
          <w:szCs w:val="28"/>
          <w:lang w:val="en-US"/>
        </w:rPr>
        <w:t>com</w:t>
      </w:r>
      <w:r w:rsidRPr="00A1547E">
        <w:rPr>
          <w:bCs/>
          <w:w w:val="101"/>
          <w:sz w:val="28"/>
          <w:szCs w:val="28"/>
        </w:rPr>
        <w:t>.</w:t>
      </w:r>
      <w:r w:rsidRPr="00A1547E">
        <w:rPr>
          <w:bCs/>
          <w:w w:val="101"/>
          <w:sz w:val="28"/>
          <w:szCs w:val="28"/>
          <w:lang w:val="en-US"/>
        </w:rPr>
        <w:t>ru</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Фомин В.В. Коррекция дисбактериоза кишечника у д</w:t>
      </w:r>
      <w:r w:rsidRPr="00A1547E">
        <w:rPr>
          <w:rFonts w:ascii="Times New Roman CYR" w:hAnsi="Times New Roman CYR" w:cs="Times New Roman CYR"/>
          <w:sz w:val="28"/>
          <w:szCs w:val="28"/>
        </w:rPr>
        <w:t>е</w:t>
      </w:r>
      <w:r w:rsidRPr="00A1547E">
        <w:rPr>
          <w:rFonts w:ascii="Times New Roman CYR" w:hAnsi="Times New Roman CYR" w:cs="Times New Roman CYR"/>
          <w:sz w:val="28"/>
          <w:szCs w:val="28"/>
        </w:rPr>
        <w:t>тей, перенесших заболевания желудочно</w:t>
      </w:r>
      <w:r>
        <w:rPr>
          <w:rFonts w:ascii="Times New Roman CYR" w:hAnsi="Times New Roman CYR" w:cs="Times New Roman CYR"/>
          <w:sz w:val="28"/>
          <w:szCs w:val="28"/>
        </w:rPr>
        <w:t>–</w:t>
      </w:r>
      <w:r w:rsidRPr="00A1547E">
        <w:rPr>
          <w:rFonts w:ascii="Times New Roman CYR" w:hAnsi="Times New Roman CYR" w:cs="Times New Roman CYR"/>
          <w:sz w:val="28"/>
          <w:szCs w:val="28"/>
        </w:rPr>
        <w:t>кишечного тракта / В.В. Фомин, Т.В.  Калугина: матер. VIII конгресса педиатров России [«Детская гастроэнтерология: настоящее и буд</w:t>
      </w:r>
      <w:r w:rsidRPr="00A1547E">
        <w:rPr>
          <w:rFonts w:ascii="Times New Roman CYR" w:hAnsi="Times New Roman CYR" w:cs="Times New Roman CYR"/>
          <w:sz w:val="28"/>
          <w:szCs w:val="28"/>
        </w:rPr>
        <w:t>у</w:t>
      </w:r>
      <w:r w:rsidRPr="00A1547E">
        <w:rPr>
          <w:rFonts w:ascii="Times New Roman CYR" w:hAnsi="Times New Roman CYR" w:cs="Times New Roman CYR"/>
          <w:sz w:val="28"/>
          <w:szCs w:val="28"/>
        </w:rPr>
        <w:t xml:space="preserve">щее»]. – М., 2002. – С. 313.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Фролов В.М. Глутаргин как средство коррекции «метаболической интоксикации» при патологии различного генеза в клинической практике / В.М. Фр</w:t>
      </w:r>
      <w:r w:rsidRPr="00A1547E">
        <w:rPr>
          <w:w w:val="101"/>
          <w:sz w:val="28"/>
          <w:szCs w:val="28"/>
        </w:rPr>
        <w:t>о</w:t>
      </w:r>
      <w:r w:rsidRPr="00A1547E">
        <w:rPr>
          <w:w w:val="101"/>
          <w:sz w:val="28"/>
          <w:szCs w:val="28"/>
        </w:rPr>
        <w:t>лов / В кн.: Глутаргин: применение нового украинского препарата в клинической практике. Пособие для практических врачей. – Киев; Харьков; Л</w:t>
      </w:r>
      <w:r w:rsidRPr="00A1547E">
        <w:rPr>
          <w:w w:val="101"/>
          <w:sz w:val="28"/>
          <w:szCs w:val="28"/>
        </w:rPr>
        <w:t>у</w:t>
      </w:r>
      <w:r w:rsidRPr="00A1547E">
        <w:rPr>
          <w:w w:val="101"/>
          <w:sz w:val="28"/>
          <w:szCs w:val="28"/>
        </w:rPr>
        <w:t>ганск, 2003. – С. 30</w:t>
      </w:r>
      <w:r>
        <w:rPr>
          <w:w w:val="101"/>
          <w:sz w:val="28"/>
          <w:szCs w:val="28"/>
        </w:rPr>
        <w:t>–</w:t>
      </w:r>
      <w:r w:rsidRPr="00A1547E">
        <w:rPr>
          <w:w w:val="101"/>
          <w:sz w:val="28"/>
          <w:szCs w:val="28"/>
        </w:rPr>
        <w:t>39.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Фролов В.М. Исследование циркулирующих им</w:t>
      </w:r>
      <w:r w:rsidRPr="00A1547E">
        <w:rPr>
          <w:w w:val="101"/>
          <w:sz w:val="28"/>
          <w:szCs w:val="28"/>
        </w:rPr>
        <w:softHyphen/>
        <w:t>мун</w:t>
      </w:r>
      <w:r w:rsidRPr="00A1547E">
        <w:rPr>
          <w:w w:val="101"/>
          <w:sz w:val="28"/>
          <w:szCs w:val="28"/>
        </w:rPr>
        <w:softHyphen/>
        <w:t>ных комплексов их диагностическое и прогностическое значение / В.М. Фролов, В.Е. Рычнев</w:t>
      </w:r>
      <w:r>
        <w:rPr>
          <w:w w:val="101"/>
          <w:sz w:val="28"/>
          <w:szCs w:val="28"/>
        </w:rPr>
        <w:t xml:space="preserve">, </w:t>
      </w:r>
      <w:r w:rsidRPr="00A1547E">
        <w:rPr>
          <w:w w:val="101"/>
          <w:sz w:val="28"/>
          <w:szCs w:val="28"/>
        </w:rPr>
        <w:t>Н.А. Пересадин // Лаборато</w:t>
      </w:r>
      <w:r w:rsidRPr="00A1547E">
        <w:rPr>
          <w:w w:val="101"/>
          <w:sz w:val="28"/>
          <w:szCs w:val="28"/>
        </w:rPr>
        <w:t>р</w:t>
      </w:r>
      <w:r w:rsidRPr="00A1547E">
        <w:rPr>
          <w:w w:val="101"/>
          <w:sz w:val="28"/>
          <w:szCs w:val="28"/>
        </w:rPr>
        <w:t xml:space="preserve">ное дело. – 1986. – № 3. – С. 159 – 161.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Фролов В.М. Моноклональные антитела в изу</w:t>
      </w:r>
      <w:r w:rsidRPr="00A1547E">
        <w:rPr>
          <w:w w:val="101"/>
          <w:sz w:val="28"/>
          <w:szCs w:val="28"/>
        </w:rPr>
        <w:softHyphen/>
        <w:t>чении показателей клеточного иммунитета у больных / В.М. Фролов, Н.А. Пересадин / Лабо</w:t>
      </w:r>
      <w:r>
        <w:rPr>
          <w:w w:val="101"/>
          <w:sz w:val="28"/>
          <w:szCs w:val="28"/>
        </w:rPr>
        <w:softHyphen/>
      </w:r>
      <w:r w:rsidRPr="00A1547E">
        <w:rPr>
          <w:w w:val="101"/>
          <w:sz w:val="28"/>
          <w:szCs w:val="28"/>
        </w:rPr>
        <w:t>раторное дело. – 1989. – № 6. – С. 71 – 72.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Фролов В.М. Диагностическое и прогно</w:t>
      </w:r>
      <w:r w:rsidRPr="00A1547E">
        <w:rPr>
          <w:w w:val="101"/>
          <w:sz w:val="28"/>
          <w:szCs w:val="28"/>
        </w:rPr>
        <w:softHyphen/>
        <w:t>стическое значение циркулирующих иммунных комплексов у больных / В.М. Фролов, Н.А. Пересадин</w:t>
      </w:r>
      <w:r>
        <w:rPr>
          <w:w w:val="101"/>
          <w:sz w:val="28"/>
          <w:szCs w:val="28"/>
        </w:rPr>
        <w:t>, П.К. Бойченко</w:t>
      </w:r>
      <w:r w:rsidRPr="00A1547E">
        <w:rPr>
          <w:w w:val="101"/>
          <w:sz w:val="28"/>
          <w:szCs w:val="28"/>
        </w:rPr>
        <w:t xml:space="preserve"> // Врачебное д</w:t>
      </w:r>
      <w:r w:rsidRPr="00A1547E">
        <w:rPr>
          <w:w w:val="101"/>
          <w:sz w:val="28"/>
          <w:szCs w:val="28"/>
        </w:rPr>
        <w:t>е</w:t>
      </w:r>
      <w:r w:rsidRPr="00A1547E">
        <w:rPr>
          <w:w w:val="101"/>
          <w:sz w:val="28"/>
          <w:szCs w:val="28"/>
        </w:rPr>
        <w:t>ло. – 1990. – № 6. – С. 116</w:t>
      </w:r>
      <w:r>
        <w:rPr>
          <w:w w:val="101"/>
          <w:sz w:val="28"/>
          <w:szCs w:val="28"/>
        </w:rPr>
        <w:t>–</w:t>
      </w:r>
      <w:r w:rsidRPr="00A1547E">
        <w:rPr>
          <w:w w:val="101"/>
          <w:sz w:val="28"/>
          <w:szCs w:val="28"/>
        </w:rPr>
        <w:t>118.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lastRenderedPageBreak/>
        <w:t>Фролов В.М. Определение фаго</w:t>
      </w:r>
      <w:r w:rsidRPr="00A1547E">
        <w:rPr>
          <w:w w:val="101"/>
          <w:sz w:val="28"/>
          <w:szCs w:val="28"/>
        </w:rPr>
        <w:softHyphen/>
        <w:t>ци</w:t>
      </w:r>
      <w:r w:rsidRPr="00A1547E">
        <w:rPr>
          <w:w w:val="101"/>
          <w:sz w:val="28"/>
          <w:szCs w:val="28"/>
        </w:rPr>
        <w:softHyphen/>
        <w:t>тар</w:t>
      </w:r>
      <w:r w:rsidRPr="00A1547E">
        <w:rPr>
          <w:w w:val="101"/>
          <w:sz w:val="28"/>
          <w:szCs w:val="28"/>
        </w:rPr>
        <w:softHyphen/>
        <w:t>ной активности моноцитов периферической крови у больных / В.М. Фролов, Н.А. Пересадин, Л.А. Гав</w:t>
      </w:r>
      <w:r>
        <w:rPr>
          <w:w w:val="101"/>
          <w:sz w:val="28"/>
          <w:szCs w:val="28"/>
        </w:rPr>
        <w:softHyphen/>
      </w:r>
      <w:r w:rsidRPr="00A1547E">
        <w:rPr>
          <w:w w:val="101"/>
          <w:sz w:val="28"/>
          <w:szCs w:val="28"/>
        </w:rPr>
        <w:t>ри</w:t>
      </w:r>
      <w:r>
        <w:rPr>
          <w:w w:val="101"/>
          <w:sz w:val="28"/>
          <w:szCs w:val="28"/>
        </w:rPr>
        <w:softHyphen/>
      </w:r>
      <w:r w:rsidRPr="00A1547E">
        <w:rPr>
          <w:w w:val="101"/>
          <w:sz w:val="28"/>
          <w:szCs w:val="28"/>
        </w:rPr>
        <w:t>лова // Лабор</w:t>
      </w:r>
      <w:r w:rsidRPr="00A1547E">
        <w:rPr>
          <w:w w:val="101"/>
          <w:sz w:val="28"/>
          <w:szCs w:val="28"/>
        </w:rPr>
        <w:t>а</w:t>
      </w:r>
      <w:r w:rsidRPr="00A1547E">
        <w:rPr>
          <w:w w:val="101"/>
          <w:sz w:val="28"/>
          <w:szCs w:val="28"/>
        </w:rPr>
        <w:t>торное дело. – 1990. – № 9. – С. 27</w:t>
      </w:r>
      <w:r>
        <w:rPr>
          <w:w w:val="101"/>
          <w:sz w:val="28"/>
          <w:szCs w:val="28"/>
        </w:rPr>
        <w:t>–</w:t>
      </w:r>
      <w:r w:rsidRPr="00A1547E">
        <w:rPr>
          <w:w w:val="101"/>
          <w:sz w:val="28"/>
          <w:szCs w:val="28"/>
        </w:rPr>
        <w:t>29.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Фролов В.М. Использование «иммуно</w:t>
      </w:r>
      <w:r w:rsidRPr="00A1547E">
        <w:rPr>
          <w:w w:val="101"/>
          <w:sz w:val="28"/>
          <w:szCs w:val="28"/>
        </w:rPr>
        <w:softHyphen/>
        <w:t>ло</w:t>
      </w:r>
      <w:r w:rsidRPr="00A1547E">
        <w:rPr>
          <w:w w:val="101"/>
          <w:sz w:val="28"/>
          <w:szCs w:val="28"/>
        </w:rPr>
        <w:softHyphen/>
        <w:t>ги</w:t>
      </w:r>
      <w:r w:rsidRPr="00A1547E">
        <w:rPr>
          <w:w w:val="101"/>
          <w:sz w:val="28"/>
          <w:szCs w:val="28"/>
        </w:rPr>
        <w:softHyphen/>
        <w:t>ческого компаса» для ди</w:t>
      </w:r>
      <w:r>
        <w:rPr>
          <w:w w:val="101"/>
          <w:sz w:val="28"/>
          <w:szCs w:val="28"/>
        </w:rPr>
        <w:softHyphen/>
      </w:r>
      <w:r w:rsidRPr="00A1547E">
        <w:rPr>
          <w:w w:val="101"/>
          <w:sz w:val="28"/>
          <w:szCs w:val="28"/>
        </w:rPr>
        <w:t>аг</w:t>
      </w:r>
      <w:r>
        <w:rPr>
          <w:w w:val="101"/>
          <w:sz w:val="28"/>
          <w:szCs w:val="28"/>
        </w:rPr>
        <w:softHyphen/>
      </w:r>
      <w:r w:rsidRPr="00A1547E">
        <w:rPr>
          <w:w w:val="101"/>
          <w:sz w:val="28"/>
          <w:szCs w:val="28"/>
        </w:rPr>
        <w:t>нос</w:t>
      </w:r>
      <w:r>
        <w:rPr>
          <w:w w:val="101"/>
          <w:sz w:val="28"/>
          <w:szCs w:val="28"/>
        </w:rPr>
        <w:softHyphen/>
      </w:r>
      <w:r w:rsidRPr="00A1547E">
        <w:rPr>
          <w:w w:val="101"/>
          <w:sz w:val="28"/>
          <w:szCs w:val="28"/>
        </w:rPr>
        <w:t>тики иммунных нарушений / В.М. Фролов, Н.А. Пересадин, С.Е. Ко</w:t>
      </w:r>
      <w:r>
        <w:rPr>
          <w:w w:val="101"/>
          <w:sz w:val="28"/>
          <w:szCs w:val="28"/>
        </w:rPr>
        <w:softHyphen/>
      </w:r>
      <w:r w:rsidRPr="00A1547E">
        <w:rPr>
          <w:w w:val="101"/>
          <w:sz w:val="28"/>
          <w:szCs w:val="28"/>
        </w:rPr>
        <w:t>закова // Клиническая лабораторная диагно</w:t>
      </w:r>
      <w:r w:rsidRPr="00A1547E">
        <w:rPr>
          <w:w w:val="101"/>
          <w:sz w:val="28"/>
          <w:szCs w:val="28"/>
        </w:rPr>
        <w:t>с</w:t>
      </w:r>
      <w:r w:rsidRPr="00A1547E">
        <w:rPr>
          <w:w w:val="101"/>
          <w:sz w:val="28"/>
          <w:szCs w:val="28"/>
        </w:rPr>
        <w:t>тика. – 1994. – № 1. – С. 10</w:t>
      </w:r>
      <w:r>
        <w:rPr>
          <w:w w:val="101"/>
          <w:sz w:val="28"/>
          <w:szCs w:val="28"/>
        </w:rPr>
        <w:t>–</w:t>
      </w:r>
      <w:r w:rsidRPr="00A1547E">
        <w:rPr>
          <w:w w:val="101"/>
          <w:sz w:val="28"/>
          <w:szCs w:val="28"/>
        </w:rPr>
        <w:t>13.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sz w:val="28"/>
          <w:szCs w:val="28"/>
        </w:rPr>
        <w:t>Фролов В.М. Ефективність комбінації артишоку екстракту</w:t>
      </w:r>
      <w:r>
        <w:rPr>
          <w:sz w:val="28"/>
          <w:szCs w:val="28"/>
        </w:rPr>
        <w:t>–</w:t>
      </w:r>
      <w:r w:rsidRPr="00A1547E">
        <w:rPr>
          <w:sz w:val="28"/>
          <w:szCs w:val="28"/>
        </w:rPr>
        <w:t>Здоров’я та глутаргіну при корекції синдрому “метаболічної інтоксикації” у хворих з алергодерматозами / В.М. Фролов // Дерматологія та венер</w:t>
      </w:r>
      <w:r w:rsidRPr="00A1547E">
        <w:rPr>
          <w:sz w:val="28"/>
          <w:szCs w:val="28"/>
        </w:rPr>
        <w:t>о</w:t>
      </w:r>
      <w:r w:rsidRPr="00A1547E">
        <w:rPr>
          <w:sz w:val="28"/>
          <w:szCs w:val="28"/>
        </w:rPr>
        <w:t>логія. –  2005. –  №3 (25). – С. 25</w:t>
      </w:r>
      <w:r>
        <w:rPr>
          <w:sz w:val="28"/>
          <w:szCs w:val="28"/>
        </w:rPr>
        <w:t>–</w:t>
      </w:r>
      <w:r w:rsidRPr="00A1547E">
        <w:rPr>
          <w:sz w:val="28"/>
          <w:szCs w:val="28"/>
        </w:rPr>
        <w:t>34.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w w:val="101"/>
          <w:sz w:val="28"/>
          <w:szCs w:val="28"/>
        </w:rPr>
        <w:t>Функціональні</w:t>
      </w:r>
      <w:r w:rsidRPr="00A1547E">
        <w:rPr>
          <w:sz w:val="28"/>
          <w:szCs w:val="28"/>
        </w:rPr>
        <w:t xml:space="preserve"> хвороби кишечнику / G.F. Longstreth, W.G. Thompson, W.D. Chey [та інш.] // Сучасна гастроентерол. – 2007. – № 3 (35). – С. 99</w:t>
      </w:r>
      <w:r>
        <w:rPr>
          <w:sz w:val="28"/>
          <w:szCs w:val="28"/>
        </w:rPr>
        <w:t>–</w:t>
      </w:r>
      <w:r w:rsidRPr="00A1547E">
        <w:rPr>
          <w:sz w:val="28"/>
          <w:szCs w:val="28"/>
        </w:rPr>
        <w:t>105.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Функциональная дискинезия жёлчевыводящих путей: клиническое зна</w:t>
      </w:r>
      <w:r>
        <w:rPr>
          <w:w w:val="101"/>
          <w:sz w:val="28"/>
          <w:szCs w:val="28"/>
        </w:rPr>
        <w:softHyphen/>
      </w:r>
      <w:r w:rsidRPr="00A1547E">
        <w:rPr>
          <w:w w:val="101"/>
          <w:sz w:val="28"/>
          <w:szCs w:val="28"/>
        </w:rPr>
        <w:t>чение и её коррекция / С.С. Чубенко, А.И. Дядык, А.А. Супрун [и др.] // Лікарська справа. – 2003. – № 8. – С. 85–90.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color w:val="000000"/>
          <w:sz w:val="28"/>
          <w:szCs w:val="28"/>
        </w:rPr>
      </w:pPr>
      <w:r w:rsidRPr="00A1547E">
        <w:rPr>
          <w:color w:val="000000"/>
          <w:sz w:val="28"/>
          <w:szCs w:val="28"/>
        </w:rPr>
        <w:t xml:space="preserve">Харченко Н.В. Клиническая гастроэнтерология / Н.В. Харченко, Г.А. Анохина, Н.Д. Опанасюк. </w:t>
      </w:r>
      <w:r w:rsidRPr="00A1547E">
        <w:rPr>
          <w:sz w:val="28"/>
          <w:szCs w:val="28"/>
        </w:rPr>
        <w:t>–</w:t>
      </w:r>
      <w:r w:rsidRPr="00A1547E">
        <w:rPr>
          <w:color w:val="000000"/>
          <w:sz w:val="28"/>
          <w:szCs w:val="28"/>
        </w:rPr>
        <w:t xml:space="preserve"> Киев: Зд</w:t>
      </w:r>
      <w:r w:rsidRPr="00A1547E">
        <w:rPr>
          <w:color w:val="000000"/>
          <w:sz w:val="28"/>
          <w:szCs w:val="28"/>
        </w:rPr>
        <w:t>о</w:t>
      </w:r>
      <w:r w:rsidRPr="00A1547E">
        <w:rPr>
          <w:color w:val="000000"/>
          <w:sz w:val="28"/>
          <w:szCs w:val="28"/>
        </w:rPr>
        <w:t xml:space="preserve">ровья, 2000. </w:t>
      </w:r>
      <w:r w:rsidRPr="00A1547E">
        <w:rPr>
          <w:sz w:val="28"/>
          <w:szCs w:val="28"/>
        </w:rPr>
        <w:t xml:space="preserve">– </w:t>
      </w:r>
      <w:r w:rsidRPr="00A1547E">
        <w:rPr>
          <w:color w:val="000000"/>
          <w:sz w:val="28"/>
          <w:szCs w:val="28"/>
        </w:rPr>
        <w:t>448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Харченко Н.В. Стан моторики жовчного міхура та корекція порушень у хворих на холестероз жовчного міхура / Н.В. Харченко, Е.П. Демида, О.Б. Динник // Сучасна гастроентерол</w:t>
      </w:r>
      <w:r w:rsidRPr="00A1547E">
        <w:rPr>
          <w:w w:val="101"/>
          <w:sz w:val="28"/>
          <w:szCs w:val="28"/>
        </w:rPr>
        <w:t>о</w:t>
      </w:r>
      <w:r w:rsidRPr="00A1547E">
        <w:rPr>
          <w:w w:val="101"/>
          <w:sz w:val="28"/>
          <w:szCs w:val="28"/>
        </w:rPr>
        <w:t>гія. – 2004. – №  4 (18). – С. 33–36.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Харченко Н.В. Синдром раздраженного кишечника: диагностика и лечение болевого синдрома метеоспазмилом / Н.В. Харченко, В.В. Черненко // </w:t>
      </w:r>
      <w:r w:rsidRPr="00A1547E">
        <w:rPr>
          <w:w w:val="101"/>
          <w:sz w:val="28"/>
          <w:szCs w:val="28"/>
        </w:rPr>
        <w:t>Сучасна</w:t>
      </w:r>
      <w:r w:rsidRPr="00A1547E">
        <w:rPr>
          <w:sz w:val="28"/>
          <w:szCs w:val="28"/>
        </w:rPr>
        <w:t xml:space="preserve"> гастроентерологія. – 2005. – № 1 (21). – С. 86</w:t>
      </w:r>
      <w:r>
        <w:rPr>
          <w:sz w:val="28"/>
          <w:szCs w:val="28"/>
        </w:rPr>
        <w:t>–</w:t>
      </w:r>
      <w:r w:rsidRPr="00A1547E">
        <w:rPr>
          <w:sz w:val="28"/>
          <w:szCs w:val="28"/>
        </w:rPr>
        <w:t>92.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w w:val="101"/>
          <w:sz w:val="28"/>
          <w:szCs w:val="28"/>
        </w:rPr>
      </w:pPr>
      <w:r w:rsidRPr="00A1547E">
        <w:rPr>
          <w:spacing w:val="-6"/>
          <w:w w:val="101"/>
          <w:sz w:val="28"/>
          <w:szCs w:val="28"/>
        </w:rPr>
        <w:t>Хворостинка В.Н. Нарушении желчеобразования и желчевыделения у бо</w:t>
      </w:r>
      <w:r>
        <w:rPr>
          <w:spacing w:val="-6"/>
          <w:w w:val="101"/>
          <w:sz w:val="28"/>
          <w:szCs w:val="28"/>
        </w:rPr>
        <w:softHyphen/>
      </w:r>
      <w:r w:rsidRPr="00A1547E">
        <w:rPr>
          <w:spacing w:val="-6"/>
          <w:w w:val="101"/>
          <w:sz w:val="28"/>
          <w:szCs w:val="28"/>
        </w:rPr>
        <w:t>льных хроническим бескаменным холециститом с сопутствующей гипо</w:t>
      </w:r>
      <w:r>
        <w:rPr>
          <w:spacing w:val="-6"/>
          <w:w w:val="101"/>
          <w:sz w:val="28"/>
          <w:szCs w:val="28"/>
        </w:rPr>
        <w:softHyphen/>
      </w:r>
      <w:r w:rsidRPr="00A1547E">
        <w:rPr>
          <w:spacing w:val="-6"/>
          <w:w w:val="101"/>
          <w:sz w:val="28"/>
          <w:szCs w:val="28"/>
        </w:rPr>
        <w:t>тони</w:t>
      </w:r>
      <w:r>
        <w:rPr>
          <w:spacing w:val="-6"/>
          <w:w w:val="101"/>
          <w:sz w:val="28"/>
          <w:szCs w:val="28"/>
        </w:rPr>
        <w:softHyphen/>
      </w:r>
      <w:r w:rsidRPr="00A1547E">
        <w:rPr>
          <w:spacing w:val="-6"/>
          <w:w w:val="101"/>
          <w:sz w:val="28"/>
          <w:szCs w:val="28"/>
        </w:rPr>
        <w:t>чески</w:t>
      </w:r>
      <w:r>
        <w:rPr>
          <w:spacing w:val="-6"/>
          <w:w w:val="101"/>
          <w:sz w:val="28"/>
          <w:szCs w:val="28"/>
        </w:rPr>
        <w:t>–</w:t>
      </w:r>
      <w:r w:rsidRPr="00A1547E">
        <w:rPr>
          <w:spacing w:val="-6"/>
          <w:w w:val="101"/>
          <w:sz w:val="28"/>
          <w:szCs w:val="28"/>
        </w:rPr>
        <w:t>гипокинетической дискинезией жёлчного пузыря / В.Н. Хворостинка, К.В. Вовк // Український терапевтичний жу</w:t>
      </w:r>
      <w:r w:rsidRPr="00A1547E">
        <w:rPr>
          <w:spacing w:val="-6"/>
          <w:w w:val="101"/>
          <w:sz w:val="28"/>
          <w:szCs w:val="28"/>
        </w:rPr>
        <w:t>р</w:t>
      </w:r>
      <w:r w:rsidRPr="00A1547E">
        <w:rPr>
          <w:spacing w:val="-6"/>
          <w:w w:val="101"/>
          <w:sz w:val="28"/>
          <w:szCs w:val="28"/>
        </w:rPr>
        <w:t>нал. – 2004. – №  4. – С. 38–42.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6"/>
          <w:w w:val="101"/>
          <w:sz w:val="28"/>
          <w:szCs w:val="28"/>
        </w:rPr>
      </w:pPr>
      <w:r w:rsidRPr="00A1547E">
        <w:rPr>
          <w:spacing w:val="-6"/>
          <w:w w:val="101"/>
          <w:sz w:val="28"/>
          <w:szCs w:val="28"/>
        </w:rPr>
        <w:lastRenderedPageBreak/>
        <w:t>Хворостинка В.Н. Особенности гормонального статуса у больных хроническим некалькулёзным холециститом / В.Н. Хворостинка, К.В. Вовк  // Гастроентерол</w:t>
      </w:r>
      <w:r w:rsidRPr="00A1547E">
        <w:rPr>
          <w:spacing w:val="-6"/>
          <w:w w:val="101"/>
          <w:sz w:val="28"/>
          <w:szCs w:val="28"/>
        </w:rPr>
        <w:t>о</w:t>
      </w:r>
      <w:r w:rsidRPr="00A1547E">
        <w:rPr>
          <w:spacing w:val="-6"/>
          <w:w w:val="101"/>
          <w:sz w:val="28"/>
          <w:szCs w:val="28"/>
        </w:rPr>
        <w:t>гія: міжвід. зб. – Вип. 35. – Дніпропетровськ, 2004. – С. 262–267.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Хворостинка В.Н. Патогенетические механизмы хронических холе</w:t>
      </w:r>
      <w:r>
        <w:rPr>
          <w:w w:val="101"/>
          <w:sz w:val="28"/>
          <w:szCs w:val="28"/>
        </w:rPr>
        <w:softHyphen/>
      </w:r>
      <w:r w:rsidRPr="00A1547E">
        <w:rPr>
          <w:w w:val="101"/>
          <w:sz w:val="28"/>
          <w:szCs w:val="28"/>
        </w:rPr>
        <w:t>циститов / В.Н. Хворостинка, Л.Р. Бобронникова, И.А. Ильченко  // Сучасна гастро</w:t>
      </w:r>
      <w:r w:rsidRPr="00A1547E">
        <w:rPr>
          <w:w w:val="101"/>
          <w:sz w:val="28"/>
          <w:szCs w:val="28"/>
        </w:rPr>
        <w:t>е</w:t>
      </w:r>
      <w:r w:rsidRPr="00A1547E">
        <w:rPr>
          <w:w w:val="101"/>
          <w:sz w:val="28"/>
          <w:szCs w:val="28"/>
        </w:rPr>
        <w:t>нтерологія.  – 2004. – № 3 (18). – С. 32 – 34.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 xml:space="preserve">Холецистит хронический. – лечение, диагноз, симптомы </w:t>
      </w:r>
      <w:r w:rsidRPr="00A1547E">
        <w:rPr>
          <w:bCs/>
          <w:w w:val="101"/>
          <w:sz w:val="28"/>
          <w:szCs w:val="28"/>
        </w:rPr>
        <w:t xml:space="preserve">[Электронный ресурс] / Коллектив авторов. </w:t>
      </w:r>
      <w:r>
        <w:rPr>
          <w:bCs/>
          <w:w w:val="101"/>
          <w:sz w:val="28"/>
          <w:szCs w:val="28"/>
        </w:rPr>
        <w:t>–</w:t>
      </w:r>
      <w:r w:rsidRPr="00A1547E">
        <w:rPr>
          <w:w w:val="101"/>
          <w:sz w:val="28"/>
          <w:szCs w:val="28"/>
        </w:rPr>
        <w:t xml:space="preserve"> Режим д</w:t>
      </w:r>
      <w:r w:rsidRPr="00A1547E">
        <w:rPr>
          <w:w w:val="101"/>
          <w:sz w:val="28"/>
          <w:szCs w:val="28"/>
        </w:rPr>
        <w:t>о</w:t>
      </w:r>
      <w:r w:rsidRPr="00A1547E">
        <w:rPr>
          <w:w w:val="101"/>
          <w:sz w:val="28"/>
          <w:szCs w:val="28"/>
        </w:rPr>
        <w:t xml:space="preserve">ступа: </w:t>
      </w:r>
      <w:r w:rsidRPr="00A1547E">
        <w:rPr>
          <w:w w:val="101"/>
          <w:sz w:val="28"/>
          <w:szCs w:val="28"/>
          <w:lang w:val="en-US"/>
        </w:rPr>
        <w:t>www</w:t>
      </w:r>
      <w:r w:rsidRPr="00A1547E">
        <w:rPr>
          <w:w w:val="101"/>
          <w:sz w:val="28"/>
          <w:szCs w:val="28"/>
        </w:rPr>
        <w:t>.MedicineLib.ru</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hyperlink r:id="rId29" w:history="1">
        <w:r w:rsidRPr="00A1547E">
          <w:rPr>
            <w:w w:val="101"/>
            <w:sz w:val="28"/>
            <w:szCs w:val="28"/>
          </w:rPr>
          <w:t>Хухліна О.С.</w:t>
        </w:r>
      </w:hyperlink>
      <w:r w:rsidRPr="00A1547E">
        <w:rPr>
          <w:w w:val="101"/>
          <w:sz w:val="28"/>
          <w:szCs w:val="28"/>
        </w:rPr>
        <w:t xml:space="preserve"> Досвід застосування глутаргіну в комплексній терапії хронічного г</w:t>
      </w:r>
      <w:r w:rsidRPr="00A1547E">
        <w:rPr>
          <w:w w:val="101"/>
          <w:sz w:val="28"/>
          <w:szCs w:val="28"/>
        </w:rPr>
        <w:t>е</w:t>
      </w:r>
      <w:r w:rsidRPr="00A1547E">
        <w:rPr>
          <w:w w:val="101"/>
          <w:sz w:val="28"/>
          <w:szCs w:val="28"/>
        </w:rPr>
        <w:t>патиту у хворих на цукровий діабет II типу / О.С. Хухліна  // Сучасна гастроентер</w:t>
      </w:r>
      <w:r w:rsidRPr="00A1547E">
        <w:rPr>
          <w:w w:val="101"/>
          <w:sz w:val="28"/>
          <w:szCs w:val="28"/>
        </w:rPr>
        <w:t>о</w:t>
      </w:r>
      <w:r w:rsidRPr="00A1547E">
        <w:rPr>
          <w:w w:val="101"/>
          <w:sz w:val="28"/>
          <w:szCs w:val="28"/>
        </w:rPr>
        <w:t>логія. – 2003. – № 3. – С. 56</w:t>
      </w:r>
      <w:r>
        <w:rPr>
          <w:w w:val="101"/>
          <w:sz w:val="28"/>
          <w:szCs w:val="28"/>
        </w:rPr>
        <w:t>–</w:t>
      </w:r>
      <w:r w:rsidRPr="00A1547E">
        <w:rPr>
          <w:w w:val="101"/>
          <w:sz w:val="28"/>
          <w:szCs w:val="28"/>
        </w:rPr>
        <w:t>59.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Arial" w:hAnsi="Arial" w:cs="Arial"/>
          <w:color w:val="000000"/>
          <w:sz w:val="28"/>
          <w:szCs w:val="28"/>
        </w:rPr>
      </w:pPr>
      <w:r w:rsidRPr="00A1547E">
        <w:rPr>
          <w:w w:val="101"/>
          <w:sz w:val="28"/>
          <w:szCs w:val="28"/>
        </w:rPr>
        <w:t>Шадрін О.Г. Особливості психоемоційного статусу дітей з синдромом подразненого кишечника / О.Г.</w:t>
      </w:r>
      <w:r w:rsidRPr="00A1547E">
        <w:rPr>
          <w:sz w:val="28"/>
          <w:szCs w:val="28"/>
        </w:rPr>
        <w:t xml:space="preserve"> Шадрін  // Перинатологія та педіатрія. </w:t>
      </w:r>
      <w:r>
        <w:rPr>
          <w:sz w:val="28"/>
          <w:szCs w:val="28"/>
        </w:rPr>
        <w:t>–</w:t>
      </w:r>
      <w:r w:rsidRPr="00A1547E">
        <w:rPr>
          <w:sz w:val="28"/>
          <w:szCs w:val="28"/>
        </w:rPr>
        <w:t xml:space="preserve"> 2004. </w:t>
      </w:r>
      <w:r>
        <w:rPr>
          <w:sz w:val="28"/>
          <w:szCs w:val="28"/>
        </w:rPr>
        <w:t>–</w:t>
      </w:r>
      <w:r w:rsidRPr="00A1547E">
        <w:rPr>
          <w:sz w:val="28"/>
          <w:szCs w:val="28"/>
        </w:rPr>
        <w:t xml:space="preserve"> № 2. </w:t>
      </w:r>
      <w:r>
        <w:rPr>
          <w:sz w:val="28"/>
          <w:szCs w:val="28"/>
        </w:rPr>
        <w:t>–</w:t>
      </w:r>
      <w:r w:rsidRPr="00A1547E">
        <w:rPr>
          <w:sz w:val="28"/>
          <w:szCs w:val="28"/>
        </w:rPr>
        <w:t xml:space="preserve"> С. 40</w:t>
      </w:r>
      <w:r>
        <w:rPr>
          <w:sz w:val="28"/>
          <w:szCs w:val="28"/>
        </w:rPr>
        <w:t>–</w:t>
      </w:r>
      <w:r w:rsidRPr="00A1547E">
        <w:rPr>
          <w:sz w:val="28"/>
          <w:szCs w:val="28"/>
        </w:rPr>
        <w:t>42.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Шептулин А.А. Синдром раздраженного кишечника: спорные и нерешенные вопросы / А.А. Шептулин</w:t>
      </w:r>
      <w:r>
        <w:rPr>
          <w:w w:val="101"/>
          <w:sz w:val="28"/>
          <w:szCs w:val="28"/>
        </w:rPr>
        <w:t>, Л.Д. Евстигнеев</w:t>
      </w:r>
      <w:r w:rsidRPr="00A1547E">
        <w:rPr>
          <w:w w:val="101"/>
          <w:sz w:val="28"/>
          <w:szCs w:val="28"/>
        </w:rPr>
        <w:t xml:space="preserve"> // Клиническая медицина. – 2005. – № 8. – С. 78</w:t>
      </w:r>
      <w:r>
        <w:rPr>
          <w:w w:val="101"/>
          <w:sz w:val="28"/>
          <w:szCs w:val="28"/>
        </w:rPr>
        <w:t>–</w:t>
      </w:r>
      <w:r w:rsidRPr="00A1547E">
        <w:rPr>
          <w:w w:val="101"/>
          <w:sz w:val="28"/>
          <w:szCs w:val="28"/>
        </w:rPr>
        <w:t xml:space="preserve">81.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iCs/>
          <w:w w:val="101"/>
          <w:sz w:val="28"/>
          <w:szCs w:val="28"/>
        </w:rPr>
      </w:pPr>
      <w:hyperlink r:id="rId30" w:history="1">
        <w:r w:rsidRPr="00A1547E">
          <w:rPr>
            <w:iCs/>
            <w:w w:val="101"/>
            <w:sz w:val="28"/>
            <w:szCs w:val="28"/>
          </w:rPr>
          <w:t>Шептулин А.А.</w:t>
        </w:r>
      </w:hyperlink>
      <w:r w:rsidRPr="00A1547E">
        <w:rPr>
          <w:iCs/>
          <w:w w:val="101"/>
          <w:sz w:val="28"/>
          <w:szCs w:val="28"/>
        </w:rPr>
        <w:t xml:space="preserve"> Римские критерии III синдрома раздраженного ки</w:t>
      </w:r>
      <w:r>
        <w:rPr>
          <w:iCs/>
          <w:w w:val="101"/>
          <w:sz w:val="28"/>
          <w:szCs w:val="28"/>
        </w:rPr>
        <w:softHyphen/>
      </w:r>
      <w:r w:rsidRPr="00A1547E">
        <w:rPr>
          <w:iCs/>
          <w:w w:val="101"/>
          <w:sz w:val="28"/>
          <w:szCs w:val="28"/>
        </w:rPr>
        <w:t>шечника: что мы ожидали и что мы увидели / А.А. Шептулин // Российский журнал гастроэнтерол., гепатол., колопроктол. – 2007. – Т. 17, № 2. – С. 63.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iCs/>
          <w:w w:val="101"/>
          <w:sz w:val="28"/>
          <w:szCs w:val="28"/>
        </w:rPr>
      </w:pPr>
      <w:r w:rsidRPr="00A1547E">
        <w:rPr>
          <w:iCs/>
          <w:w w:val="101"/>
          <w:sz w:val="28"/>
          <w:szCs w:val="28"/>
        </w:rPr>
        <w:t>Червинец В.М. Патогенетические основы использования пробиот</w:t>
      </w:r>
      <w:r w:rsidRPr="00A1547E">
        <w:rPr>
          <w:iCs/>
          <w:w w:val="101"/>
          <w:sz w:val="28"/>
          <w:szCs w:val="28"/>
        </w:rPr>
        <w:t>и</w:t>
      </w:r>
      <w:r w:rsidRPr="00A1547E">
        <w:rPr>
          <w:iCs/>
          <w:w w:val="101"/>
          <w:sz w:val="28"/>
          <w:szCs w:val="28"/>
        </w:rPr>
        <w:t>ков в лечении дисбактериоза желудочно</w:t>
      </w:r>
      <w:r>
        <w:rPr>
          <w:iCs/>
          <w:w w:val="101"/>
          <w:sz w:val="28"/>
          <w:szCs w:val="28"/>
        </w:rPr>
        <w:t>–</w:t>
      </w:r>
      <w:r w:rsidRPr="00A1547E">
        <w:rPr>
          <w:iCs/>
          <w:w w:val="101"/>
          <w:sz w:val="28"/>
          <w:szCs w:val="28"/>
        </w:rPr>
        <w:t xml:space="preserve">кишечного тракта / В.М. Червинец, Ю.В. Червинец, С.Н. Базлов, В.В Чернин: </w:t>
      </w:r>
      <w:r w:rsidRPr="00A1547E">
        <w:rPr>
          <w:sz w:val="28"/>
          <w:szCs w:val="28"/>
        </w:rPr>
        <w:t>тезисы 9</w:t>
      </w:r>
      <w:r>
        <w:rPr>
          <w:sz w:val="28"/>
          <w:szCs w:val="28"/>
        </w:rPr>
        <w:t>–</w:t>
      </w:r>
      <w:r w:rsidRPr="00A1547E">
        <w:rPr>
          <w:sz w:val="28"/>
          <w:szCs w:val="28"/>
        </w:rPr>
        <w:t>ого Международного Славяно</w:t>
      </w:r>
      <w:r>
        <w:rPr>
          <w:sz w:val="28"/>
          <w:szCs w:val="28"/>
        </w:rPr>
        <w:t>–</w:t>
      </w:r>
      <w:r w:rsidRPr="00A1547E">
        <w:rPr>
          <w:sz w:val="28"/>
          <w:szCs w:val="28"/>
        </w:rPr>
        <w:t>Балтийского научного форума ["Санкт</w:t>
      </w:r>
      <w:r>
        <w:rPr>
          <w:sz w:val="28"/>
          <w:szCs w:val="28"/>
        </w:rPr>
        <w:t>–</w:t>
      </w:r>
      <w:r w:rsidRPr="00A1547E">
        <w:rPr>
          <w:sz w:val="28"/>
          <w:szCs w:val="28"/>
        </w:rPr>
        <w:t>Петербург – Гастро</w:t>
      </w:r>
      <w:r>
        <w:rPr>
          <w:sz w:val="28"/>
          <w:szCs w:val="28"/>
        </w:rPr>
        <w:t>–</w:t>
      </w:r>
      <w:r w:rsidRPr="00A1547E">
        <w:rPr>
          <w:sz w:val="28"/>
          <w:szCs w:val="28"/>
        </w:rPr>
        <w:t>2007"], (Санкт</w:t>
      </w:r>
      <w:r>
        <w:rPr>
          <w:sz w:val="28"/>
          <w:szCs w:val="28"/>
        </w:rPr>
        <w:t>–</w:t>
      </w:r>
      <w:r w:rsidRPr="00A1547E">
        <w:rPr>
          <w:sz w:val="28"/>
          <w:szCs w:val="28"/>
        </w:rPr>
        <w:t xml:space="preserve">Петербург, 16–18 мая </w:t>
      </w:r>
      <w:smartTag w:uri="urn:schemas-microsoft-com:office:smarttags" w:element="metricconverter">
        <w:smartTagPr>
          <w:attr w:name="ProductID" w:val="2007 г"/>
        </w:smartTagPr>
        <w:r w:rsidRPr="00A1547E">
          <w:rPr>
            <w:sz w:val="28"/>
            <w:szCs w:val="28"/>
          </w:rPr>
          <w:t>2007 г</w:t>
        </w:r>
      </w:smartTag>
      <w:r w:rsidRPr="00A1547E">
        <w:rPr>
          <w:sz w:val="28"/>
          <w:szCs w:val="28"/>
        </w:rPr>
        <w:t xml:space="preserve">.). – СПб., 2007. – С. </w:t>
      </w:r>
      <w:r w:rsidRPr="00A1547E">
        <w:rPr>
          <w:iCs/>
          <w:w w:val="101"/>
          <w:sz w:val="28"/>
          <w:szCs w:val="28"/>
        </w:rPr>
        <w:t xml:space="preserve"> 258.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pacing w:val="-8"/>
          <w:sz w:val="28"/>
          <w:szCs w:val="28"/>
        </w:rPr>
        <w:t>Чередниченко Т.В. Позитивное влияние препарата г</w:t>
      </w:r>
      <w:r w:rsidRPr="00A1547E">
        <w:rPr>
          <w:rFonts w:ascii="Times New Roman CYR" w:hAnsi="Times New Roman CYR" w:cs="Times New Roman CYR"/>
          <w:spacing w:val="-8"/>
          <w:sz w:val="28"/>
          <w:szCs w:val="28"/>
        </w:rPr>
        <w:t>е</w:t>
      </w:r>
      <w:r w:rsidRPr="00A1547E">
        <w:rPr>
          <w:rFonts w:ascii="Times New Roman CYR" w:hAnsi="Times New Roman CYR" w:cs="Times New Roman CYR"/>
          <w:spacing w:val="-8"/>
          <w:sz w:val="28"/>
          <w:szCs w:val="28"/>
        </w:rPr>
        <w:t>пон на клинико</w:t>
      </w:r>
      <w:r>
        <w:rPr>
          <w:rFonts w:ascii="Times New Roman CYR" w:hAnsi="Times New Roman CYR" w:cs="Times New Roman CYR"/>
          <w:spacing w:val="-8"/>
          <w:sz w:val="28"/>
          <w:szCs w:val="28"/>
        </w:rPr>
        <w:t>–</w:t>
      </w:r>
      <w:r w:rsidRPr="00A1547E">
        <w:rPr>
          <w:rFonts w:ascii="Times New Roman CYR" w:hAnsi="Times New Roman CYR" w:cs="Times New Roman CYR"/>
          <w:spacing w:val="-8"/>
          <w:sz w:val="28"/>
          <w:szCs w:val="28"/>
        </w:rPr>
        <w:t xml:space="preserve">лабораторные показатели и дисбиоз кишечника при вирусных гепатитах у детей / Т.В. </w:t>
      </w:r>
      <w:r w:rsidRPr="00A1547E">
        <w:rPr>
          <w:w w:val="101"/>
          <w:sz w:val="28"/>
          <w:szCs w:val="28"/>
        </w:rPr>
        <w:t>Чередниченко, В.Ф. Учайкин // РМЖ. – 2003. – Т. 11, № 8. – С. 25</w:t>
      </w:r>
      <w:r>
        <w:rPr>
          <w:w w:val="101"/>
          <w:sz w:val="28"/>
          <w:szCs w:val="28"/>
        </w:rPr>
        <w:t>–</w:t>
      </w:r>
      <w:r w:rsidRPr="00A1547E">
        <w:rPr>
          <w:w w:val="101"/>
          <w:sz w:val="28"/>
          <w:szCs w:val="28"/>
        </w:rPr>
        <w:t>29.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pacing w:val="-8"/>
          <w:w w:val="101"/>
          <w:sz w:val="28"/>
          <w:szCs w:val="28"/>
        </w:rPr>
      </w:pPr>
      <w:r w:rsidRPr="00A1547E">
        <w:rPr>
          <w:rFonts w:ascii="Times New Roman CYR" w:hAnsi="Times New Roman CYR" w:cs="Times New Roman CYR"/>
          <w:spacing w:val="-8"/>
          <w:sz w:val="28"/>
          <w:szCs w:val="28"/>
        </w:rPr>
        <w:lastRenderedPageBreak/>
        <w:t>Цветкова Л.Н. Атопический дерматит и состояние кишечника у детей / Л.Н. Цветкова, Э.И. Алиева, М.А. Кукушкина // Леч. врач. – 2005. – № 1. – С. 34</w:t>
      </w:r>
      <w:r>
        <w:rPr>
          <w:rFonts w:ascii="Times New Roman CYR" w:hAnsi="Times New Roman CYR" w:cs="Times New Roman CYR"/>
          <w:spacing w:val="-8"/>
          <w:sz w:val="28"/>
          <w:szCs w:val="28"/>
        </w:rPr>
        <w:t>–</w:t>
      </w:r>
      <w:r w:rsidRPr="00A1547E">
        <w:rPr>
          <w:rFonts w:ascii="Times New Roman CYR" w:hAnsi="Times New Roman CYR" w:cs="Times New Roman CYR"/>
          <w:spacing w:val="-8"/>
          <w:sz w:val="28"/>
          <w:szCs w:val="28"/>
        </w:rPr>
        <w:t>35.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hyperlink r:id="rId31" w:history="1">
        <w:r w:rsidRPr="00A1547E">
          <w:rPr>
            <w:rFonts w:ascii="Times New Roman CYR" w:hAnsi="Times New Roman CYR" w:cs="Times New Roman CYR"/>
            <w:sz w:val="28"/>
            <w:szCs w:val="28"/>
          </w:rPr>
          <w:t>Циммерман Я. С.</w:t>
        </w:r>
      </w:hyperlink>
      <w:r w:rsidRPr="00A1547E">
        <w:rPr>
          <w:rFonts w:ascii="Times New Roman CYR" w:hAnsi="Times New Roman CYR" w:cs="Times New Roman CYR"/>
          <w:sz w:val="28"/>
          <w:szCs w:val="28"/>
        </w:rPr>
        <w:t xml:space="preserve"> Дисбиоз (дисбактериоз) кишечника и/или "синдром избыточного бактериального роста" / Я.С. Циммерман // Клиническая ме</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дицина. – 2005. – № 4. – С. 14</w:t>
      </w:r>
      <w:r>
        <w:rPr>
          <w:rFonts w:ascii="Times New Roman CYR" w:hAnsi="Times New Roman CYR" w:cs="Times New Roman CYR"/>
          <w:sz w:val="28"/>
          <w:szCs w:val="28"/>
        </w:rPr>
        <w:t>–</w:t>
      </w:r>
      <w:r w:rsidRPr="00A1547E">
        <w:rPr>
          <w:rFonts w:ascii="Times New Roman CYR" w:hAnsi="Times New Roman CYR" w:cs="Times New Roman CYR"/>
          <w:sz w:val="28"/>
          <w:szCs w:val="28"/>
        </w:rPr>
        <w:t>22.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Циммерман Я.С. Синдром раздраженной кишки: современное состояние </w:t>
      </w:r>
      <w:r w:rsidRPr="00A1547E">
        <w:rPr>
          <w:w w:val="101"/>
          <w:sz w:val="28"/>
          <w:szCs w:val="28"/>
        </w:rPr>
        <w:t>проблемы</w:t>
      </w:r>
      <w:r w:rsidRPr="00A1547E">
        <w:rPr>
          <w:sz w:val="28"/>
          <w:szCs w:val="28"/>
        </w:rPr>
        <w:t xml:space="preserve"> и перспективы </w:t>
      </w:r>
      <w:r w:rsidRPr="00A1547E">
        <w:rPr>
          <w:w w:val="101"/>
          <w:sz w:val="28"/>
          <w:szCs w:val="28"/>
        </w:rPr>
        <w:t>/ Я.С. Циммерман</w:t>
      </w:r>
      <w:r w:rsidRPr="00A1547E">
        <w:rPr>
          <w:sz w:val="28"/>
          <w:szCs w:val="28"/>
        </w:rPr>
        <w:t xml:space="preserve"> // Клиническая медицина.</w:t>
      </w:r>
      <w:r>
        <w:rPr>
          <w:sz w:val="28"/>
          <w:szCs w:val="28"/>
        </w:rPr>
        <w:t>–</w:t>
      </w:r>
      <w:r w:rsidRPr="00A1547E">
        <w:rPr>
          <w:sz w:val="28"/>
          <w:szCs w:val="28"/>
        </w:rPr>
        <w:t>2007. – № 10. – С. 14</w:t>
      </w:r>
      <w:r>
        <w:rPr>
          <w:sz w:val="28"/>
          <w:szCs w:val="28"/>
        </w:rPr>
        <w:t>–</w:t>
      </w:r>
      <w:r w:rsidRPr="00A1547E">
        <w:rPr>
          <w:sz w:val="28"/>
          <w:szCs w:val="28"/>
        </w:rPr>
        <w:t xml:space="preserve">21.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Чевари С. Определение  антиоксидантных параметров крови и их диагностическое значение / С. Чевари, Т. Андял, Я. Штренгер // Лабораторное дело. – 1991. – № 10. – С. 9</w:t>
      </w:r>
      <w:r>
        <w:rPr>
          <w:w w:val="101"/>
          <w:sz w:val="28"/>
          <w:szCs w:val="28"/>
        </w:rPr>
        <w:t>–</w:t>
      </w:r>
      <w:r w:rsidRPr="00A1547E">
        <w:rPr>
          <w:w w:val="101"/>
          <w:sz w:val="28"/>
          <w:szCs w:val="28"/>
        </w:rPr>
        <w:t>13.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w w:val="101"/>
          <w:sz w:val="28"/>
          <w:szCs w:val="28"/>
        </w:rPr>
        <w:t>Чойжинимаева С.Г. Фитотерапия в тибетской медицине / С.Г. Чойжинимаева. – М.: Наран Информ, 2007. – 288 с.</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Шарова Т.Г. Опыт клинического применения препарата «Бифи</w:t>
      </w:r>
      <w:r>
        <w:rPr>
          <w:rFonts w:ascii="Times New Roman CYR" w:hAnsi="Times New Roman CYR" w:cs="Times New Roman CYR"/>
          <w:sz w:val="28"/>
          <w:szCs w:val="28"/>
        </w:rPr>
        <w:t>–</w:t>
      </w:r>
      <w:r w:rsidRPr="00A1547E">
        <w:rPr>
          <w:rFonts w:ascii="Times New Roman CYR" w:hAnsi="Times New Roman CYR" w:cs="Times New Roman CYR"/>
          <w:sz w:val="28"/>
          <w:szCs w:val="28"/>
        </w:rPr>
        <w:t>форм» при лечении желчекаменной болезни / Т.Г. Шарова: матер. конф. ДИ</w:t>
      </w:r>
      <w:r w:rsidRPr="00A1547E">
        <w:rPr>
          <w:rFonts w:ascii="Times New Roman CYR" w:hAnsi="Times New Roman CYR" w:cs="Times New Roman CYR"/>
          <w:sz w:val="28"/>
          <w:szCs w:val="28"/>
        </w:rPr>
        <w:t>А</w:t>
      </w:r>
      <w:r w:rsidRPr="00A1547E">
        <w:rPr>
          <w:rFonts w:ascii="Times New Roman CYR" w:hAnsi="Times New Roman CYR" w:cs="Times New Roman CYR"/>
          <w:sz w:val="28"/>
          <w:szCs w:val="28"/>
        </w:rPr>
        <w:t>МА «Актуальные проблемы деятельности диагностических центров в современных услов</w:t>
      </w:r>
      <w:r w:rsidRPr="00A1547E">
        <w:rPr>
          <w:rFonts w:ascii="Times New Roman CYR" w:hAnsi="Times New Roman CYR" w:cs="Times New Roman CYR"/>
          <w:sz w:val="28"/>
          <w:szCs w:val="28"/>
        </w:rPr>
        <w:t>и</w:t>
      </w:r>
      <w:r w:rsidRPr="00A1547E">
        <w:rPr>
          <w:rFonts w:ascii="Times New Roman CYR" w:hAnsi="Times New Roman CYR" w:cs="Times New Roman CYR"/>
          <w:sz w:val="28"/>
          <w:szCs w:val="28"/>
        </w:rPr>
        <w:t>ях». – Екатеринбург, 2002. – С. 120</w:t>
      </w:r>
      <w:r>
        <w:rPr>
          <w:rFonts w:ascii="Times New Roman CYR" w:hAnsi="Times New Roman CYR" w:cs="Times New Roman CYR"/>
          <w:sz w:val="28"/>
          <w:szCs w:val="28"/>
        </w:rPr>
        <w:t>–</w:t>
      </w:r>
      <w:r w:rsidRPr="00A1547E">
        <w:rPr>
          <w:rFonts w:ascii="Times New Roman CYR" w:hAnsi="Times New Roman CYR" w:cs="Times New Roman CYR"/>
          <w:sz w:val="28"/>
          <w:szCs w:val="28"/>
        </w:rPr>
        <w:t>121.</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z w:val="28"/>
          <w:szCs w:val="28"/>
        </w:rPr>
        <w:t>Шевяков М.А. Интестинальный дисбиоз у пациентов с синдромом раз</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драженного кишечника / М.А.Шевяков, З.К. Колб, О.Г. Савельева: ма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тери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 xml:space="preserve">алы II Всерос. конгресса по мед. микологии – М.., 2004. </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Т. 4. – С. 95–96. </w:t>
      </w:r>
    </w:p>
    <w:p w:rsidR="000E46B1" w:rsidRPr="00A1547E" w:rsidRDefault="000E46B1" w:rsidP="00894927">
      <w:pPr>
        <w:numPr>
          <w:ilvl w:val="0"/>
          <w:numId w:val="22"/>
        </w:numPr>
        <w:tabs>
          <w:tab w:val="clear" w:pos="567"/>
          <w:tab w:val="num" w:pos="0"/>
          <w:tab w:val="num" w:pos="284"/>
          <w:tab w:val="left" w:pos="851"/>
        </w:tabs>
        <w:spacing w:after="0" w:line="360" w:lineRule="auto"/>
        <w:ind w:left="0" w:firstLine="567"/>
        <w:jc w:val="both"/>
        <w:rPr>
          <w:w w:val="101"/>
          <w:sz w:val="28"/>
          <w:szCs w:val="28"/>
        </w:rPr>
      </w:pPr>
      <w:r w:rsidRPr="00A1547E">
        <w:rPr>
          <w:w w:val="101"/>
          <w:sz w:val="28"/>
          <w:szCs w:val="28"/>
        </w:rPr>
        <w:t>Шлапак І.П. Глутаргін у клініці гострих отруєнь / І.П. Шлапак, Н.В. Олексієнко, В.Ф. Струк, А.Г. Боромол // Здоров'я України ХХІ сторі</w:t>
      </w:r>
      <w:r w:rsidRPr="00A1547E">
        <w:rPr>
          <w:w w:val="101"/>
          <w:sz w:val="28"/>
          <w:szCs w:val="28"/>
        </w:rPr>
        <w:t>ч</w:t>
      </w:r>
      <w:r w:rsidRPr="00A1547E">
        <w:rPr>
          <w:w w:val="101"/>
          <w:sz w:val="28"/>
          <w:szCs w:val="28"/>
        </w:rPr>
        <w:t>чя. – 2005. – № 8. – С. 54.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Щербина Н.Н. Особенности нарушений микробиоценоза кишечника в за</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висимости от вариантов клиническ</w:t>
      </w:r>
      <w:r w:rsidRPr="00A1547E">
        <w:rPr>
          <w:rFonts w:ascii="Times New Roman CYR" w:hAnsi="Times New Roman CYR" w:cs="Times New Roman CYR"/>
          <w:sz w:val="28"/>
          <w:szCs w:val="28"/>
        </w:rPr>
        <w:t>о</w:t>
      </w:r>
      <w:r w:rsidRPr="00A1547E">
        <w:rPr>
          <w:rFonts w:ascii="Times New Roman CYR" w:hAnsi="Times New Roman CYR" w:cs="Times New Roman CYR"/>
          <w:sz w:val="28"/>
          <w:szCs w:val="28"/>
        </w:rPr>
        <w:t>го течения синдрома раздраженного ки</w:t>
      </w:r>
      <w:r>
        <w:rPr>
          <w:rFonts w:ascii="Times New Roman CYR" w:hAnsi="Times New Roman CYR" w:cs="Times New Roman CYR"/>
          <w:sz w:val="28"/>
          <w:szCs w:val="28"/>
        </w:rPr>
        <w:softHyphen/>
      </w:r>
      <w:r w:rsidRPr="00A1547E">
        <w:rPr>
          <w:rFonts w:ascii="Times New Roman CYR" w:hAnsi="Times New Roman CYR" w:cs="Times New Roman CYR"/>
          <w:sz w:val="28"/>
          <w:szCs w:val="28"/>
        </w:rPr>
        <w:t>шечника // Н.Н. Щербина, Е.А.Нилова, Е.И. Сас: матер. юбил. научн. конф., посвящ. 175</w:t>
      </w:r>
      <w:r>
        <w:rPr>
          <w:rFonts w:ascii="Times New Roman CYR" w:hAnsi="Times New Roman CYR" w:cs="Times New Roman CYR"/>
          <w:sz w:val="28"/>
          <w:szCs w:val="28"/>
        </w:rPr>
        <w:t>–</w:t>
      </w:r>
      <w:r w:rsidRPr="00A1547E">
        <w:rPr>
          <w:rFonts w:ascii="Times New Roman CYR" w:hAnsi="Times New Roman CYR" w:cs="Times New Roman CYR"/>
          <w:sz w:val="28"/>
          <w:szCs w:val="28"/>
        </w:rPr>
        <w:t>лет. со дня рожд</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С.П. Боткина, СПб., 2007. – С. 80–81.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lastRenderedPageBreak/>
        <w:t>Щербиніна М.Б. Особливості поширеності та захворюваності населе</w:t>
      </w:r>
      <w:r w:rsidRPr="00A1547E">
        <w:rPr>
          <w:rFonts w:ascii="Times New Roman CYR" w:hAnsi="Times New Roman CYR" w:cs="Times New Roman CYR"/>
          <w:sz w:val="28"/>
          <w:szCs w:val="28"/>
        </w:rPr>
        <w:t>н</w:t>
      </w:r>
      <w:r w:rsidRPr="00A1547E">
        <w:rPr>
          <w:rFonts w:ascii="Times New Roman CYR" w:hAnsi="Times New Roman CYR" w:cs="Times New Roman CYR"/>
          <w:sz w:val="28"/>
          <w:szCs w:val="28"/>
        </w:rPr>
        <w:t>ня України на  холецистит і холангіт / М.Б. Щербиніна, М.І. Бабець // С</w:t>
      </w:r>
      <w:r w:rsidRPr="00A1547E">
        <w:rPr>
          <w:rFonts w:ascii="Times New Roman CYR" w:hAnsi="Times New Roman CYR" w:cs="Times New Roman CYR"/>
          <w:sz w:val="28"/>
          <w:szCs w:val="28"/>
        </w:rPr>
        <w:t>і</w:t>
      </w:r>
      <w:r w:rsidRPr="00A1547E">
        <w:rPr>
          <w:rFonts w:ascii="Times New Roman CYR" w:hAnsi="Times New Roman CYR" w:cs="Times New Roman CYR"/>
          <w:sz w:val="28"/>
          <w:szCs w:val="28"/>
        </w:rPr>
        <w:t>мейна медицина. – 2008. – № 1. – С. 126</w:t>
      </w:r>
      <w:r>
        <w:rPr>
          <w:rFonts w:ascii="Times New Roman CYR" w:hAnsi="Times New Roman CYR" w:cs="Times New Roman CYR"/>
          <w:sz w:val="28"/>
          <w:szCs w:val="28"/>
        </w:rPr>
        <w:t>–</w:t>
      </w:r>
      <w:r w:rsidRPr="00A1547E">
        <w:rPr>
          <w:rFonts w:ascii="Times New Roman CYR" w:hAnsi="Times New Roman CYR" w:cs="Times New Roman CYR"/>
          <w:sz w:val="28"/>
          <w:szCs w:val="28"/>
        </w:rPr>
        <w:t>129.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 xml:space="preserve">Эндотелиальная дисфункция у больных с синдромом </w:t>
      </w:r>
      <w:r w:rsidRPr="00A1547E">
        <w:rPr>
          <w:rFonts w:ascii="Times New Roman CYR" w:hAnsi="Times New Roman CYR" w:cs="Times New Roman CYR"/>
          <w:sz w:val="28"/>
          <w:szCs w:val="28"/>
        </w:rPr>
        <w:t>раздраженного</w:t>
      </w:r>
      <w:r w:rsidRPr="00A1547E">
        <w:rPr>
          <w:sz w:val="28"/>
          <w:szCs w:val="28"/>
        </w:rPr>
        <w:t xml:space="preserve"> кишечника с запором / Т.Д. Звягинцева, С.В. Гриднева [и др.] // Сучасна гастроентерологія. </w:t>
      </w:r>
      <w:r>
        <w:rPr>
          <w:sz w:val="28"/>
          <w:szCs w:val="28"/>
        </w:rPr>
        <w:t>–</w:t>
      </w:r>
      <w:r w:rsidRPr="00A1547E">
        <w:rPr>
          <w:sz w:val="28"/>
          <w:szCs w:val="28"/>
        </w:rPr>
        <w:t xml:space="preserve"> 2007. – № 4 (36). – С. 36</w:t>
      </w:r>
      <w:r>
        <w:rPr>
          <w:sz w:val="28"/>
          <w:szCs w:val="28"/>
        </w:rPr>
        <w:t>–</w:t>
      </w:r>
      <w:r w:rsidRPr="00A1547E">
        <w:rPr>
          <w:sz w:val="28"/>
          <w:szCs w:val="28"/>
        </w:rPr>
        <w:t>39.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Энциклопедия лекарственных растений (</w:t>
      </w:r>
      <w:smartTag w:uri="urn:schemas-microsoft-com:office:smarttags" w:element="PersonName">
        <w:smartTagPr>
          <w:attr w:name="ProductID" w:val="La Sante"/>
        </w:smartTagPr>
        <w:r w:rsidRPr="00A1547E">
          <w:rPr>
            <w:sz w:val="28"/>
            <w:szCs w:val="28"/>
            <w:lang w:val="en-US"/>
          </w:rPr>
          <w:t>La</w:t>
        </w:r>
        <w:r w:rsidRPr="00A1547E">
          <w:rPr>
            <w:sz w:val="28"/>
            <w:szCs w:val="28"/>
          </w:rPr>
          <w:t xml:space="preserve"> </w:t>
        </w:r>
        <w:r w:rsidRPr="00A1547E">
          <w:rPr>
            <w:sz w:val="28"/>
            <w:szCs w:val="28"/>
            <w:lang w:val="en-US"/>
          </w:rPr>
          <w:t>Sante</w:t>
        </w:r>
      </w:smartTag>
      <w:r w:rsidRPr="00A1547E">
        <w:rPr>
          <w:sz w:val="28"/>
          <w:szCs w:val="28"/>
        </w:rPr>
        <w:t xml:space="preserve"> </w:t>
      </w:r>
      <w:r w:rsidRPr="00A1547E">
        <w:rPr>
          <w:sz w:val="28"/>
          <w:szCs w:val="28"/>
          <w:lang w:val="en-US"/>
        </w:rPr>
        <w:t>par</w:t>
      </w:r>
      <w:r w:rsidRPr="00A1547E">
        <w:rPr>
          <w:sz w:val="28"/>
          <w:szCs w:val="28"/>
        </w:rPr>
        <w:t xml:space="preserve"> </w:t>
      </w:r>
      <w:r w:rsidRPr="00A1547E">
        <w:rPr>
          <w:sz w:val="28"/>
          <w:szCs w:val="28"/>
          <w:lang w:val="en-US"/>
        </w:rPr>
        <w:t>les</w:t>
      </w:r>
      <w:r w:rsidRPr="00A1547E">
        <w:rPr>
          <w:sz w:val="28"/>
          <w:szCs w:val="28"/>
        </w:rPr>
        <w:t xml:space="preserve"> </w:t>
      </w:r>
      <w:r w:rsidRPr="00A1547E">
        <w:rPr>
          <w:sz w:val="28"/>
          <w:szCs w:val="28"/>
          <w:lang w:val="en-US"/>
        </w:rPr>
        <w:t>plantes</w:t>
      </w:r>
      <w:r w:rsidRPr="00A1547E">
        <w:rPr>
          <w:sz w:val="28"/>
          <w:szCs w:val="28"/>
        </w:rPr>
        <w:t xml:space="preserve">) / Б. </w:t>
      </w:r>
      <w:r w:rsidRPr="00A1547E">
        <w:rPr>
          <w:w w:val="101"/>
          <w:sz w:val="28"/>
          <w:szCs w:val="28"/>
        </w:rPr>
        <w:t>Арналь</w:t>
      </w:r>
      <w:r>
        <w:rPr>
          <w:sz w:val="28"/>
          <w:szCs w:val="28"/>
        </w:rPr>
        <w:t>–</w:t>
      </w:r>
      <w:r w:rsidRPr="00A1547E">
        <w:rPr>
          <w:sz w:val="28"/>
          <w:szCs w:val="28"/>
        </w:rPr>
        <w:t xml:space="preserve">Шнебеллен, П. Гетц, Э. Грассар, М. Юнен [и др.] – Б.м. «Ридерз Дайджест», 2004. – 350 с.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A1547E">
        <w:rPr>
          <w:sz w:val="28"/>
          <w:szCs w:val="28"/>
        </w:rPr>
        <w:t>Эффективность Римских критериев ІІ в диагностике синдрома раздраженного кишечника / А.И. Парфенов, И.Н. Ручкина, Ю.А. Оробей, С.В. Быкова // Терапевтический архив. – 2004. – № 4. – С. 51</w:t>
      </w:r>
      <w:r>
        <w:rPr>
          <w:sz w:val="28"/>
          <w:szCs w:val="28"/>
        </w:rPr>
        <w:t>–</w:t>
      </w:r>
      <w:r w:rsidRPr="00A1547E">
        <w:rPr>
          <w:sz w:val="28"/>
          <w:szCs w:val="28"/>
        </w:rPr>
        <w:t>54.</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Яковенко Э.П</w:t>
      </w:r>
      <w:r w:rsidRPr="00A1547E">
        <w:rPr>
          <w:rFonts w:ascii="Times New Roman CYR" w:hAnsi="Times New Roman CYR" w:cs="Times New Roman CYR"/>
          <w:spacing w:val="-4"/>
          <w:sz w:val="28"/>
          <w:szCs w:val="28"/>
        </w:rPr>
        <w:t>. Метаболические заболевания печени как системные про</w:t>
      </w:r>
      <w:r w:rsidRPr="00A1547E">
        <w:rPr>
          <w:rFonts w:ascii="Times New Roman CYR" w:hAnsi="Times New Roman CYR" w:cs="Times New Roman CYR"/>
          <w:spacing w:val="-4"/>
          <w:sz w:val="28"/>
          <w:szCs w:val="28"/>
        </w:rPr>
        <w:softHyphen/>
        <w:t xml:space="preserve">явления дисбиоза кишечника </w:t>
      </w:r>
      <w:r w:rsidRPr="00A1547E">
        <w:rPr>
          <w:w w:val="101"/>
          <w:sz w:val="28"/>
          <w:szCs w:val="28"/>
        </w:rPr>
        <w:t>/ Э.П. Яковенко</w:t>
      </w:r>
      <w:r w:rsidRPr="00A1547E">
        <w:rPr>
          <w:rFonts w:ascii="Times New Roman CYR" w:hAnsi="Times New Roman CYR" w:cs="Times New Roman CYR"/>
          <w:spacing w:val="-4"/>
          <w:sz w:val="28"/>
          <w:szCs w:val="28"/>
        </w:rPr>
        <w:t xml:space="preserve"> // Consilium Medicum. – 2005. – Т. № 8. – С. 33</w:t>
      </w:r>
      <w:r>
        <w:rPr>
          <w:rFonts w:ascii="Times New Roman CYR" w:hAnsi="Times New Roman CYR" w:cs="Times New Roman CYR"/>
          <w:spacing w:val="-4"/>
          <w:sz w:val="28"/>
          <w:szCs w:val="28"/>
        </w:rPr>
        <w:t>–</w:t>
      </w:r>
      <w:r w:rsidRPr="00A1547E">
        <w:rPr>
          <w:rFonts w:ascii="Times New Roman CYR" w:hAnsi="Times New Roman CYR" w:cs="Times New Roman CYR"/>
          <w:spacing w:val="-4"/>
          <w:sz w:val="28"/>
          <w:szCs w:val="28"/>
        </w:rPr>
        <w:t>35.</w:t>
      </w:r>
      <w:r w:rsidRPr="00A1547E">
        <w:rPr>
          <w:rFonts w:ascii="Times New Roman CYR" w:hAnsi="Times New Roman CYR" w:cs="Times New Roman CYR"/>
          <w:sz w:val="28"/>
          <w:szCs w:val="28"/>
        </w:rPr>
        <w:t xml:space="preserve">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A1547E">
        <w:rPr>
          <w:rFonts w:ascii="Times New Roman CYR" w:hAnsi="Times New Roman CYR" w:cs="Times New Roman CYR"/>
          <w:sz w:val="28"/>
          <w:szCs w:val="28"/>
        </w:rPr>
        <w:t xml:space="preserve">Яковенко Э. П.  Влияние пробиотика бифиформа на эффективность лечения инфекции Helicobacter pylori  </w:t>
      </w:r>
      <w:r w:rsidRPr="00A1547E">
        <w:rPr>
          <w:w w:val="101"/>
          <w:sz w:val="28"/>
          <w:szCs w:val="28"/>
        </w:rPr>
        <w:t>/ Э.П. Яковенко</w:t>
      </w:r>
      <w:r w:rsidRPr="00A1547E">
        <w:rPr>
          <w:rFonts w:ascii="Times New Roman CYR" w:hAnsi="Times New Roman CYR" w:cs="Times New Roman CYR"/>
          <w:sz w:val="28"/>
          <w:szCs w:val="28"/>
        </w:rPr>
        <w:t xml:space="preserve"> // Терапевтический архив. – 2006. – № 2.</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С. 21</w:t>
      </w:r>
      <w:r>
        <w:rPr>
          <w:rFonts w:ascii="Times New Roman CYR" w:hAnsi="Times New Roman CYR" w:cs="Times New Roman CYR"/>
          <w:sz w:val="28"/>
          <w:szCs w:val="28"/>
        </w:rPr>
        <w:t>–</w:t>
      </w:r>
      <w:r w:rsidRPr="00A1547E">
        <w:rPr>
          <w:rFonts w:ascii="Times New Roman CYR" w:hAnsi="Times New Roman CYR" w:cs="Times New Roman CYR"/>
          <w:sz w:val="28"/>
          <w:szCs w:val="28"/>
        </w:rPr>
        <w:t>26.</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w w:val="101"/>
          <w:sz w:val="28"/>
          <w:szCs w:val="28"/>
        </w:rPr>
      </w:pPr>
      <w:r w:rsidRPr="00A1547E">
        <w:rPr>
          <w:rFonts w:ascii="Times New Roman CYR" w:hAnsi="Times New Roman CYR" w:cs="Times New Roman CYR"/>
          <w:sz w:val="28"/>
          <w:szCs w:val="28"/>
        </w:rPr>
        <w:t>Ярцева С.В. Дисбактеріоз кишечнику у хворих на хронічний гепатит лікарської етіології, поєднаний з гастродуоденітом / С.В. Ярцева, Н.В. Атапіна // Суча</w:t>
      </w:r>
      <w:r w:rsidRPr="00A1547E">
        <w:rPr>
          <w:rFonts w:ascii="Times New Roman CYR" w:hAnsi="Times New Roman CYR" w:cs="Times New Roman CYR"/>
          <w:sz w:val="28"/>
          <w:szCs w:val="28"/>
        </w:rPr>
        <w:t>с</w:t>
      </w:r>
      <w:r w:rsidRPr="00A1547E">
        <w:rPr>
          <w:rFonts w:ascii="Times New Roman CYR" w:hAnsi="Times New Roman CYR" w:cs="Times New Roman CYR"/>
          <w:sz w:val="28"/>
          <w:szCs w:val="28"/>
        </w:rPr>
        <w:t>на гастроентерологія. – 2002. – № 2(8). – С. 107.</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lang w:val="en-US"/>
        </w:rPr>
      </w:pPr>
      <w:r w:rsidRPr="00A1547E">
        <w:rPr>
          <w:color w:val="000000"/>
          <w:spacing w:val="12"/>
          <w:sz w:val="28"/>
          <w:szCs w:val="28"/>
          <w:lang w:val="en-US"/>
        </w:rPr>
        <w:t xml:space="preserve">A </w:t>
      </w:r>
      <w:r w:rsidRPr="000E46B1">
        <w:rPr>
          <w:rFonts w:ascii="Times New Roman CYR" w:hAnsi="Times New Roman CYR" w:cs="Times New Roman CYR"/>
          <w:sz w:val="28"/>
          <w:szCs w:val="28"/>
          <w:lang w:val="en-US"/>
        </w:rPr>
        <w:t>prospective assessment of bowel habit in irritable bowel syndrome in women: defining an alternator / D.A. Drossman, C.B. Morris, Y.M. Hu [et al.] // Gastroenterology. – 2005. – №128. – P. 580–589.</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Abu–Shanab A. Diagnosis of small intestinal bacterial overgrowth: the challenges persist / A. Abu–Shanab, E.M. Quigley // Expert</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Rev</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Gastroenterol</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Hepatol.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2009</w:t>
      </w:r>
      <w:r w:rsidRPr="00A1547E">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w:t>
      </w:r>
      <w:r w:rsidRPr="00A1547E">
        <w:rPr>
          <w:rFonts w:ascii="Times New Roman CYR" w:hAnsi="Times New Roman CYR" w:cs="Times New Roman CYR"/>
          <w:sz w:val="28"/>
          <w:szCs w:val="28"/>
          <w:lang w:val="en-US"/>
        </w:rPr>
        <w:t xml:space="preserve"> </w:t>
      </w:r>
      <w:r w:rsidRPr="00A1547E">
        <w:rPr>
          <w:sz w:val="28"/>
          <w:szCs w:val="28"/>
          <w:lang w:val="en-US"/>
        </w:rPr>
        <w:t xml:space="preserve">Vol. </w:t>
      </w:r>
      <w:r w:rsidRPr="00A1547E">
        <w:rPr>
          <w:rFonts w:ascii="Times New Roman CYR" w:hAnsi="Times New Roman CYR" w:cs="Times New Roman CYR"/>
          <w:sz w:val="28"/>
          <w:szCs w:val="28"/>
        </w:rPr>
        <w:t>3</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(1)</w:t>
      </w:r>
      <w:r w:rsidRPr="00A1547E">
        <w:rPr>
          <w:rFonts w:ascii="Times New Roman CYR" w:hAnsi="Times New Roman CYR" w:cs="Times New Roman CYR"/>
          <w:sz w:val="28"/>
          <w:szCs w:val="28"/>
          <w:lang w:val="en-US"/>
        </w:rPr>
        <w:t xml:space="preserve">. – </w:t>
      </w:r>
      <w:r w:rsidRPr="00A1547E">
        <w:rPr>
          <w:rFonts w:ascii="Times New Roman CYR" w:hAnsi="Times New Roman CYR" w:cs="Times New Roman CYR"/>
          <w:sz w:val="28"/>
          <w:szCs w:val="28"/>
        </w:rPr>
        <w:t>Р</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77</w:t>
      </w:r>
      <w:r>
        <w:rPr>
          <w:rFonts w:ascii="Times New Roman CYR" w:hAnsi="Times New Roman CYR" w:cs="Times New Roman CYR"/>
          <w:sz w:val="28"/>
          <w:szCs w:val="28"/>
        </w:rPr>
        <w:t>–</w:t>
      </w:r>
      <w:r w:rsidRPr="00A1547E">
        <w:rPr>
          <w:rFonts w:ascii="Times New Roman CYR" w:hAnsi="Times New Roman CYR" w:cs="Times New Roman CYR"/>
          <w:sz w:val="28"/>
          <w:szCs w:val="28"/>
        </w:rPr>
        <w:t>87.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lang w:val="en-US"/>
        </w:rPr>
      </w:pPr>
      <w:r w:rsidRPr="00A1547E">
        <w:rPr>
          <w:sz w:val="28"/>
          <w:szCs w:val="28"/>
          <w:lang w:val="en-US"/>
        </w:rPr>
        <w:lastRenderedPageBreak/>
        <w:t>Acalculous cholecystitis, multifocal gastrointestinal infarction and pancreat</w:t>
      </w:r>
      <w:r w:rsidRPr="00A1547E">
        <w:rPr>
          <w:sz w:val="28"/>
          <w:szCs w:val="28"/>
          <w:lang w:val="en-US"/>
        </w:rPr>
        <w:t>i</w:t>
      </w:r>
      <w:r w:rsidRPr="00A1547E">
        <w:rPr>
          <w:sz w:val="28"/>
          <w:szCs w:val="28"/>
          <w:lang w:val="en-US"/>
        </w:rPr>
        <w:t xml:space="preserve">tis </w:t>
      </w:r>
      <w:r w:rsidRPr="000E46B1">
        <w:rPr>
          <w:rFonts w:ascii="Times New Roman CYR" w:hAnsi="Times New Roman CYR" w:cs="Times New Roman CYR"/>
          <w:sz w:val="28"/>
          <w:szCs w:val="28"/>
          <w:lang w:val="en-US"/>
        </w:rPr>
        <w:t>resulting</w:t>
      </w:r>
      <w:r w:rsidRPr="00A1547E">
        <w:rPr>
          <w:sz w:val="28"/>
          <w:szCs w:val="28"/>
          <w:lang w:val="en-US"/>
        </w:rPr>
        <w:t xml:space="preserve"> from Varicella</w:t>
      </w:r>
      <w:r>
        <w:rPr>
          <w:sz w:val="28"/>
          <w:szCs w:val="28"/>
          <w:lang w:val="en-US"/>
        </w:rPr>
        <w:t>–</w:t>
      </w:r>
      <w:r w:rsidRPr="00A1547E">
        <w:rPr>
          <w:sz w:val="28"/>
          <w:szCs w:val="28"/>
          <w:lang w:val="en-US"/>
        </w:rPr>
        <w:t>zoster virus / J. Kurtovic, G.J. Webster, I. Singh</w:t>
      </w:r>
      <w:r>
        <w:rPr>
          <w:sz w:val="28"/>
          <w:szCs w:val="28"/>
          <w:lang w:val="en-US"/>
        </w:rPr>
        <w:t>–</w:t>
      </w:r>
      <w:r w:rsidRPr="00A1547E">
        <w:rPr>
          <w:sz w:val="28"/>
          <w:szCs w:val="28"/>
          <w:lang w:val="en-US"/>
        </w:rPr>
        <w:t>Grewal [et al.] // Intern. Med. J. – 2005. – Vol. 35, № 1. – P. 69–70.</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 xml:space="preserve">Adamietz B. </w:t>
      </w:r>
      <w:hyperlink r:id="rId32" w:history="1">
        <w:r w:rsidRPr="000E46B1">
          <w:rPr>
            <w:rFonts w:ascii="Times New Roman CYR" w:hAnsi="Times New Roman CYR" w:cs="Times New Roman CYR"/>
            <w:sz w:val="28"/>
            <w:szCs w:val="28"/>
            <w:lang w:val="en-US"/>
          </w:rPr>
          <w:t>Contrast enhanced sonography of the gallbladder: a tool in the diagnosis of cholecystitis?</w:t>
        </w:r>
      </w:hyperlink>
      <w:r w:rsidRPr="000E46B1">
        <w:rPr>
          <w:rFonts w:ascii="Times New Roman CYR" w:hAnsi="Times New Roman CYR" w:cs="Times New Roman CYR"/>
          <w:sz w:val="28"/>
          <w:szCs w:val="28"/>
          <w:lang w:val="en-US"/>
        </w:rPr>
        <w:t xml:space="preserve"> / B</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Adamietz, E</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Wenkel, 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Uder</w:t>
      </w:r>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Eur</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J</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Radiol. </w:t>
      </w:r>
      <w:r>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2007</w:t>
      </w:r>
      <w:r w:rsidRPr="00A1547E">
        <w:rPr>
          <w:rFonts w:ascii="Times New Roman CYR" w:hAnsi="Times New Roman CYR" w:cs="Times New Roman CYR"/>
          <w:sz w:val="28"/>
          <w:szCs w:val="28"/>
          <w:lang w:val="en-US"/>
        </w:rPr>
        <w:t xml:space="preserve">. – Vol. </w:t>
      </w:r>
      <w:r w:rsidRPr="000E46B1">
        <w:rPr>
          <w:rFonts w:ascii="Times New Roman CYR" w:hAnsi="Times New Roman CYR" w:cs="Times New Roman CYR"/>
          <w:sz w:val="28"/>
          <w:szCs w:val="28"/>
          <w:lang w:val="en-US"/>
        </w:rPr>
        <w:t>61</w:t>
      </w:r>
      <w:r w:rsidRPr="00A1547E">
        <w:rPr>
          <w:rFonts w:ascii="Times New Roman CYR" w:hAnsi="Times New Roman CYR" w:cs="Times New Roman CYR"/>
          <w:sz w:val="28"/>
          <w:szCs w:val="28"/>
          <w:lang w:val="en-US"/>
        </w:rPr>
        <w:t xml:space="preserve">. – P. </w:t>
      </w:r>
      <w:r w:rsidRPr="000E46B1">
        <w:rPr>
          <w:rFonts w:ascii="Times New Roman CYR" w:hAnsi="Times New Roman CYR" w:cs="Times New Roman CYR"/>
          <w:sz w:val="28"/>
          <w:szCs w:val="28"/>
          <w:lang w:val="en-US"/>
        </w:rPr>
        <w:t>262–</w:t>
      </w:r>
      <w:r w:rsidRPr="00A1547E">
        <w:rPr>
          <w:rFonts w:ascii="Times New Roman CYR" w:hAnsi="Times New Roman CYR" w:cs="Times New Roman CYR"/>
          <w:sz w:val="28"/>
          <w:szCs w:val="28"/>
          <w:lang w:val="en-US"/>
        </w:rPr>
        <w:t>266</w:t>
      </w:r>
      <w:r w:rsidRPr="000E46B1">
        <w:rPr>
          <w:rFonts w:ascii="Times New Roman CYR" w:hAnsi="Times New Roman CYR" w:cs="Times New Roman CYR"/>
          <w:sz w:val="28"/>
          <w:szCs w:val="28"/>
          <w:lang w:val="en-US"/>
        </w:rPr>
        <w:t>.</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Agrawal A. Irritable bowel syndrome: diagnosis and management / A. Agrawal // B</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J. – 2006. – № 332. – P.</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280–283.</w:t>
      </w:r>
    </w:p>
    <w:p w:rsidR="000E46B1" w:rsidRPr="00AB4A9D"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pacing w:val="-4"/>
          <w:sz w:val="28"/>
          <w:szCs w:val="28"/>
        </w:rPr>
      </w:pPr>
      <w:r w:rsidRPr="000E46B1">
        <w:rPr>
          <w:rFonts w:ascii="Times New Roman CYR" w:hAnsi="Times New Roman CYR" w:cs="Times New Roman CYR"/>
          <w:spacing w:val="-4"/>
          <w:sz w:val="28"/>
          <w:szCs w:val="28"/>
          <w:lang w:val="en-US"/>
        </w:rPr>
        <w:t xml:space="preserve">Ahlawat S.K. </w:t>
      </w:r>
      <w:hyperlink r:id="rId33" w:history="1">
        <w:r w:rsidRPr="000E46B1">
          <w:rPr>
            <w:rFonts w:ascii="Times New Roman CYR" w:hAnsi="Times New Roman CYR" w:cs="Times New Roman CYR"/>
            <w:spacing w:val="-4"/>
            <w:sz w:val="28"/>
            <w:szCs w:val="28"/>
            <w:lang w:val="en-US"/>
          </w:rPr>
          <w:t>Acute acalculous cholecystitis simulating Mirizzi syndrome: a very rare condition</w:t>
        </w:r>
        <w:r w:rsidRPr="00AB4A9D">
          <w:rPr>
            <w:rFonts w:ascii="Times New Roman CYR" w:hAnsi="Times New Roman CYR" w:cs="Times New Roman CYR"/>
            <w:spacing w:val="-4"/>
            <w:sz w:val="28"/>
            <w:szCs w:val="28"/>
            <w:lang w:val="en-US"/>
          </w:rPr>
          <w:t xml:space="preserve"> / </w:t>
        </w:r>
      </w:hyperlink>
      <w:r w:rsidRPr="000E46B1">
        <w:rPr>
          <w:rFonts w:ascii="Times New Roman CYR" w:hAnsi="Times New Roman CYR" w:cs="Times New Roman CYR"/>
          <w:spacing w:val="-4"/>
          <w:sz w:val="28"/>
          <w:szCs w:val="28"/>
          <w:lang w:val="en-US"/>
        </w:rPr>
        <w:t>S.K.</w:t>
      </w:r>
      <w:r w:rsidRPr="00AB4A9D">
        <w:rPr>
          <w:rFonts w:ascii="Times New Roman CYR" w:hAnsi="Times New Roman CYR" w:cs="Times New Roman CYR"/>
          <w:spacing w:val="-4"/>
          <w:sz w:val="28"/>
          <w:szCs w:val="28"/>
          <w:lang w:val="en-US"/>
        </w:rPr>
        <w:t xml:space="preserve"> </w:t>
      </w:r>
      <w:r w:rsidRPr="000E46B1">
        <w:rPr>
          <w:rFonts w:ascii="Times New Roman CYR" w:hAnsi="Times New Roman CYR" w:cs="Times New Roman CYR"/>
          <w:spacing w:val="-4"/>
          <w:sz w:val="28"/>
          <w:szCs w:val="28"/>
          <w:lang w:val="en-US"/>
        </w:rPr>
        <w:t xml:space="preserve">Ahlawat </w:t>
      </w:r>
      <w:r w:rsidRPr="00AB4A9D">
        <w:rPr>
          <w:rFonts w:ascii="Times New Roman CYR" w:hAnsi="Times New Roman CYR" w:cs="Times New Roman CYR"/>
          <w:spacing w:val="-4"/>
          <w:sz w:val="28"/>
          <w:szCs w:val="28"/>
          <w:lang w:val="en-US"/>
        </w:rPr>
        <w:t xml:space="preserve">// </w:t>
      </w:r>
      <w:r w:rsidRPr="000E46B1">
        <w:rPr>
          <w:rFonts w:ascii="Times New Roman CYR" w:hAnsi="Times New Roman CYR" w:cs="Times New Roman CYR"/>
          <w:spacing w:val="-4"/>
          <w:sz w:val="28"/>
          <w:szCs w:val="28"/>
          <w:lang w:val="en-US"/>
        </w:rPr>
        <w:t>South</w:t>
      </w:r>
      <w:r w:rsidRPr="00AB4A9D">
        <w:rPr>
          <w:rFonts w:ascii="Times New Roman CYR" w:hAnsi="Times New Roman CYR" w:cs="Times New Roman CYR"/>
          <w:spacing w:val="-4"/>
          <w:sz w:val="28"/>
          <w:szCs w:val="28"/>
          <w:lang w:val="en-US"/>
        </w:rPr>
        <w:t>.</w:t>
      </w:r>
      <w:r w:rsidRPr="000E46B1">
        <w:rPr>
          <w:rFonts w:ascii="Times New Roman CYR" w:hAnsi="Times New Roman CYR" w:cs="Times New Roman CYR"/>
          <w:spacing w:val="-4"/>
          <w:sz w:val="28"/>
          <w:szCs w:val="28"/>
          <w:lang w:val="en-US"/>
        </w:rPr>
        <w:t xml:space="preserve"> </w:t>
      </w:r>
      <w:r w:rsidRPr="00AB4A9D">
        <w:rPr>
          <w:rFonts w:ascii="Times New Roman CYR" w:hAnsi="Times New Roman CYR" w:cs="Times New Roman CYR"/>
          <w:spacing w:val="-4"/>
          <w:sz w:val="28"/>
          <w:szCs w:val="28"/>
        </w:rPr>
        <w:t>Med</w:t>
      </w:r>
      <w:r w:rsidRPr="00AB4A9D">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rPr>
        <w:t xml:space="preserve"> J. </w:t>
      </w:r>
      <w:r w:rsidRPr="00AB4A9D">
        <w:rPr>
          <w:rFonts w:ascii="Times New Roman CYR" w:hAnsi="Times New Roman CYR" w:cs="Times New Roman CYR"/>
          <w:spacing w:val="-4"/>
          <w:sz w:val="28"/>
          <w:szCs w:val="28"/>
          <w:lang w:val="en-US"/>
        </w:rPr>
        <w:t xml:space="preserve">– </w:t>
      </w:r>
      <w:r w:rsidRPr="00AB4A9D">
        <w:rPr>
          <w:rFonts w:ascii="Times New Roman CYR" w:hAnsi="Times New Roman CYR" w:cs="Times New Roman CYR"/>
          <w:spacing w:val="-4"/>
          <w:sz w:val="28"/>
          <w:szCs w:val="28"/>
        </w:rPr>
        <w:t>2009</w:t>
      </w:r>
      <w:r w:rsidRPr="00AB4A9D">
        <w:rPr>
          <w:rFonts w:ascii="Times New Roman CYR" w:hAnsi="Times New Roman CYR" w:cs="Times New Roman CYR"/>
          <w:spacing w:val="-4"/>
          <w:sz w:val="28"/>
          <w:szCs w:val="28"/>
          <w:lang w:val="en-US"/>
        </w:rPr>
        <w:t xml:space="preserve">. </w:t>
      </w:r>
      <w:r>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lang w:val="en-US"/>
        </w:rPr>
        <w:t xml:space="preserve"> Vol. </w:t>
      </w:r>
      <w:r w:rsidRPr="00AB4A9D">
        <w:rPr>
          <w:rFonts w:ascii="Times New Roman CYR" w:hAnsi="Times New Roman CYR" w:cs="Times New Roman CYR"/>
          <w:spacing w:val="-4"/>
          <w:sz w:val="28"/>
          <w:szCs w:val="28"/>
        </w:rPr>
        <w:t>102</w:t>
      </w:r>
      <w:r w:rsidRPr="00D45F96">
        <w:rPr>
          <w:rFonts w:ascii="Times New Roman CYR" w:hAnsi="Times New Roman CYR" w:cs="Times New Roman CYR"/>
          <w:spacing w:val="-4"/>
          <w:sz w:val="28"/>
          <w:szCs w:val="28"/>
          <w:lang w:val="en-US"/>
        </w:rPr>
        <w:t xml:space="preserve">. – </w:t>
      </w:r>
      <w:r w:rsidRPr="00AB4A9D">
        <w:rPr>
          <w:rFonts w:ascii="Times New Roman CYR" w:hAnsi="Times New Roman CYR" w:cs="Times New Roman CYR"/>
          <w:spacing w:val="-4"/>
          <w:sz w:val="28"/>
          <w:szCs w:val="28"/>
        </w:rPr>
        <w:t>Р</w:t>
      </w:r>
      <w:r w:rsidRPr="00D45F96">
        <w:rPr>
          <w:rFonts w:ascii="Times New Roman CYR" w:hAnsi="Times New Roman CYR" w:cs="Times New Roman CYR"/>
          <w:spacing w:val="-4"/>
          <w:sz w:val="28"/>
          <w:szCs w:val="28"/>
          <w:lang w:val="en-US"/>
        </w:rPr>
        <w:t xml:space="preserve">. </w:t>
      </w:r>
      <w:r w:rsidRPr="00AB4A9D">
        <w:rPr>
          <w:rFonts w:ascii="Times New Roman CYR" w:hAnsi="Times New Roman CYR" w:cs="Times New Roman CYR"/>
          <w:spacing w:val="-4"/>
          <w:sz w:val="28"/>
          <w:szCs w:val="28"/>
        </w:rPr>
        <w:t>188</w:t>
      </w:r>
      <w:r>
        <w:rPr>
          <w:rFonts w:ascii="Times New Roman CYR" w:hAnsi="Times New Roman CYR" w:cs="Times New Roman CYR"/>
          <w:spacing w:val="-4"/>
          <w:sz w:val="28"/>
          <w:szCs w:val="28"/>
        </w:rPr>
        <w:t>–</w:t>
      </w:r>
      <w:r w:rsidRPr="00D45F96">
        <w:rPr>
          <w:rFonts w:ascii="Times New Roman CYR" w:hAnsi="Times New Roman CYR" w:cs="Times New Roman CYR"/>
          <w:spacing w:val="-4"/>
          <w:sz w:val="28"/>
          <w:szCs w:val="28"/>
          <w:lang w:val="en-US"/>
        </w:rPr>
        <w:t>18</w:t>
      </w:r>
      <w:r w:rsidRPr="00AB4A9D">
        <w:rPr>
          <w:rFonts w:ascii="Times New Roman CYR" w:hAnsi="Times New Roman CYR" w:cs="Times New Roman CYR"/>
          <w:spacing w:val="-4"/>
          <w:sz w:val="28"/>
          <w:szCs w:val="28"/>
        </w:rPr>
        <w:t>9.</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pacing w:val="-4"/>
          <w:sz w:val="28"/>
          <w:szCs w:val="28"/>
          <w:lang w:val="en-US"/>
        </w:rPr>
      </w:pPr>
      <w:r w:rsidRPr="000E46B1">
        <w:rPr>
          <w:rFonts w:ascii="Times New Roman CYR" w:hAnsi="Times New Roman CYR" w:cs="Times New Roman CYR"/>
          <w:iCs/>
          <w:spacing w:val="-4"/>
          <w:sz w:val="28"/>
          <w:szCs w:val="28"/>
          <w:lang w:val="en-US"/>
        </w:rPr>
        <w:t>Akehurst R. Treatment of irritable bowel syndrome: a review of randomized controlled trials / R. Akehurst, E. Kaltenthaler // Gut. – 2001. – Vol. 48. – P. 272–282.</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iCs/>
          <w:spacing w:val="-4"/>
          <w:sz w:val="28"/>
          <w:szCs w:val="28"/>
        </w:rPr>
      </w:pPr>
      <w:r w:rsidRPr="000E46B1">
        <w:rPr>
          <w:rFonts w:ascii="Times New Roman CYR" w:hAnsi="Times New Roman CYR" w:cs="Times New Roman CYR"/>
          <w:iCs/>
          <w:spacing w:val="-4"/>
          <w:sz w:val="28"/>
          <w:szCs w:val="28"/>
          <w:lang w:val="en-US"/>
        </w:rPr>
        <w:t>Al–Muqbel K</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w:t>
      </w:r>
      <w:hyperlink r:id="rId34" w:history="1">
        <w:r w:rsidRPr="000E46B1">
          <w:rPr>
            <w:rFonts w:ascii="Times New Roman CYR" w:hAnsi="Times New Roman CYR" w:cs="Times New Roman CYR"/>
            <w:iCs/>
            <w:spacing w:val="-4"/>
            <w:sz w:val="28"/>
            <w:szCs w:val="28"/>
            <w:lang w:val="en-US"/>
          </w:rPr>
          <w:t>Usefulness of fatty meal–stimulated cholescintigraphy in the diagnosis and treatment of chronic acalculous cholecystitis //</w:t>
        </w:r>
      </w:hyperlink>
      <w:r w:rsidRPr="000E46B1">
        <w:rPr>
          <w:rFonts w:ascii="Times New Roman CYR" w:hAnsi="Times New Roman CYR" w:cs="Times New Roman CYR"/>
          <w:iCs/>
          <w:spacing w:val="-4"/>
          <w:sz w:val="28"/>
          <w:szCs w:val="28"/>
          <w:lang w:val="en-US"/>
        </w:rPr>
        <w:t xml:space="preserve"> K</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Al–Muqbel, M</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Bani M</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Daradkeh</w:t>
      </w:r>
      <w:r w:rsidRPr="00A1547E">
        <w:rPr>
          <w:rFonts w:ascii="Times New Roman CYR" w:hAnsi="Times New Roman CYR" w:cs="Times New Roman CYR"/>
          <w:iCs/>
          <w:spacing w:val="-4"/>
          <w:sz w:val="28"/>
          <w:szCs w:val="28"/>
          <w:lang w:val="en-US"/>
        </w:rPr>
        <w:t xml:space="preserve"> // </w:t>
      </w:r>
      <w:r w:rsidRPr="000E46B1">
        <w:rPr>
          <w:rFonts w:ascii="Times New Roman CYR" w:hAnsi="Times New Roman CYR" w:cs="Times New Roman CYR"/>
          <w:iCs/>
          <w:spacing w:val="-4"/>
          <w:sz w:val="28"/>
          <w:szCs w:val="28"/>
          <w:lang w:val="en-US"/>
        </w:rPr>
        <w:t>Ann</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w:t>
      </w:r>
      <w:r w:rsidRPr="00A1547E">
        <w:rPr>
          <w:rFonts w:ascii="Times New Roman CYR" w:hAnsi="Times New Roman CYR" w:cs="Times New Roman CYR"/>
          <w:iCs/>
          <w:spacing w:val="-4"/>
          <w:sz w:val="28"/>
          <w:szCs w:val="28"/>
        </w:rPr>
        <w:t>Nucl</w:t>
      </w:r>
      <w:r w:rsidRPr="00D45F96">
        <w:rPr>
          <w:rFonts w:ascii="Times New Roman CYR" w:hAnsi="Times New Roman CYR" w:cs="Times New Roman CYR"/>
          <w:iCs/>
          <w:spacing w:val="-4"/>
          <w:sz w:val="28"/>
          <w:szCs w:val="28"/>
          <w:lang w:val="en-US"/>
        </w:rPr>
        <w:t>.</w:t>
      </w:r>
      <w:r w:rsidRPr="00A1547E">
        <w:rPr>
          <w:rFonts w:ascii="Times New Roman CYR" w:hAnsi="Times New Roman CYR" w:cs="Times New Roman CYR"/>
          <w:iCs/>
          <w:spacing w:val="-4"/>
          <w:sz w:val="28"/>
          <w:szCs w:val="28"/>
        </w:rPr>
        <w:t xml:space="preserve"> Med. </w:t>
      </w:r>
      <w:r w:rsidRPr="00D45F96">
        <w:rPr>
          <w:rFonts w:ascii="Times New Roman CYR" w:hAnsi="Times New Roman CYR" w:cs="Times New Roman CYR"/>
          <w:iCs/>
          <w:spacing w:val="-4"/>
          <w:sz w:val="28"/>
          <w:szCs w:val="28"/>
          <w:lang w:val="en-US"/>
        </w:rPr>
        <w:t xml:space="preserve">– </w:t>
      </w:r>
      <w:r w:rsidRPr="00A1547E">
        <w:rPr>
          <w:rFonts w:ascii="Times New Roman CYR" w:hAnsi="Times New Roman CYR" w:cs="Times New Roman CYR"/>
          <w:iCs/>
          <w:spacing w:val="-4"/>
          <w:sz w:val="28"/>
          <w:szCs w:val="28"/>
        </w:rPr>
        <w:t>2009</w:t>
      </w:r>
      <w:r w:rsidRPr="00D45F96">
        <w:rPr>
          <w:rFonts w:ascii="Times New Roman CYR" w:hAnsi="Times New Roman CYR" w:cs="Times New Roman CYR"/>
          <w:iCs/>
          <w:spacing w:val="-4"/>
          <w:sz w:val="28"/>
          <w:szCs w:val="28"/>
          <w:lang w:val="en-US"/>
        </w:rPr>
        <w:t xml:space="preserve">. – </w:t>
      </w:r>
      <w:r w:rsidRPr="00A1547E">
        <w:rPr>
          <w:rFonts w:ascii="Times New Roman CYR" w:hAnsi="Times New Roman CYR" w:cs="Times New Roman CYR"/>
          <w:iCs/>
          <w:spacing w:val="-4"/>
          <w:sz w:val="28"/>
          <w:szCs w:val="28"/>
        </w:rPr>
        <w:t>Vol. 23</w:t>
      </w:r>
      <w:r w:rsidRPr="00D45F96">
        <w:rPr>
          <w:rFonts w:ascii="Times New Roman CYR" w:hAnsi="Times New Roman CYR" w:cs="Times New Roman CYR"/>
          <w:iCs/>
          <w:spacing w:val="-4"/>
          <w:sz w:val="28"/>
          <w:szCs w:val="28"/>
          <w:lang w:val="en-US"/>
        </w:rPr>
        <w:t xml:space="preserve">. – </w:t>
      </w:r>
      <w:r w:rsidRPr="00A1547E">
        <w:rPr>
          <w:rFonts w:ascii="Times New Roman CYR" w:hAnsi="Times New Roman CYR" w:cs="Times New Roman CYR"/>
          <w:iCs/>
          <w:spacing w:val="-4"/>
          <w:sz w:val="28"/>
          <w:szCs w:val="28"/>
        </w:rPr>
        <w:t>Р</w:t>
      </w:r>
      <w:r w:rsidRPr="00D45F96">
        <w:rPr>
          <w:rFonts w:ascii="Times New Roman CYR" w:hAnsi="Times New Roman CYR" w:cs="Times New Roman CYR"/>
          <w:iCs/>
          <w:spacing w:val="-4"/>
          <w:sz w:val="28"/>
          <w:szCs w:val="28"/>
          <w:lang w:val="en-US"/>
        </w:rPr>
        <w:t xml:space="preserve">. </w:t>
      </w:r>
      <w:r w:rsidRPr="00A1547E">
        <w:rPr>
          <w:rFonts w:ascii="Times New Roman CYR" w:hAnsi="Times New Roman CYR" w:cs="Times New Roman CYR"/>
          <w:iCs/>
          <w:spacing w:val="-4"/>
          <w:sz w:val="28"/>
          <w:szCs w:val="28"/>
        </w:rPr>
        <w:t>137</w:t>
      </w:r>
      <w:r>
        <w:rPr>
          <w:rFonts w:ascii="Times New Roman CYR" w:hAnsi="Times New Roman CYR" w:cs="Times New Roman CYR"/>
          <w:iCs/>
          <w:spacing w:val="-4"/>
          <w:sz w:val="28"/>
          <w:szCs w:val="28"/>
        </w:rPr>
        <w:t>–</w:t>
      </w:r>
      <w:r w:rsidRPr="00D45F96">
        <w:rPr>
          <w:rFonts w:ascii="Times New Roman CYR" w:hAnsi="Times New Roman CYR" w:cs="Times New Roman CYR"/>
          <w:iCs/>
          <w:spacing w:val="-4"/>
          <w:sz w:val="28"/>
          <w:szCs w:val="28"/>
          <w:lang w:val="en-US"/>
        </w:rPr>
        <w:t>1</w:t>
      </w:r>
      <w:r w:rsidRPr="00A1547E">
        <w:rPr>
          <w:rFonts w:ascii="Times New Roman CYR" w:hAnsi="Times New Roman CYR" w:cs="Times New Roman CYR"/>
          <w:iCs/>
          <w:spacing w:val="-4"/>
          <w:sz w:val="28"/>
          <w:szCs w:val="28"/>
        </w:rPr>
        <w:t>42.</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iCs/>
          <w:spacing w:val="-4"/>
          <w:sz w:val="28"/>
          <w:szCs w:val="28"/>
          <w:lang w:val="en-US"/>
        </w:rPr>
      </w:pPr>
      <w:r w:rsidRPr="000E46B1">
        <w:rPr>
          <w:rFonts w:ascii="Times New Roman CYR" w:hAnsi="Times New Roman CYR" w:cs="Times New Roman CYR"/>
          <w:iCs/>
          <w:spacing w:val="-4"/>
          <w:sz w:val="28"/>
          <w:szCs w:val="28"/>
          <w:lang w:val="en-US"/>
        </w:rPr>
        <w:t>Altun E</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 xml:space="preserve"> </w:t>
      </w:r>
      <w:hyperlink r:id="rId35" w:history="1">
        <w:r w:rsidRPr="000E46B1">
          <w:rPr>
            <w:rFonts w:ascii="Times New Roman CYR" w:hAnsi="Times New Roman CYR" w:cs="Times New Roman CYR"/>
            <w:iCs/>
            <w:spacing w:val="-4"/>
            <w:sz w:val="28"/>
            <w:szCs w:val="28"/>
            <w:lang w:val="en-US"/>
          </w:rPr>
          <w:t>Acute cholecystitis: MR findings and differentiation from chronic cholecystitis</w:t>
        </w:r>
        <w:r w:rsidRPr="00A1547E">
          <w:rPr>
            <w:rFonts w:ascii="Times New Roman CYR" w:hAnsi="Times New Roman CYR" w:cs="Times New Roman CYR"/>
            <w:iCs/>
            <w:spacing w:val="-4"/>
            <w:sz w:val="28"/>
            <w:szCs w:val="28"/>
            <w:lang w:val="en-US"/>
          </w:rPr>
          <w:t xml:space="preserve"> /</w:t>
        </w:r>
      </w:hyperlink>
      <w:r w:rsidRPr="00A1547E">
        <w:rPr>
          <w:rFonts w:ascii="Times New Roman CYR" w:hAnsi="Times New Roman CYR" w:cs="Times New Roman CYR"/>
          <w:iCs/>
          <w:spacing w:val="-4"/>
          <w:sz w:val="28"/>
          <w:szCs w:val="28"/>
          <w:lang w:val="en-US"/>
        </w:rPr>
        <w:t xml:space="preserve"> </w:t>
      </w:r>
      <w:r w:rsidRPr="00A1547E">
        <w:rPr>
          <w:rFonts w:ascii="Times New Roman CYR" w:hAnsi="Times New Roman CYR" w:cs="Times New Roman CYR"/>
          <w:iCs/>
          <w:spacing w:val="-4"/>
          <w:sz w:val="28"/>
          <w:szCs w:val="28"/>
        </w:rPr>
        <w:t>Е</w:t>
      </w:r>
      <w:r w:rsidRPr="00A1547E">
        <w:rPr>
          <w:rFonts w:ascii="Times New Roman CYR" w:hAnsi="Times New Roman CYR" w:cs="Times New Roman CYR"/>
          <w:iCs/>
          <w:spacing w:val="-4"/>
          <w:sz w:val="28"/>
          <w:szCs w:val="28"/>
          <w:lang w:val="en-US"/>
        </w:rPr>
        <w:t xml:space="preserve">. </w:t>
      </w:r>
      <w:r w:rsidRPr="000E46B1">
        <w:rPr>
          <w:rFonts w:ascii="Times New Roman CYR" w:hAnsi="Times New Roman CYR" w:cs="Times New Roman CYR"/>
          <w:iCs/>
          <w:spacing w:val="-4"/>
          <w:sz w:val="28"/>
          <w:szCs w:val="28"/>
          <w:lang w:val="en-US"/>
        </w:rPr>
        <w:t>Altun, R</w:t>
      </w:r>
      <w:r w:rsidRPr="00A1547E">
        <w:rPr>
          <w:rFonts w:ascii="Times New Roman CYR" w:hAnsi="Times New Roman CYR" w:cs="Times New Roman CYR"/>
          <w:iCs/>
          <w:spacing w:val="-4"/>
          <w:sz w:val="28"/>
          <w:szCs w:val="28"/>
          <w:lang w:val="en-US"/>
        </w:rPr>
        <w:t>.</w:t>
      </w:r>
      <w:r w:rsidRPr="000E46B1">
        <w:rPr>
          <w:rFonts w:ascii="Times New Roman CYR" w:hAnsi="Times New Roman CYR" w:cs="Times New Roman CYR"/>
          <w:iCs/>
          <w:spacing w:val="-4"/>
          <w:sz w:val="28"/>
          <w:szCs w:val="28"/>
          <w:lang w:val="en-US"/>
        </w:rPr>
        <w:t>C</w:t>
      </w:r>
      <w:r w:rsidRPr="00A1547E">
        <w:rPr>
          <w:rFonts w:ascii="Times New Roman CYR" w:hAnsi="Times New Roman CYR" w:cs="Times New Roman CYR"/>
          <w:iCs/>
          <w:spacing w:val="-4"/>
          <w:sz w:val="28"/>
          <w:szCs w:val="28"/>
          <w:lang w:val="en-US"/>
        </w:rPr>
        <w:t>.</w:t>
      </w:r>
      <w:r w:rsidRPr="005333A8">
        <w:rPr>
          <w:rFonts w:ascii="Times New Roman CYR" w:hAnsi="Times New Roman CYR" w:cs="Times New Roman CYR"/>
          <w:iCs/>
          <w:spacing w:val="-4"/>
          <w:sz w:val="28"/>
          <w:szCs w:val="28"/>
          <w:lang w:val="en-US"/>
        </w:rPr>
        <w:t xml:space="preserve"> </w:t>
      </w:r>
      <w:r w:rsidRPr="000E46B1">
        <w:rPr>
          <w:rFonts w:ascii="Times New Roman CYR" w:hAnsi="Times New Roman CYR" w:cs="Times New Roman CYR"/>
          <w:iCs/>
          <w:spacing w:val="-4"/>
          <w:sz w:val="28"/>
          <w:szCs w:val="28"/>
          <w:lang w:val="en-US"/>
        </w:rPr>
        <w:t>Semelka</w:t>
      </w:r>
      <w:r w:rsidRPr="00A1547E">
        <w:rPr>
          <w:rFonts w:ascii="Times New Roman CYR" w:hAnsi="Times New Roman CYR" w:cs="Times New Roman CYR"/>
          <w:iCs/>
          <w:spacing w:val="-4"/>
          <w:sz w:val="28"/>
          <w:szCs w:val="28"/>
          <w:lang w:val="en-US"/>
        </w:rPr>
        <w:t xml:space="preserve"> // </w:t>
      </w:r>
      <w:r w:rsidRPr="000E46B1">
        <w:rPr>
          <w:rFonts w:ascii="Times New Roman CYR" w:hAnsi="Times New Roman CYR" w:cs="Times New Roman CYR"/>
          <w:iCs/>
          <w:spacing w:val="-4"/>
          <w:sz w:val="28"/>
          <w:szCs w:val="28"/>
          <w:lang w:val="en-US"/>
        </w:rPr>
        <w:t xml:space="preserve">Radiology. </w:t>
      </w:r>
      <w:r w:rsidRPr="00A1547E">
        <w:rPr>
          <w:rFonts w:ascii="Times New Roman CYR" w:hAnsi="Times New Roman CYR" w:cs="Times New Roman CYR"/>
          <w:iCs/>
          <w:spacing w:val="-4"/>
          <w:sz w:val="28"/>
          <w:szCs w:val="28"/>
          <w:lang w:val="en-US"/>
        </w:rPr>
        <w:t xml:space="preserve">– </w:t>
      </w:r>
      <w:r w:rsidRPr="000E46B1">
        <w:rPr>
          <w:rFonts w:ascii="Times New Roman CYR" w:hAnsi="Times New Roman CYR" w:cs="Times New Roman CYR"/>
          <w:iCs/>
          <w:spacing w:val="-4"/>
          <w:sz w:val="28"/>
          <w:szCs w:val="28"/>
          <w:lang w:val="en-US"/>
        </w:rPr>
        <w:t>2007</w:t>
      </w:r>
      <w:r w:rsidRPr="00A1547E">
        <w:rPr>
          <w:rFonts w:ascii="Times New Roman CYR" w:hAnsi="Times New Roman CYR" w:cs="Times New Roman CYR"/>
          <w:iCs/>
          <w:spacing w:val="-4"/>
          <w:sz w:val="28"/>
          <w:szCs w:val="28"/>
          <w:lang w:val="en-US"/>
        </w:rPr>
        <w:t xml:space="preserve">. </w:t>
      </w:r>
      <w:r>
        <w:rPr>
          <w:rFonts w:ascii="Times New Roman CYR" w:hAnsi="Times New Roman CYR" w:cs="Times New Roman CYR"/>
          <w:iCs/>
          <w:spacing w:val="-4"/>
          <w:sz w:val="28"/>
          <w:szCs w:val="28"/>
          <w:lang w:val="en-US"/>
        </w:rPr>
        <w:t>–</w:t>
      </w:r>
      <w:r w:rsidRPr="00A1547E">
        <w:rPr>
          <w:rFonts w:ascii="Times New Roman CYR" w:hAnsi="Times New Roman CYR" w:cs="Times New Roman CYR"/>
          <w:iCs/>
          <w:spacing w:val="-4"/>
          <w:sz w:val="28"/>
          <w:szCs w:val="28"/>
          <w:lang w:val="en-US"/>
        </w:rPr>
        <w:t xml:space="preserve"> </w:t>
      </w:r>
      <w:r w:rsidRPr="000E46B1">
        <w:rPr>
          <w:rFonts w:ascii="Times New Roman CYR" w:hAnsi="Times New Roman CYR" w:cs="Times New Roman CYR"/>
          <w:iCs/>
          <w:spacing w:val="-4"/>
          <w:sz w:val="28"/>
          <w:szCs w:val="28"/>
          <w:lang w:val="en-US"/>
        </w:rPr>
        <w:t xml:space="preserve"> Vol. 244</w:t>
      </w:r>
      <w:r w:rsidRPr="00A1547E">
        <w:rPr>
          <w:rFonts w:ascii="Times New Roman CYR" w:hAnsi="Times New Roman CYR" w:cs="Times New Roman CYR"/>
          <w:iCs/>
          <w:spacing w:val="-4"/>
          <w:sz w:val="28"/>
          <w:szCs w:val="28"/>
          <w:lang w:val="en-US"/>
        </w:rPr>
        <w:t>. –</w:t>
      </w:r>
      <w:r w:rsidRPr="00A1547E">
        <w:rPr>
          <w:rFonts w:ascii="Times New Roman CYR" w:hAnsi="Times New Roman CYR" w:cs="Times New Roman CYR"/>
          <w:iCs/>
          <w:spacing w:val="-4"/>
          <w:sz w:val="28"/>
          <w:szCs w:val="28"/>
        </w:rPr>
        <w:t>Р</w:t>
      </w:r>
      <w:r w:rsidRPr="00A1547E">
        <w:rPr>
          <w:rFonts w:ascii="Times New Roman CYR" w:hAnsi="Times New Roman CYR" w:cs="Times New Roman CYR"/>
          <w:iCs/>
          <w:spacing w:val="-4"/>
          <w:sz w:val="28"/>
          <w:szCs w:val="28"/>
          <w:lang w:val="en-US"/>
        </w:rPr>
        <w:t xml:space="preserve">. </w:t>
      </w:r>
      <w:r w:rsidRPr="000E46B1">
        <w:rPr>
          <w:rFonts w:ascii="Times New Roman CYR" w:hAnsi="Times New Roman CYR" w:cs="Times New Roman CYR"/>
          <w:iCs/>
          <w:spacing w:val="-4"/>
          <w:sz w:val="28"/>
          <w:szCs w:val="28"/>
          <w:lang w:val="en-US"/>
        </w:rPr>
        <w:t>174–83.</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 xml:space="preserve">Association of the presence of Helicobacter in gallbladder tissue with cholelithiasis and cholecystitis / C.P. Silva, J.C. Pereira–Lima, A.G. Oliveira [et al.] // J. Clin. </w:t>
      </w:r>
      <w:r w:rsidRPr="00A1547E">
        <w:rPr>
          <w:rFonts w:ascii="Times New Roman CYR" w:hAnsi="Times New Roman CYR" w:cs="Times New Roman CYR"/>
          <w:sz w:val="28"/>
          <w:szCs w:val="28"/>
        </w:rPr>
        <w:t>Microobiol. – 2003. – Vol. 41, №12. – P. 5615–5618.</w:t>
      </w:r>
    </w:p>
    <w:p w:rsidR="000E46B1" w:rsidRPr="00AB4A9D"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pacing w:val="-4"/>
          <w:sz w:val="28"/>
          <w:szCs w:val="28"/>
        </w:rPr>
      </w:pPr>
      <w:r w:rsidRPr="000E46B1">
        <w:rPr>
          <w:rFonts w:ascii="Times New Roman CYR" w:hAnsi="Times New Roman CYR" w:cs="Times New Roman CYR"/>
          <w:spacing w:val="-4"/>
          <w:sz w:val="28"/>
          <w:szCs w:val="28"/>
          <w:lang w:val="en-US"/>
        </w:rPr>
        <w:t xml:space="preserve">Bäckhed F. </w:t>
      </w:r>
      <w:hyperlink r:id="rId36" w:history="1">
        <w:r w:rsidRPr="000E46B1">
          <w:rPr>
            <w:rFonts w:ascii="Times New Roman CYR" w:hAnsi="Times New Roman CYR" w:cs="Times New Roman CYR"/>
            <w:spacing w:val="-4"/>
            <w:sz w:val="28"/>
            <w:szCs w:val="28"/>
            <w:lang w:val="en-US"/>
          </w:rPr>
          <w:t>Changes in intestinal microflora in obesity: cause or con</w:t>
        </w:r>
        <w:r w:rsidRPr="00AB4A9D">
          <w:rPr>
            <w:rFonts w:ascii="Times New Roman CYR" w:hAnsi="Times New Roman CYR" w:cs="Times New Roman CYR"/>
            <w:spacing w:val="-4"/>
            <w:sz w:val="28"/>
            <w:szCs w:val="28"/>
            <w:lang w:val="en-US"/>
          </w:rPr>
          <w:softHyphen/>
        </w:r>
        <w:r w:rsidRPr="000E46B1">
          <w:rPr>
            <w:rFonts w:ascii="Times New Roman CYR" w:hAnsi="Times New Roman CYR" w:cs="Times New Roman CYR"/>
            <w:spacing w:val="-4"/>
            <w:sz w:val="28"/>
            <w:szCs w:val="28"/>
            <w:lang w:val="en-US"/>
          </w:rPr>
          <w:t>se</w:t>
        </w:r>
        <w:r w:rsidRPr="00AB4A9D">
          <w:rPr>
            <w:rFonts w:ascii="Times New Roman CYR" w:hAnsi="Times New Roman CYR" w:cs="Times New Roman CYR"/>
            <w:spacing w:val="-4"/>
            <w:sz w:val="28"/>
            <w:szCs w:val="28"/>
            <w:lang w:val="en-US"/>
          </w:rPr>
          <w:softHyphen/>
        </w:r>
        <w:r w:rsidRPr="000E46B1">
          <w:rPr>
            <w:rFonts w:ascii="Times New Roman CYR" w:hAnsi="Times New Roman CYR" w:cs="Times New Roman CYR"/>
            <w:spacing w:val="-4"/>
            <w:sz w:val="28"/>
            <w:szCs w:val="28"/>
            <w:lang w:val="en-US"/>
          </w:rPr>
          <w:t>quence?</w:t>
        </w:r>
      </w:hyperlink>
      <w:r w:rsidRPr="000E46B1">
        <w:rPr>
          <w:rFonts w:ascii="Times New Roman CYR" w:hAnsi="Times New Roman CYR" w:cs="Times New Roman CYR"/>
          <w:spacing w:val="-4"/>
          <w:sz w:val="28"/>
          <w:szCs w:val="28"/>
          <w:lang w:val="en-US"/>
        </w:rPr>
        <w:t xml:space="preserve"> </w:t>
      </w:r>
      <w:r w:rsidRPr="00AB4A9D">
        <w:rPr>
          <w:rFonts w:ascii="Times New Roman CYR" w:hAnsi="Times New Roman CYR" w:cs="Times New Roman CYR"/>
          <w:spacing w:val="-4"/>
          <w:sz w:val="28"/>
          <w:szCs w:val="28"/>
        </w:rPr>
        <w:t>/ F. Bäckhed // J</w:t>
      </w:r>
      <w:r w:rsidRPr="00AB4A9D">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rPr>
        <w:t xml:space="preserve"> Pediatr</w:t>
      </w:r>
      <w:r w:rsidRPr="00AB4A9D">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rPr>
        <w:t xml:space="preserve"> Gastroenterol</w:t>
      </w:r>
      <w:r w:rsidRPr="00AB4A9D">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rPr>
        <w:t xml:space="preserve"> Nutr. </w:t>
      </w:r>
      <w:r w:rsidRPr="00AB4A9D">
        <w:rPr>
          <w:rFonts w:ascii="Times New Roman CYR" w:hAnsi="Times New Roman CYR" w:cs="Times New Roman CYR"/>
          <w:spacing w:val="-4"/>
          <w:sz w:val="28"/>
          <w:szCs w:val="28"/>
          <w:lang w:val="en-US"/>
        </w:rPr>
        <w:t xml:space="preserve">– </w:t>
      </w:r>
      <w:r w:rsidRPr="00AB4A9D">
        <w:rPr>
          <w:rFonts w:ascii="Times New Roman CYR" w:hAnsi="Times New Roman CYR" w:cs="Times New Roman CYR"/>
          <w:spacing w:val="-4"/>
          <w:sz w:val="28"/>
          <w:szCs w:val="28"/>
        </w:rPr>
        <w:t>2009</w:t>
      </w:r>
      <w:r w:rsidRPr="00AB4A9D">
        <w:rPr>
          <w:rFonts w:ascii="Times New Roman CYR" w:hAnsi="Times New Roman CYR" w:cs="Times New Roman CYR"/>
          <w:spacing w:val="-4"/>
          <w:sz w:val="28"/>
          <w:szCs w:val="28"/>
          <w:lang w:val="en-US"/>
        </w:rPr>
        <w:t xml:space="preserve">. – Vol. </w:t>
      </w:r>
      <w:r w:rsidRPr="00AB4A9D">
        <w:rPr>
          <w:rFonts w:ascii="Times New Roman CYR" w:hAnsi="Times New Roman CYR" w:cs="Times New Roman CYR"/>
          <w:spacing w:val="-4"/>
          <w:sz w:val="28"/>
          <w:szCs w:val="28"/>
        </w:rPr>
        <w:t>48</w:t>
      </w:r>
      <w:r w:rsidRPr="00AB4A9D">
        <w:rPr>
          <w:rFonts w:ascii="Times New Roman CYR" w:hAnsi="Times New Roman CYR" w:cs="Times New Roman CYR"/>
          <w:spacing w:val="-4"/>
          <w:sz w:val="28"/>
          <w:szCs w:val="28"/>
          <w:lang w:val="en-US"/>
        </w:rPr>
        <w:t xml:space="preserve">. </w:t>
      </w:r>
      <w:r>
        <w:rPr>
          <w:rFonts w:ascii="Times New Roman CYR" w:hAnsi="Times New Roman CYR" w:cs="Times New Roman CYR"/>
          <w:spacing w:val="-4"/>
          <w:sz w:val="28"/>
          <w:szCs w:val="28"/>
          <w:lang w:val="en-US"/>
        </w:rPr>
        <w:t>–</w:t>
      </w:r>
      <w:r w:rsidRPr="00AB4A9D">
        <w:rPr>
          <w:rFonts w:ascii="Times New Roman CYR" w:hAnsi="Times New Roman CYR" w:cs="Times New Roman CYR"/>
          <w:spacing w:val="-4"/>
          <w:sz w:val="28"/>
          <w:szCs w:val="28"/>
          <w:lang w:val="en-US"/>
        </w:rPr>
        <w:t xml:space="preserve"> P. </w:t>
      </w:r>
      <w:r w:rsidRPr="00AB4A9D">
        <w:rPr>
          <w:rFonts w:ascii="Times New Roman CYR" w:hAnsi="Times New Roman CYR" w:cs="Times New Roman CYR"/>
          <w:spacing w:val="-4"/>
          <w:sz w:val="28"/>
          <w:szCs w:val="28"/>
        </w:rPr>
        <w:t>56</w:t>
      </w:r>
      <w:r>
        <w:rPr>
          <w:rFonts w:ascii="Times New Roman CYR" w:hAnsi="Times New Roman CYR" w:cs="Times New Roman CYR"/>
          <w:spacing w:val="-4"/>
          <w:sz w:val="28"/>
          <w:szCs w:val="28"/>
        </w:rPr>
        <w:t>–</w:t>
      </w:r>
      <w:r w:rsidRPr="00AB4A9D">
        <w:rPr>
          <w:rFonts w:ascii="Times New Roman CYR" w:hAnsi="Times New Roman CYR" w:cs="Times New Roman CYR"/>
          <w:spacing w:val="-4"/>
          <w:sz w:val="28"/>
          <w:szCs w:val="28"/>
          <w:lang w:val="en-US"/>
        </w:rPr>
        <w:t>5</w:t>
      </w:r>
      <w:r w:rsidRPr="00AB4A9D">
        <w:rPr>
          <w:rFonts w:ascii="Times New Roman CYR" w:hAnsi="Times New Roman CYR" w:cs="Times New Roman CYR"/>
          <w:spacing w:val="-4"/>
          <w:sz w:val="28"/>
          <w:szCs w:val="28"/>
        </w:rPr>
        <w:t>7.</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 xml:space="preserve">Bartel T.B. </w:t>
      </w:r>
      <w:hyperlink r:id="rId37" w:history="1">
        <w:r w:rsidRPr="000E46B1">
          <w:rPr>
            <w:rFonts w:ascii="Times New Roman CYR" w:hAnsi="Times New Roman CYR" w:cs="Times New Roman CYR"/>
            <w:sz w:val="28"/>
            <w:szCs w:val="28"/>
            <w:lang w:val="en-US"/>
          </w:rPr>
          <w:t>Corn oil emulsion: a simple cholecystagogue for diagnosis of chronic acalculous cholecystitis /</w:t>
        </w:r>
      </w:hyperlink>
      <w:r w:rsidRPr="000E46B1">
        <w:rPr>
          <w:rFonts w:ascii="Times New Roman CYR" w:hAnsi="Times New Roman CYR" w:cs="Times New Roman CYR"/>
          <w:sz w:val="28"/>
          <w:szCs w:val="28"/>
          <w:lang w:val="en-US"/>
        </w:rPr>
        <w:t xml:space="preserve"> T.B. Bartel, M.E. Juweid // J. Nucl. Med. – 2005. – </w:t>
      </w:r>
      <w:r w:rsidRPr="00A1547E">
        <w:rPr>
          <w:sz w:val="28"/>
          <w:szCs w:val="28"/>
          <w:lang w:val="en-US"/>
        </w:rPr>
        <w:t>Vol.</w:t>
      </w:r>
      <w:r w:rsidRPr="000E46B1">
        <w:rPr>
          <w:sz w:val="28"/>
          <w:szCs w:val="28"/>
          <w:lang w:val="en-US"/>
        </w:rPr>
        <w:t xml:space="preserve"> </w:t>
      </w:r>
      <w:r w:rsidRPr="000E46B1">
        <w:rPr>
          <w:rFonts w:ascii="Times New Roman CYR" w:hAnsi="Times New Roman CYR" w:cs="Times New Roman CYR"/>
          <w:sz w:val="28"/>
          <w:szCs w:val="28"/>
          <w:lang w:val="en-US"/>
        </w:rPr>
        <w:t xml:space="preserve">46, № 1. – </w:t>
      </w:r>
      <w:r w:rsidRPr="00A1547E">
        <w:rPr>
          <w:rFonts w:ascii="Times New Roman CYR" w:hAnsi="Times New Roman CYR" w:cs="Times New Roman CYR"/>
          <w:sz w:val="28"/>
          <w:szCs w:val="28"/>
        </w:rPr>
        <w:t>Р</w:t>
      </w:r>
      <w:r w:rsidRPr="000E46B1">
        <w:rPr>
          <w:rFonts w:ascii="Times New Roman CYR" w:hAnsi="Times New Roman CYR" w:cs="Times New Roman CYR"/>
          <w:sz w:val="28"/>
          <w:szCs w:val="28"/>
          <w:lang w:val="en-US"/>
        </w:rPr>
        <w:t>. 67–74.</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lang w:val="en-US"/>
        </w:rPr>
      </w:pPr>
      <w:r w:rsidRPr="00A1547E">
        <w:rPr>
          <w:sz w:val="28"/>
          <w:szCs w:val="28"/>
          <w:lang w:val="en-US"/>
        </w:rPr>
        <w:t xml:space="preserve">Batra V. Staphylococcal acalculous cholecystitis in a child </w:t>
      </w:r>
      <w:r w:rsidRPr="000E46B1">
        <w:rPr>
          <w:sz w:val="28"/>
          <w:szCs w:val="28"/>
          <w:lang w:val="en-US"/>
        </w:rPr>
        <w:t xml:space="preserve">/ </w:t>
      </w:r>
      <w:r w:rsidRPr="00A1547E">
        <w:rPr>
          <w:sz w:val="28"/>
          <w:szCs w:val="28"/>
          <w:lang w:val="en-US"/>
        </w:rPr>
        <w:t>V.</w:t>
      </w:r>
      <w:r w:rsidRPr="000E46B1">
        <w:rPr>
          <w:sz w:val="28"/>
          <w:szCs w:val="28"/>
          <w:lang w:val="en-US"/>
        </w:rPr>
        <w:t xml:space="preserve"> </w:t>
      </w:r>
      <w:r w:rsidRPr="00A1547E">
        <w:rPr>
          <w:sz w:val="28"/>
          <w:szCs w:val="28"/>
          <w:lang w:val="en-US"/>
        </w:rPr>
        <w:t>Batra, J.Y.</w:t>
      </w:r>
      <w:r w:rsidRPr="000E46B1">
        <w:rPr>
          <w:sz w:val="28"/>
          <w:szCs w:val="28"/>
          <w:lang w:val="en-US"/>
        </w:rPr>
        <w:t xml:space="preserve"> </w:t>
      </w:r>
      <w:r w:rsidRPr="00A1547E">
        <w:rPr>
          <w:sz w:val="28"/>
          <w:szCs w:val="28"/>
          <w:lang w:val="en-US"/>
        </w:rPr>
        <w:t>Ang, B.I. Asmar // South Med. J. – 2003. – Vol. 96, № 2. – P. 206–208/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 xml:space="preserve">Biliary sludge: the sluggish gallbladder / P. Pazzi, S. Gamberini, P. Buldrini et al. // Dig. </w:t>
      </w:r>
      <w:r w:rsidRPr="00A1547E">
        <w:rPr>
          <w:rFonts w:ascii="Times New Roman CYR" w:hAnsi="Times New Roman CYR" w:cs="Times New Roman CYR"/>
          <w:sz w:val="28"/>
          <w:szCs w:val="28"/>
        </w:rPr>
        <w:t>Liver Dis. – 2003. – Vol. 35, Suppl. 3. – P. 39–45.</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lastRenderedPageBreak/>
        <w:t>Boirivant M.</w:t>
      </w:r>
      <w:r w:rsidRPr="00A1547E">
        <w:rPr>
          <w:rFonts w:ascii="Times New Roman CYR" w:hAnsi="Times New Roman CYR" w:cs="Times New Roman CYR"/>
          <w:sz w:val="28"/>
          <w:szCs w:val="28"/>
          <w:lang w:val="en-US"/>
        </w:rPr>
        <w:t xml:space="preserve"> </w:t>
      </w:r>
      <w:hyperlink r:id="rId38" w:history="1">
        <w:r w:rsidRPr="000E46B1">
          <w:rPr>
            <w:rFonts w:ascii="Times New Roman CYR" w:hAnsi="Times New Roman CYR" w:cs="Times New Roman CYR"/>
            <w:sz w:val="28"/>
            <w:szCs w:val="28"/>
            <w:lang w:val="en-US"/>
          </w:rPr>
          <w:t>Intestinal microflora and immunoregulation</w:t>
        </w:r>
        <w:r w:rsidRPr="00A1547E">
          <w:rPr>
            <w:rFonts w:ascii="Times New Roman CYR" w:hAnsi="Times New Roman CYR" w:cs="Times New Roman CYR"/>
            <w:sz w:val="28"/>
            <w:szCs w:val="28"/>
            <w:lang w:val="en-US"/>
          </w:rPr>
          <w:t xml:space="preserve"> / </w:t>
        </w:r>
      </w:hyperlink>
      <w:r w:rsidRPr="00A1547E">
        <w:rPr>
          <w:rFonts w:ascii="Times New Roman CYR" w:hAnsi="Times New Roman CYR" w:cs="Times New Roman CYR"/>
          <w:sz w:val="28"/>
          <w:szCs w:val="28"/>
          <w:lang w:val="en-US"/>
        </w:rPr>
        <w:t xml:space="preserve">M. </w:t>
      </w:r>
      <w:r w:rsidRPr="000E46B1">
        <w:rPr>
          <w:rFonts w:ascii="Times New Roman CYR" w:hAnsi="Times New Roman CYR" w:cs="Times New Roman CYR"/>
          <w:sz w:val="28"/>
          <w:szCs w:val="28"/>
          <w:lang w:val="en-US"/>
        </w:rPr>
        <w:t xml:space="preserve">Boirivant, </w:t>
      </w:r>
      <w:r w:rsidRPr="00A1547E">
        <w:rPr>
          <w:rFonts w:ascii="Times New Roman CYR" w:hAnsi="Times New Roman CYR" w:cs="Times New Roman CYR"/>
          <w:sz w:val="28"/>
          <w:szCs w:val="28"/>
          <w:lang w:val="en-US"/>
        </w:rPr>
        <w:t xml:space="preserve">A. </w:t>
      </w:r>
      <w:r w:rsidRPr="000E46B1">
        <w:rPr>
          <w:rFonts w:ascii="Times New Roman CYR" w:hAnsi="Times New Roman CYR" w:cs="Times New Roman CYR"/>
          <w:sz w:val="28"/>
          <w:szCs w:val="28"/>
          <w:lang w:val="en-US"/>
        </w:rPr>
        <w:t>Amendola</w:t>
      </w:r>
      <w:r w:rsidRPr="00A1547E">
        <w:rPr>
          <w:rFonts w:ascii="Times New Roman CYR" w:hAnsi="Times New Roman CYR" w:cs="Times New Roman CYR"/>
          <w:sz w:val="28"/>
          <w:szCs w:val="28"/>
          <w:lang w:val="en-US"/>
        </w:rPr>
        <w:t xml:space="preserve">, A. </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 xml:space="preserve">Butera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 xml:space="preserve">Mucosal Immunol.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2008</w:t>
      </w:r>
      <w:r w:rsidRPr="00A1547E">
        <w:rPr>
          <w:rFonts w:ascii="Times New Roman CYR" w:hAnsi="Times New Roman CYR" w:cs="Times New Roman CYR"/>
          <w:sz w:val="28"/>
          <w:szCs w:val="28"/>
          <w:lang w:val="en-US"/>
        </w:rPr>
        <w:t xml:space="preserve">. Vol. 8. –P. </w:t>
      </w:r>
      <w:r w:rsidRPr="00A1547E">
        <w:rPr>
          <w:rFonts w:ascii="Times New Roman CYR" w:hAnsi="Times New Roman CYR" w:cs="Times New Roman CYR"/>
          <w:sz w:val="28"/>
          <w:szCs w:val="28"/>
        </w:rPr>
        <w:t>47</w:t>
      </w:r>
      <w:r>
        <w:rPr>
          <w:rFonts w:ascii="Times New Roman CYR" w:hAnsi="Times New Roman CYR" w:cs="Times New Roman CYR"/>
          <w:sz w:val="28"/>
          <w:szCs w:val="28"/>
        </w:rPr>
        <w:t>–</w:t>
      </w:r>
      <w:r w:rsidRPr="00A1547E">
        <w:rPr>
          <w:rFonts w:ascii="Times New Roman CYR" w:hAnsi="Times New Roman CYR" w:cs="Times New Roman CYR"/>
          <w:sz w:val="28"/>
          <w:szCs w:val="28"/>
          <w:lang w:val="en-US"/>
        </w:rPr>
        <w:t>4</w:t>
      </w:r>
      <w:r w:rsidRPr="00A1547E">
        <w:rPr>
          <w:rFonts w:ascii="Times New Roman CYR" w:hAnsi="Times New Roman CYR" w:cs="Times New Roman CYR"/>
          <w:sz w:val="28"/>
          <w:szCs w:val="28"/>
        </w:rPr>
        <w:t>9</w:t>
      </w:r>
      <w:r w:rsidRPr="00A1547E">
        <w:rPr>
          <w:rFonts w:ascii="Times New Roman CYR" w:hAnsi="Times New Roman CYR" w:cs="Times New Roman CYR"/>
          <w:sz w:val="28"/>
          <w:szCs w:val="28"/>
          <w:lang w:val="en-US"/>
        </w:rPr>
        <w:t>.</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lang w:val="en-US"/>
        </w:rPr>
      </w:pPr>
      <w:r w:rsidRPr="000E46B1">
        <w:rPr>
          <w:sz w:val="28"/>
          <w:szCs w:val="28"/>
          <w:lang w:val="en-US"/>
        </w:rPr>
        <w:t>Brenner D</w:t>
      </w:r>
      <w:r w:rsidRPr="00A1547E">
        <w:rPr>
          <w:sz w:val="28"/>
          <w:szCs w:val="28"/>
          <w:lang w:val="en-US"/>
        </w:rPr>
        <w:t>.</w:t>
      </w:r>
      <w:r w:rsidRPr="000E46B1">
        <w:rPr>
          <w:sz w:val="28"/>
          <w:szCs w:val="28"/>
          <w:lang w:val="en-US"/>
        </w:rPr>
        <w:t>M</w:t>
      </w:r>
      <w:r w:rsidRPr="00A1547E">
        <w:rPr>
          <w:sz w:val="28"/>
          <w:szCs w:val="28"/>
          <w:lang w:val="en-US"/>
        </w:rPr>
        <w:t>.</w:t>
      </w:r>
      <w:r w:rsidRPr="000E46B1">
        <w:rPr>
          <w:sz w:val="28"/>
          <w:szCs w:val="28"/>
          <w:lang w:val="en-US"/>
        </w:rPr>
        <w:t xml:space="preserve"> </w:t>
      </w:r>
      <w:hyperlink r:id="rId39" w:history="1">
        <w:r w:rsidRPr="000E46B1">
          <w:rPr>
            <w:sz w:val="28"/>
            <w:szCs w:val="28"/>
            <w:lang w:val="en-US"/>
          </w:rPr>
          <w:t>The utility of probiotics in the treatment of irritable bowel syndrome: a systematic review</w:t>
        </w:r>
        <w:r w:rsidRPr="00A1547E">
          <w:rPr>
            <w:sz w:val="28"/>
            <w:szCs w:val="28"/>
            <w:lang w:val="en-US"/>
          </w:rPr>
          <w:t xml:space="preserve"> / </w:t>
        </w:r>
      </w:hyperlink>
      <w:r w:rsidRPr="000E46B1">
        <w:rPr>
          <w:sz w:val="28"/>
          <w:szCs w:val="28"/>
          <w:lang w:val="en-US"/>
        </w:rPr>
        <w:t xml:space="preserve"> D</w:t>
      </w:r>
      <w:r w:rsidRPr="00A1547E">
        <w:rPr>
          <w:sz w:val="28"/>
          <w:szCs w:val="28"/>
          <w:lang w:val="en-US"/>
        </w:rPr>
        <w:t>.</w:t>
      </w:r>
      <w:r w:rsidRPr="000E46B1">
        <w:rPr>
          <w:sz w:val="28"/>
          <w:szCs w:val="28"/>
          <w:lang w:val="en-US"/>
        </w:rPr>
        <w:t>M</w:t>
      </w:r>
      <w:r w:rsidRPr="00A1547E">
        <w:rPr>
          <w:sz w:val="28"/>
          <w:szCs w:val="28"/>
          <w:lang w:val="en-US"/>
        </w:rPr>
        <w:t>.</w:t>
      </w:r>
      <w:r w:rsidRPr="000E46B1">
        <w:rPr>
          <w:sz w:val="28"/>
          <w:szCs w:val="28"/>
          <w:lang w:val="en-US"/>
        </w:rPr>
        <w:t xml:space="preserve"> Brenner, M</w:t>
      </w:r>
      <w:r w:rsidRPr="00A1547E">
        <w:rPr>
          <w:sz w:val="28"/>
          <w:szCs w:val="28"/>
          <w:lang w:val="en-US"/>
        </w:rPr>
        <w:t>.</w:t>
      </w:r>
      <w:r w:rsidRPr="000E46B1">
        <w:rPr>
          <w:sz w:val="28"/>
          <w:szCs w:val="28"/>
          <w:lang w:val="en-US"/>
        </w:rPr>
        <w:t>J</w:t>
      </w:r>
      <w:r w:rsidRPr="00A1547E">
        <w:rPr>
          <w:sz w:val="28"/>
          <w:szCs w:val="28"/>
          <w:lang w:val="en-US"/>
        </w:rPr>
        <w:t xml:space="preserve">. </w:t>
      </w:r>
      <w:r w:rsidRPr="000E46B1">
        <w:rPr>
          <w:sz w:val="28"/>
          <w:szCs w:val="28"/>
          <w:lang w:val="en-US"/>
        </w:rPr>
        <w:t xml:space="preserve">Moeller </w:t>
      </w:r>
      <w:r w:rsidRPr="00A1547E">
        <w:rPr>
          <w:sz w:val="28"/>
          <w:szCs w:val="28"/>
          <w:lang w:val="en-US"/>
        </w:rPr>
        <w:t xml:space="preserve">// </w:t>
      </w:r>
      <w:r w:rsidRPr="000E46B1">
        <w:rPr>
          <w:sz w:val="28"/>
          <w:szCs w:val="28"/>
          <w:lang w:val="en-US"/>
        </w:rPr>
        <w:t>Am</w:t>
      </w:r>
      <w:r w:rsidRPr="00A1547E">
        <w:rPr>
          <w:sz w:val="28"/>
          <w:szCs w:val="28"/>
          <w:lang w:val="en-US"/>
        </w:rPr>
        <w:t>.</w:t>
      </w:r>
      <w:r w:rsidRPr="000E46B1">
        <w:rPr>
          <w:sz w:val="28"/>
          <w:szCs w:val="28"/>
          <w:lang w:val="en-US"/>
        </w:rPr>
        <w:t xml:space="preserve"> J</w:t>
      </w:r>
      <w:r w:rsidRPr="00A1547E">
        <w:rPr>
          <w:sz w:val="28"/>
          <w:szCs w:val="28"/>
          <w:lang w:val="en-US"/>
        </w:rPr>
        <w:t>.</w:t>
      </w:r>
      <w:r w:rsidRPr="000E46B1">
        <w:rPr>
          <w:sz w:val="28"/>
          <w:szCs w:val="28"/>
          <w:lang w:val="en-US"/>
        </w:rPr>
        <w:t xml:space="preserve"> Gastro</w:t>
      </w:r>
      <w:r w:rsidRPr="005333A8">
        <w:rPr>
          <w:sz w:val="28"/>
          <w:szCs w:val="28"/>
          <w:lang w:val="en-US"/>
        </w:rPr>
        <w:softHyphen/>
      </w:r>
      <w:r w:rsidRPr="000E46B1">
        <w:rPr>
          <w:sz w:val="28"/>
          <w:szCs w:val="28"/>
          <w:lang w:val="en-US"/>
        </w:rPr>
        <w:t xml:space="preserve">enterol. </w:t>
      </w:r>
      <w:r w:rsidRPr="00A1547E">
        <w:rPr>
          <w:sz w:val="28"/>
          <w:szCs w:val="28"/>
          <w:lang w:val="en-US"/>
        </w:rPr>
        <w:t xml:space="preserve">– </w:t>
      </w:r>
      <w:r w:rsidRPr="000E46B1">
        <w:rPr>
          <w:sz w:val="28"/>
          <w:szCs w:val="28"/>
          <w:lang w:val="en-US"/>
        </w:rPr>
        <w:t>2009. – Vol. 104 (4). – P. 1033–1049</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lang w:val="en-US"/>
        </w:rPr>
      </w:pPr>
      <w:r w:rsidRPr="000E46B1">
        <w:rPr>
          <w:sz w:val="28"/>
          <w:szCs w:val="28"/>
          <w:lang w:val="en-US"/>
        </w:rPr>
        <w:t>Camilleri M. Irritable  bowel syndrome / M. Camilleri, R.C. Spiller. – London, 2002. – P. 162–172.</w:t>
      </w:r>
    </w:p>
    <w:p w:rsidR="000E46B1" w:rsidRPr="00933080" w:rsidRDefault="000E46B1" w:rsidP="00894927">
      <w:pPr>
        <w:numPr>
          <w:ilvl w:val="0"/>
          <w:numId w:val="22"/>
        </w:numPr>
        <w:tabs>
          <w:tab w:val="clear" w:pos="567"/>
          <w:tab w:val="num" w:pos="284"/>
          <w:tab w:val="num" w:pos="682"/>
          <w:tab w:val="left" w:pos="851"/>
        </w:tabs>
        <w:spacing w:after="0" w:line="360" w:lineRule="auto"/>
        <w:ind w:left="0" w:firstLine="567"/>
        <w:jc w:val="both"/>
        <w:rPr>
          <w:sz w:val="28"/>
          <w:szCs w:val="28"/>
        </w:rPr>
      </w:pPr>
      <w:r w:rsidRPr="000E46B1">
        <w:rPr>
          <w:sz w:val="28"/>
          <w:szCs w:val="28"/>
          <w:lang w:val="en-US"/>
        </w:rPr>
        <w:t xml:space="preserve">Camilleri M. </w:t>
      </w:r>
      <w:hyperlink r:id="rId40" w:history="1">
        <w:r w:rsidRPr="000E46B1">
          <w:rPr>
            <w:sz w:val="28"/>
            <w:szCs w:val="28"/>
            <w:lang w:val="en-US"/>
          </w:rPr>
          <w:t>Evolving concepts of the pathogenesis of irritable bowel syndrome: to treat the brain or the gut?</w:t>
        </w:r>
      </w:hyperlink>
      <w:r w:rsidRPr="000E46B1">
        <w:rPr>
          <w:sz w:val="28"/>
          <w:szCs w:val="28"/>
          <w:lang w:val="en-US"/>
        </w:rPr>
        <w:t xml:space="preserve"> </w:t>
      </w:r>
      <w:r w:rsidRPr="00AB4A9D">
        <w:rPr>
          <w:sz w:val="28"/>
          <w:szCs w:val="28"/>
        </w:rPr>
        <w:t xml:space="preserve">/ Camilleri M. // </w:t>
      </w:r>
      <w:r w:rsidRPr="00933080">
        <w:rPr>
          <w:sz w:val="28"/>
          <w:szCs w:val="28"/>
        </w:rPr>
        <w:t>J. Pediatr. Gastroenterol. Nutr</w:t>
      </w:r>
      <w:r w:rsidRPr="00AB4A9D">
        <w:rPr>
          <w:sz w:val="28"/>
          <w:szCs w:val="28"/>
        </w:rPr>
        <w:t>. – 2009. – Vol. 48. – P. 46</w:t>
      </w:r>
      <w:r>
        <w:rPr>
          <w:sz w:val="28"/>
          <w:szCs w:val="28"/>
        </w:rPr>
        <w:t>–</w:t>
      </w:r>
      <w:r w:rsidRPr="00AB4A9D">
        <w:rPr>
          <w:sz w:val="28"/>
          <w:szCs w:val="28"/>
        </w:rPr>
        <w:t>48.</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sz w:val="28"/>
          <w:szCs w:val="28"/>
          <w:lang w:val="en-US"/>
        </w:rPr>
        <w:t>Chang Full–Young. Irritable bowel syndrome in the 21st century: Perspectives from Asia or South–east Asia / Full</w:t>
      </w:r>
      <w:r w:rsidRPr="000E46B1">
        <w:rPr>
          <w:rFonts w:ascii="Times New Roman CYR" w:hAnsi="Times New Roman CYR" w:cs="Times New Roman CYR"/>
          <w:sz w:val="28"/>
          <w:szCs w:val="28"/>
          <w:lang w:val="en-US"/>
        </w:rPr>
        <w:t xml:space="preserve">–Young Chang, Ching–Liang Lu // Journal of Gastroenterology and Hepatology. – </w:t>
      </w:r>
      <w:r w:rsidRPr="00A1547E">
        <w:rPr>
          <w:rFonts w:ascii="Times New Roman CYR" w:hAnsi="Times New Roman CYR" w:cs="Times New Roman CYR"/>
          <w:sz w:val="28"/>
          <w:szCs w:val="28"/>
          <w:lang w:val="en-US"/>
        </w:rPr>
        <w:t>2006</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22. – P.</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4</w:t>
      </w:r>
      <w:r>
        <w:rPr>
          <w:rFonts w:ascii="Times New Roman CYR" w:hAnsi="Times New Roman CYR" w:cs="Times New Roman CYR"/>
          <w:sz w:val="28"/>
          <w:szCs w:val="28"/>
        </w:rPr>
        <w:t>–</w:t>
      </w:r>
      <w:r w:rsidRPr="00A1547E">
        <w:rPr>
          <w:rFonts w:ascii="Times New Roman CYR" w:hAnsi="Times New Roman CYR" w:cs="Times New Roman CYR"/>
          <w:sz w:val="28"/>
          <w:szCs w:val="28"/>
        </w:rPr>
        <w:t>12.</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pacing w:val="-10"/>
          <w:sz w:val="28"/>
          <w:szCs w:val="28"/>
          <w:lang w:val="en-US"/>
        </w:rPr>
      </w:pPr>
      <w:r w:rsidRPr="00AB4A9D">
        <w:rPr>
          <w:spacing w:val="-10"/>
          <w:sz w:val="28"/>
          <w:szCs w:val="28"/>
          <w:lang w:val="en-US"/>
        </w:rPr>
        <w:t>Chen D</w:t>
      </w:r>
      <w:r w:rsidRPr="000E46B1">
        <w:rPr>
          <w:rFonts w:ascii="Times New Roman CYR" w:hAnsi="Times New Roman CYR" w:cs="Times New Roman CYR"/>
          <w:spacing w:val="-10"/>
          <w:sz w:val="28"/>
          <w:szCs w:val="28"/>
          <w:lang w:val="en-US"/>
        </w:rPr>
        <w:t xml:space="preserve">.F. </w:t>
      </w:r>
      <w:hyperlink r:id="rId41" w:history="1">
        <w:r w:rsidRPr="000E46B1">
          <w:rPr>
            <w:rFonts w:ascii="Times New Roman CYR" w:hAnsi="Times New Roman CYR" w:cs="Times New Roman CYR"/>
            <w:spacing w:val="-10"/>
            <w:sz w:val="28"/>
            <w:szCs w:val="28"/>
            <w:lang w:val="en-US"/>
          </w:rPr>
          <w:t>H. pylori exist in the gallbladder mucosa of patients with chronic chole</w:t>
        </w:r>
        <w:r w:rsidRPr="000E46B1">
          <w:rPr>
            <w:rFonts w:ascii="Times New Roman CYR" w:hAnsi="Times New Roman CYR" w:cs="Times New Roman CYR"/>
            <w:spacing w:val="-10"/>
            <w:sz w:val="28"/>
            <w:szCs w:val="28"/>
            <w:lang w:val="en-US"/>
          </w:rPr>
          <w:softHyphen/>
          <w:t>cys</w:t>
        </w:r>
        <w:r w:rsidRPr="000E46B1">
          <w:rPr>
            <w:rFonts w:ascii="Times New Roman CYR" w:hAnsi="Times New Roman CYR" w:cs="Times New Roman CYR"/>
            <w:spacing w:val="-10"/>
            <w:sz w:val="28"/>
            <w:szCs w:val="28"/>
            <w:lang w:val="en-US"/>
          </w:rPr>
          <w:softHyphen/>
          <w:t xml:space="preserve">titis / </w:t>
        </w:r>
      </w:hyperlink>
      <w:r w:rsidRPr="000E46B1">
        <w:rPr>
          <w:rFonts w:ascii="Times New Roman CYR" w:hAnsi="Times New Roman CYR" w:cs="Times New Roman CYR"/>
          <w:spacing w:val="-10"/>
          <w:sz w:val="28"/>
          <w:szCs w:val="28"/>
          <w:lang w:val="en-US"/>
        </w:rPr>
        <w:t xml:space="preserve"> D</w:t>
      </w:r>
      <w:r w:rsidRPr="00AB4A9D">
        <w:rPr>
          <w:rFonts w:ascii="Times New Roman CYR" w:hAnsi="Times New Roman CYR" w:cs="Times New Roman CYR"/>
          <w:spacing w:val="-10"/>
          <w:sz w:val="28"/>
          <w:szCs w:val="28"/>
          <w:lang w:val="en-US"/>
        </w:rPr>
        <w:t>.</w:t>
      </w:r>
      <w:r w:rsidRPr="000E46B1">
        <w:rPr>
          <w:rFonts w:ascii="Times New Roman CYR" w:hAnsi="Times New Roman CYR" w:cs="Times New Roman CYR"/>
          <w:spacing w:val="-10"/>
          <w:sz w:val="28"/>
          <w:szCs w:val="28"/>
          <w:lang w:val="en-US"/>
        </w:rPr>
        <w:t>F</w:t>
      </w:r>
      <w:r w:rsidRPr="00AB4A9D">
        <w:rPr>
          <w:rFonts w:ascii="Times New Roman CYR" w:hAnsi="Times New Roman CYR" w:cs="Times New Roman CYR"/>
          <w:spacing w:val="-10"/>
          <w:sz w:val="28"/>
          <w:szCs w:val="28"/>
          <w:lang w:val="en-US"/>
        </w:rPr>
        <w:t>.</w:t>
      </w:r>
      <w:r w:rsidRPr="000E46B1">
        <w:rPr>
          <w:rFonts w:ascii="Times New Roman CYR" w:hAnsi="Times New Roman CYR" w:cs="Times New Roman CYR"/>
          <w:spacing w:val="-10"/>
          <w:sz w:val="28"/>
          <w:szCs w:val="28"/>
          <w:lang w:val="en-US"/>
        </w:rPr>
        <w:t xml:space="preserve"> Chen, L</w:t>
      </w:r>
      <w:r w:rsidRPr="00AB4A9D">
        <w:rPr>
          <w:rFonts w:ascii="Times New Roman CYR" w:hAnsi="Times New Roman CYR" w:cs="Times New Roman CYR"/>
          <w:spacing w:val="-10"/>
          <w:sz w:val="28"/>
          <w:szCs w:val="28"/>
          <w:lang w:val="en-US"/>
        </w:rPr>
        <w:t>.</w:t>
      </w:r>
      <w:r w:rsidRPr="000E46B1">
        <w:rPr>
          <w:rFonts w:ascii="Times New Roman CYR" w:hAnsi="Times New Roman CYR" w:cs="Times New Roman CYR"/>
          <w:spacing w:val="-10"/>
          <w:sz w:val="28"/>
          <w:szCs w:val="28"/>
          <w:lang w:val="en-US"/>
        </w:rPr>
        <w:t xml:space="preserve"> Hu</w:t>
      </w:r>
      <w:r w:rsidRPr="00AB4A9D">
        <w:rPr>
          <w:rFonts w:ascii="Times New Roman CYR" w:hAnsi="Times New Roman CYR" w:cs="Times New Roman CYR"/>
          <w:spacing w:val="-10"/>
          <w:sz w:val="28"/>
          <w:szCs w:val="28"/>
          <w:lang w:val="en-US"/>
        </w:rPr>
        <w:t xml:space="preserve"> // </w:t>
      </w:r>
      <w:r w:rsidRPr="000E46B1">
        <w:rPr>
          <w:rFonts w:ascii="Times New Roman CYR" w:hAnsi="Times New Roman CYR" w:cs="Times New Roman CYR"/>
          <w:spacing w:val="-10"/>
          <w:sz w:val="28"/>
          <w:szCs w:val="28"/>
          <w:lang w:val="en-US"/>
        </w:rPr>
        <w:t>World J</w:t>
      </w:r>
      <w:r w:rsidRPr="00AB4A9D">
        <w:rPr>
          <w:rFonts w:ascii="Times New Roman CYR" w:hAnsi="Times New Roman CYR" w:cs="Times New Roman CYR"/>
          <w:spacing w:val="-10"/>
          <w:sz w:val="28"/>
          <w:szCs w:val="28"/>
          <w:lang w:val="en-US"/>
        </w:rPr>
        <w:t>.</w:t>
      </w:r>
      <w:r w:rsidRPr="000E46B1">
        <w:rPr>
          <w:rFonts w:ascii="Times New Roman CYR" w:hAnsi="Times New Roman CYR" w:cs="Times New Roman CYR"/>
          <w:spacing w:val="-10"/>
          <w:sz w:val="28"/>
          <w:szCs w:val="28"/>
          <w:lang w:val="en-US"/>
        </w:rPr>
        <w:t xml:space="preserve"> Gastroenterol. </w:t>
      </w:r>
      <w:r w:rsidRPr="00AB4A9D">
        <w:rPr>
          <w:rFonts w:ascii="Times New Roman CYR" w:hAnsi="Times New Roman CYR" w:cs="Times New Roman CYR"/>
          <w:spacing w:val="-10"/>
          <w:sz w:val="28"/>
          <w:szCs w:val="28"/>
          <w:lang w:val="en-US"/>
        </w:rPr>
        <w:t xml:space="preserve">– </w:t>
      </w:r>
      <w:r w:rsidRPr="000E46B1">
        <w:rPr>
          <w:rFonts w:ascii="Times New Roman CYR" w:hAnsi="Times New Roman CYR" w:cs="Times New Roman CYR"/>
          <w:spacing w:val="-10"/>
          <w:sz w:val="28"/>
          <w:szCs w:val="28"/>
          <w:lang w:val="en-US"/>
        </w:rPr>
        <w:t>2007</w:t>
      </w:r>
      <w:r w:rsidRPr="00AB4A9D">
        <w:rPr>
          <w:rFonts w:ascii="Times New Roman CYR" w:hAnsi="Times New Roman CYR" w:cs="Times New Roman CYR"/>
          <w:spacing w:val="-10"/>
          <w:sz w:val="28"/>
          <w:szCs w:val="28"/>
          <w:lang w:val="en-US"/>
        </w:rPr>
        <w:t xml:space="preserve">. – Vol. </w:t>
      </w:r>
      <w:r w:rsidRPr="000E46B1">
        <w:rPr>
          <w:rFonts w:ascii="Times New Roman CYR" w:hAnsi="Times New Roman CYR" w:cs="Times New Roman CYR"/>
          <w:spacing w:val="-10"/>
          <w:sz w:val="28"/>
          <w:szCs w:val="28"/>
          <w:lang w:val="en-US"/>
        </w:rPr>
        <w:t>13</w:t>
      </w:r>
      <w:r w:rsidRPr="00AB4A9D">
        <w:rPr>
          <w:rFonts w:ascii="Times New Roman CYR" w:hAnsi="Times New Roman CYR" w:cs="Times New Roman CYR"/>
          <w:spacing w:val="-10"/>
          <w:sz w:val="28"/>
          <w:szCs w:val="28"/>
          <w:lang w:val="en-US"/>
        </w:rPr>
        <w:t xml:space="preserve">. – P. </w:t>
      </w:r>
      <w:r w:rsidRPr="000E46B1">
        <w:rPr>
          <w:rFonts w:ascii="Times New Roman CYR" w:hAnsi="Times New Roman CYR" w:cs="Times New Roman CYR"/>
          <w:spacing w:val="-10"/>
          <w:sz w:val="28"/>
          <w:szCs w:val="28"/>
          <w:lang w:val="en-US"/>
        </w:rPr>
        <w:t>1608–</w:t>
      </w:r>
      <w:r w:rsidRPr="00AB4A9D">
        <w:rPr>
          <w:rFonts w:ascii="Times New Roman CYR" w:hAnsi="Times New Roman CYR" w:cs="Times New Roman CYR"/>
          <w:spacing w:val="-10"/>
          <w:sz w:val="28"/>
          <w:szCs w:val="28"/>
          <w:lang w:val="en-US"/>
        </w:rPr>
        <w:t>16</w:t>
      </w:r>
      <w:r w:rsidRPr="000E46B1">
        <w:rPr>
          <w:rFonts w:ascii="Times New Roman CYR" w:hAnsi="Times New Roman CYR" w:cs="Times New Roman CYR"/>
          <w:spacing w:val="-10"/>
          <w:sz w:val="28"/>
          <w:szCs w:val="28"/>
          <w:lang w:val="en-US"/>
        </w:rPr>
        <w:t>11.</w:t>
      </w:r>
    </w:p>
    <w:p w:rsidR="000E46B1" w:rsidRPr="00A1547E" w:rsidRDefault="000E46B1" w:rsidP="00894927">
      <w:pPr>
        <w:numPr>
          <w:ilvl w:val="0"/>
          <w:numId w:val="22"/>
        </w:numPr>
        <w:tabs>
          <w:tab w:val="clear" w:pos="567"/>
          <w:tab w:val="num" w:pos="0"/>
        </w:tabs>
        <w:spacing w:after="0" w:line="360" w:lineRule="auto"/>
        <w:ind w:left="0" w:firstLine="425"/>
        <w:jc w:val="both"/>
        <w:rPr>
          <w:sz w:val="28"/>
          <w:szCs w:val="28"/>
          <w:lang w:val="en-US"/>
        </w:rPr>
      </w:pPr>
      <w:r w:rsidRPr="00A1547E">
        <w:rPr>
          <w:sz w:val="28"/>
          <w:szCs w:val="28"/>
          <w:lang w:val="en-US"/>
        </w:rPr>
        <w:t>Cholecystitis, biliary tract surgery an pancreatitis: [Ed. overview] // Obstet. Gyn</w:t>
      </w:r>
      <w:r w:rsidRPr="00A1547E">
        <w:rPr>
          <w:rFonts w:ascii="Times New Roman CYR" w:hAnsi="Times New Roman CYR" w:cs="Times New Roman CYR"/>
          <w:sz w:val="28"/>
          <w:szCs w:val="28"/>
        </w:rPr>
        <w:t>e</w:t>
      </w:r>
      <w:r w:rsidRPr="00A1547E">
        <w:rPr>
          <w:sz w:val="28"/>
          <w:szCs w:val="28"/>
          <w:lang w:val="en-US"/>
        </w:rPr>
        <w:t>col. – 2004. – Vol. 104. – P. 17–24.</w:t>
      </w:r>
    </w:p>
    <w:p w:rsidR="000E46B1" w:rsidRPr="00A1547E" w:rsidRDefault="000E46B1" w:rsidP="00894927">
      <w:pPr>
        <w:numPr>
          <w:ilvl w:val="0"/>
          <w:numId w:val="22"/>
        </w:numPr>
        <w:tabs>
          <w:tab w:val="clear" w:pos="567"/>
          <w:tab w:val="num" w:pos="0"/>
        </w:tabs>
        <w:spacing w:after="0" w:line="360" w:lineRule="auto"/>
        <w:ind w:left="0" w:firstLine="425"/>
        <w:jc w:val="both"/>
        <w:rPr>
          <w:sz w:val="28"/>
          <w:szCs w:val="28"/>
          <w:lang w:val="en-US"/>
        </w:rPr>
      </w:pPr>
      <w:r w:rsidRPr="00A1547E">
        <w:rPr>
          <w:sz w:val="28"/>
          <w:szCs w:val="28"/>
          <w:lang w:val="en-US"/>
        </w:rPr>
        <w:t xml:space="preserve">Christianson J.A. </w:t>
      </w:r>
      <w:hyperlink r:id="rId42" w:history="1">
        <w:r w:rsidRPr="00A1547E">
          <w:rPr>
            <w:sz w:val="28"/>
            <w:szCs w:val="28"/>
            <w:lang w:val="en-US"/>
          </w:rPr>
          <w:t>Development, plasticity and modulation of visceral affe</w:t>
        </w:r>
        <w:r w:rsidRPr="00A1547E">
          <w:rPr>
            <w:sz w:val="28"/>
            <w:szCs w:val="28"/>
            <w:lang w:val="en-US"/>
          </w:rPr>
          <w:t>r</w:t>
        </w:r>
        <w:r w:rsidRPr="00A1547E">
          <w:rPr>
            <w:sz w:val="28"/>
            <w:szCs w:val="28"/>
            <w:lang w:val="en-US"/>
          </w:rPr>
          <w:t xml:space="preserve">ents / </w:t>
        </w:r>
      </w:hyperlink>
      <w:r w:rsidRPr="00A1547E">
        <w:rPr>
          <w:sz w:val="28"/>
          <w:szCs w:val="28"/>
          <w:lang w:val="en-US"/>
        </w:rPr>
        <w:t xml:space="preserve"> J.A. Christianson, K. Bielefeldt, C. Altier // </w:t>
      </w:r>
      <w:r w:rsidRPr="000E46B1">
        <w:rPr>
          <w:sz w:val="28"/>
          <w:szCs w:val="28"/>
          <w:lang w:val="en-US"/>
        </w:rPr>
        <w:t>Brain Res</w:t>
      </w:r>
      <w:r w:rsidRPr="00A1547E">
        <w:rPr>
          <w:sz w:val="28"/>
          <w:szCs w:val="28"/>
          <w:lang w:val="en-US"/>
        </w:rPr>
        <w:t>.</w:t>
      </w:r>
      <w:r w:rsidRPr="000E46B1">
        <w:rPr>
          <w:sz w:val="28"/>
          <w:szCs w:val="28"/>
          <w:lang w:val="en-US"/>
        </w:rPr>
        <w:t xml:space="preserve"> </w:t>
      </w:r>
      <w:r w:rsidRPr="00A1547E">
        <w:rPr>
          <w:sz w:val="28"/>
          <w:szCs w:val="28"/>
        </w:rPr>
        <w:t>Rev</w:t>
      </w:r>
      <w:r w:rsidRPr="00A1547E">
        <w:rPr>
          <w:sz w:val="28"/>
          <w:szCs w:val="28"/>
          <w:lang w:val="en-US"/>
        </w:rPr>
        <w:t xml:space="preserve">. – 2009. </w:t>
      </w:r>
      <w:r>
        <w:rPr>
          <w:sz w:val="28"/>
          <w:szCs w:val="28"/>
        </w:rPr>
        <w:t>–</w:t>
      </w:r>
      <w:r w:rsidRPr="00A1547E">
        <w:rPr>
          <w:sz w:val="28"/>
          <w:szCs w:val="28"/>
          <w:lang w:val="en-US"/>
        </w:rPr>
        <w:t xml:space="preserve"> Vol. 60 (1). – P. 171</w:t>
      </w:r>
      <w:r>
        <w:rPr>
          <w:sz w:val="28"/>
          <w:szCs w:val="28"/>
          <w:lang w:val="en-US"/>
        </w:rPr>
        <w:t>–</w:t>
      </w:r>
      <w:r w:rsidRPr="00A1547E">
        <w:rPr>
          <w:sz w:val="28"/>
          <w:szCs w:val="28"/>
          <w:lang w:val="en-US"/>
        </w:rPr>
        <w:t xml:space="preserve">186. </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 xml:space="preserve">Claesson B. Biliary microflora in acute cholecystitis and the clinical implications / B. Claesson, D. Holmlund, T. Matzsch // Acta Chir. </w:t>
      </w:r>
      <w:r w:rsidRPr="00A1547E">
        <w:rPr>
          <w:rFonts w:ascii="Times New Roman CYR" w:hAnsi="Times New Roman CYR" w:cs="Times New Roman CYR"/>
          <w:sz w:val="28"/>
          <w:szCs w:val="28"/>
        </w:rPr>
        <w:t>Scand. – 2004. – Vol. 150</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(3). – Р. 229</w:t>
      </w:r>
      <w:r>
        <w:rPr>
          <w:rFonts w:ascii="Times New Roman CYR" w:hAnsi="Times New Roman CYR" w:cs="Times New Roman CYR"/>
          <w:sz w:val="28"/>
          <w:szCs w:val="28"/>
        </w:rPr>
        <w:t>–</w:t>
      </w:r>
      <w:r w:rsidRPr="00A1547E">
        <w:rPr>
          <w:rFonts w:ascii="Times New Roman CYR" w:hAnsi="Times New Roman CYR" w:cs="Times New Roman CYR"/>
          <w:sz w:val="28"/>
          <w:szCs w:val="28"/>
        </w:rPr>
        <w:t>237.</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 xml:space="preserve">Clouse R.E. Antidepressants for </w:t>
      </w:r>
      <w:r w:rsidRPr="00A1547E">
        <w:rPr>
          <w:color w:val="000000"/>
          <w:spacing w:val="1"/>
          <w:sz w:val="28"/>
          <w:szCs w:val="28"/>
          <w:lang w:val="en-US"/>
        </w:rPr>
        <w:t xml:space="preserve">irritable bowel syndrome </w:t>
      </w:r>
      <w:r w:rsidRPr="000E46B1">
        <w:rPr>
          <w:rFonts w:ascii="Times New Roman CYR" w:hAnsi="Times New Roman CYR" w:cs="Times New Roman CYR"/>
          <w:sz w:val="28"/>
          <w:szCs w:val="28"/>
          <w:lang w:val="en-US"/>
        </w:rPr>
        <w:t xml:space="preserve">// R.E. Clouse, P.I. Lustmen </w:t>
      </w:r>
      <w:r w:rsidRPr="005333A8">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 xml:space="preserve">Expert Opin. </w:t>
      </w:r>
      <w:r w:rsidRPr="00A1547E">
        <w:rPr>
          <w:rFonts w:ascii="Times New Roman CYR" w:hAnsi="Times New Roman CYR" w:cs="Times New Roman CYR"/>
          <w:sz w:val="28"/>
          <w:szCs w:val="28"/>
        </w:rPr>
        <w:t>Investig. Drugs. – 2008. – Vol. 17,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11.</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 P.1663</w:t>
      </w:r>
      <w:r>
        <w:rPr>
          <w:rFonts w:ascii="Times New Roman CYR" w:hAnsi="Times New Roman CYR" w:cs="Times New Roman CYR"/>
          <w:sz w:val="28"/>
          <w:szCs w:val="28"/>
        </w:rPr>
        <w:t>–</w:t>
      </w:r>
      <w:r w:rsidRPr="00A1547E">
        <w:rPr>
          <w:rFonts w:ascii="Times New Roman CYR" w:hAnsi="Times New Roman CYR" w:cs="Times New Roman CYR"/>
          <w:sz w:val="28"/>
          <w:szCs w:val="28"/>
        </w:rPr>
        <w:t>1670.</w:t>
      </w:r>
    </w:p>
    <w:p w:rsidR="000E46B1" w:rsidRPr="00A1547E"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Collado 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C</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hyperlink r:id="rId43" w:history="1">
        <w:r w:rsidRPr="000E46B1">
          <w:rPr>
            <w:rFonts w:ascii="Times New Roman CYR" w:hAnsi="Times New Roman CYR" w:cs="Times New Roman CYR"/>
            <w:sz w:val="28"/>
            <w:szCs w:val="28"/>
            <w:lang w:val="en-US"/>
          </w:rPr>
          <w:t>The impact of probiotic on gut health</w:t>
        </w:r>
        <w:r w:rsidRPr="00A1547E">
          <w:rPr>
            <w:rFonts w:ascii="Times New Roman CYR" w:hAnsi="Times New Roman CYR" w:cs="Times New Roman CYR"/>
            <w:sz w:val="28"/>
            <w:szCs w:val="28"/>
            <w:lang w:val="en-US"/>
          </w:rPr>
          <w:t xml:space="preserve"> / </w:t>
        </w:r>
      </w:hyperlink>
      <w:r w:rsidRPr="000E46B1">
        <w:rPr>
          <w:rFonts w:ascii="Times New Roman CYR" w:hAnsi="Times New Roman CYR" w:cs="Times New Roman CYR"/>
          <w:sz w:val="28"/>
          <w:szCs w:val="28"/>
          <w:lang w:val="en-US"/>
        </w:rPr>
        <w:t xml:space="preserve"> 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C</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Collado, E</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Isolauri, S</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Salminen</w:t>
      </w:r>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Curr</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 xml:space="preserve">Drug Metab.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2009</w:t>
      </w:r>
      <w:r w:rsidRPr="00A1547E">
        <w:rPr>
          <w:rFonts w:ascii="Times New Roman CYR" w:hAnsi="Times New Roman CYR" w:cs="Times New Roman CYR"/>
          <w:sz w:val="28"/>
          <w:szCs w:val="28"/>
          <w:lang w:val="en-US"/>
        </w:rPr>
        <w:t>. – Vol. 1</w:t>
      </w:r>
      <w:r w:rsidRPr="00A1547E">
        <w:rPr>
          <w:rFonts w:ascii="Times New Roman CYR" w:hAnsi="Times New Roman CYR" w:cs="Times New Roman CYR"/>
          <w:sz w:val="28"/>
          <w:szCs w:val="28"/>
        </w:rPr>
        <w:t>0</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(1)</w:t>
      </w:r>
      <w:r w:rsidRPr="00A1547E">
        <w:rPr>
          <w:rFonts w:ascii="Times New Roman CYR" w:hAnsi="Times New Roman CYR" w:cs="Times New Roman CYR"/>
          <w:sz w:val="28"/>
          <w:szCs w:val="28"/>
          <w:lang w:val="en-US"/>
        </w:rPr>
        <w:t xml:space="preserve">. – P. </w:t>
      </w:r>
      <w:r w:rsidRPr="00A1547E">
        <w:rPr>
          <w:rFonts w:ascii="Times New Roman CYR" w:hAnsi="Times New Roman CYR" w:cs="Times New Roman CYR"/>
          <w:sz w:val="28"/>
          <w:szCs w:val="28"/>
        </w:rPr>
        <w:t>68</w:t>
      </w:r>
      <w:r>
        <w:rPr>
          <w:rFonts w:ascii="Times New Roman CYR" w:hAnsi="Times New Roman CYR" w:cs="Times New Roman CYR"/>
          <w:sz w:val="28"/>
          <w:szCs w:val="28"/>
        </w:rPr>
        <w:t>–</w:t>
      </w:r>
      <w:r w:rsidRPr="00A1547E">
        <w:rPr>
          <w:rFonts w:ascii="Times New Roman CYR" w:hAnsi="Times New Roman CYR" w:cs="Times New Roman CYR"/>
          <w:sz w:val="28"/>
          <w:szCs w:val="28"/>
        </w:rPr>
        <w:t xml:space="preserve">78. </w:t>
      </w:r>
    </w:p>
    <w:p w:rsidR="000E46B1" w:rsidRPr="000E46B1" w:rsidRDefault="000E46B1" w:rsidP="00894927">
      <w:pPr>
        <w:numPr>
          <w:ilvl w:val="0"/>
          <w:numId w:val="22"/>
        </w:numPr>
        <w:tabs>
          <w:tab w:val="clear" w:pos="567"/>
          <w:tab w:val="num" w:pos="284"/>
          <w:tab w:val="num" w:pos="682"/>
          <w:tab w:val="left" w:pos="851"/>
        </w:tabs>
        <w:spacing w:after="0" w:line="360" w:lineRule="auto"/>
        <w:ind w:left="0" w:firstLine="567"/>
        <w:jc w:val="both"/>
        <w:rPr>
          <w:rFonts w:ascii="Times New Roman CYR" w:hAnsi="Times New Roman CYR" w:cs="Times New Roman CYR"/>
          <w:spacing w:val="-6"/>
          <w:sz w:val="28"/>
          <w:szCs w:val="28"/>
          <w:lang w:val="en-US"/>
        </w:rPr>
      </w:pPr>
      <w:r w:rsidRPr="000E46B1">
        <w:rPr>
          <w:rFonts w:ascii="Times New Roman CYR" w:hAnsi="Times New Roman CYR" w:cs="Times New Roman CYR"/>
          <w:spacing w:val="-6"/>
          <w:sz w:val="28"/>
          <w:szCs w:val="28"/>
          <w:lang w:val="en-US"/>
        </w:rPr>
        <w:t>Collins S.M. Dysregulation of peripheral cyt</w:t>
      </w:r>
      <w:r w:rsidRPr="001254E8">
        <w:rPr>
          <w:color w:val="000000"/>
          <w:spacing w:val="-6"/>
          <w:sz w:val="28"/>
          <w:szCs w:val="28"/>
          <w:lang w:val="en-US"/>
        </w:rPr>
        <w:t>okine production in irritable bowel</w:t>
      </w:r>
      <w:r w:rsidRPr="000E46B1">
        <w:rPr>
          <w:color w:val="000000"/>
          <w:spacing w:val="-6"/>
          <w:sz w:val="28"/>
          <w:szCs w:val="28"/>
          <w:lang w:val="en-US"/>
        </w:rPr>
        <w:t xml:space="preserve"> </w:t>
      </w:r>
      <w:r w:rsidRPr="001254E8">
        <w:rPr>
          <w:color w:val="000000"/>
          <w:spacing w:val="-6"/>
          <w:sz w:val="28"/>
          <w:szCs w:val="28"/>
          <w:lang w:val="en-US"/>
        </w:rPr>
        <w:t>syndrome / S.M. Collins // Am. J. Gastroenterol. – 2005. – Vol. 100.</w:t>
      </w:r>
      <w:r w:rsidRPr="000E46B1">
        <w:rPr>
          <w:color w:val="000000"/>
          <w:spacing w:val="-6"/>
          <w:sz w:val="28"/>
          <w:szCs w:val="28"/>
          <w:lang w:val="en-US"/>
        </w:rPr>
        <w:t xml:space="preserve"> –  </w:t>
      </w:r>
      <w:r w:rsidRPr="001254E8">
        <w:rPr>
          <w:color w:val="000000"/>
          <w:spacing w:val="-6"/>
          <w:sz w:val="28"/>
          <w:szCs w:val="28"/>
          <w:lang w:val="en-US"/>
        </w:rPr>
        <w:t>P. 2517</w:t>
      </w:r>
      <w:r w:rsidRPr="000E46B1">
        <w:rPr>
          <w:color w:val="000000"/>
          <w:spacing w:val="-6"/>
          <w:sz w:val="28"/>
          <w:szCs w:val="28"/>
          <w:lang w:val="en-US"/>
        </w:rPr>
        <w:t>–2518.</w:t>
      </w:r>
    </w:p>
    <w:p w:rsidR="000E46B1" w:rsidRPr="000E46B1" w:rsidRDefault="000E46B1" w:rsidP="000E46B1">
      <w:pPr>
        <w:tabs>
          <w:tab w:val="num" w:pos="682"/>
          <w:tab w:val="left" w:pos="851"/>
        </w:tabs>
        <w:spacing w:line="360" w:lineRule="auto"/>
        <w:jc w:val="both"/>
        <w:rPr>
          <w:color w:val="000000"/>
          <w:spacing w:val="-6"/>
          <w:sz w:val="28"/>
          <w:szCs w:val="28"/>
          <w:lang w:val="en-US"/>
        </w:rPr>
      </w:pP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lang w:val="en-US"/>
        </w:rPr>
      </w:pPr>
      <w:r w:rsidRPr="00A1547E">
        <w:rPr>
          <w:color w:val="000000"/>
          <w:spacing w:val="1"/>
          <w:sz w:val="28"/>
          <w:szCs w:val="28"/>
          <w:lang w:val="en-US"/>
        </w:rPr>
        <w:t>Cremon C. Mucosal immune activation in irritable bowel syndrome is gender</w:t>
      </w:r>
      <w:r w:rsidRPr="000E46B1">
        <w:rPr>
          <w:color w:val="000000"/>
          <w:spacing w:val="1"/>
          <w:sz w:val="28"/>
          <w:szCs w:val="28"/>
          <w:lang w:val="en-US"/>
        </w:rPr>
        <w:t xml:space="preserve">  </w:t>
      </w:r>
      <w:r w:rsidRPr="00A1547E">
        <w:rPr>
          <w:color w:val="000000"/>
          <w:spacing w:val="3"/>
          <w:sz w:val="28"/>
          <w:szCs w:val="28"/>
          <w:lang w:val="en-US"/>
        </w:rPr>
        <w:t>dependent and associated with digestive symptoms / C. Cremon, L. Gargano</w:t>
      </w:r>
      <w:r w:rsidRPr="000E46B1">
        <w:rPr>
          <w:color w:val="000000"/>
          <w:spacing w:val="3"/>
          <w:sz w:val="28"/>
          <w:szCs w:val="28"/>
          <w:lang w:val="en-US"/>
        </w:rPr>
        <w:t xml:space="preserve"> </w:t>
      </w:r>
      <w:r w:rsidRPr="000E46B1">
        <w:rPr>
          <w:color w:val="000000"/>
          <w:spacing w:val="7"/>
          <w:sz w:val="28"/>
          <w:szCs w:val="28"/>
          <w:lang w:val="en-US"/>
        </w:rPr>
        <w:t xml:space="preserve">// </w:t>
      </w:r>
      <w:r w:rsidRPr="000E46B1">
        <w:rPr>
          <w:rFonts w:ascii="Times New Roman CYR" w:hAnsi="Times New Roman CYR" w:cs="Times New Roman CYR"/>
          <w:sz w:val="28"/>
          <w:szCs w:val="28"/>
          <w:lang w:val="en-US"/>
        </w:rPr>
        <w:t>Gastroenterology. – 2008. – Suppl.l.,  №134. – P.690.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1"/>
          <w:sz w:val="28"/>
          <w:szCs w:val="28"/>
          <w:lang w:val="en-US"/>
        </w:rPr>
      </w:pPr>
      <w:hyperlink r:id="rId44" w:history="1">
        <w:r w:rsidRPr="000E46B1">
          <w:rPr>
            <w:color w:val="000000"/>
            <w:spacing w:val="1"/>
            <w:sz w:val="28"/>
            <w:szCs w:val="28"/>
            <w:lang w:val="en-US"/>
          </w:rPr>
          <w:t>Cross–sectional imaging of acute and chronic gallbladder inflammatory disease</w:t>
        </w:r>
        <w:r w:rsidRPr="00A1547E">
          <w:rPr>
            <w:color w:val="000000"/>
            <w:spacing w:val="1"/>
            <w:sz w:val="28"/>
            <w:szCs w:val="28"/>
            <w:lang w:val="en-US"/>
          </w:rPr>
          <w:t xml:space="preserve"> / </w:t>
        </w:r>
      </w:hyperlink>
      <w:r w:rsidRPr="00A1547E">
        <w:rPr>
          <w:color w:val="000000"/>
          <w:spacing w:val="1"/>
          <w:sz w:val="28"/>
          <w:szCs w:val="28"/>
          <w:lang w:val="en-US"/>
        </w:rPr>
        <w:t xml:space="preserve"> E.A. Smith, J.R. Dillman, K.M. Elsayes, C.O. Menias // </w:t>
      </w:r>
      <w:r w:rsidRPr="000E46B1">
        <w:rPr>
          <w:color w:val="000000"/>
          <w:spacing w:val="1"/>
          <w:sz w:val="28"/>
          <w:szCs w:val="28"/>
          <w:lang w:val="en-US"/>
        </w:rPr>
        <w:t>A</w:t>
      </w:r>
      <w:r w:rsidRPr="00A1547E">
        <w:rPr>
          <w:color w:val="000000"/>
          <w:spacing w:val="1"/>
          <w:sz w:val="28"/>
          <w:szCs w:val="28"/>
          <w:lang w:val="en-US"/>
        </w:rPr>
        <w:t>.</w:t>
      </w:r>
      <w:r w:rsidRPr="000E46B1">
        <w:rPr>
          <w:color w:val="000000"/>
          <w:spacing w:val="1"/>
          <w:sz w:val="28"/>
          <w:szCs w:val="28"/>
          <w:lang w:val="en-US"/>
        </w:rPr>
        <w:t>J</w:t>
      </w:r>
      <w:r w:rsidRPr="00A1547E">
        <w:rPr>
          <w:color w:val="000000"/>
          <w:spacing w:val="1"/>
          <w:sz w:val="28"/>
          <w:szCs w:val="28"/>
          <w:lang w:val="en-US"/>
        </w:rPr>
        <w:t>.</w:t>
      </w:r>
      <w:r w:rsidRPr="000E46B1">
        <w:rPr>
          <w:color w:val="000000"/>
          <w:spacing w:val="1"/>
          <w:sz w:val="28"/>
          <w:szCs w:val="28"/>
          <w:lang w:val="en-US"/>
        </w:rPr>
        <w:t>R</w:t>
      </w:r>
      <w:r w:rsidRPr="00A1547E">
        <w:rPr>
          <w:color w:val="000000"/>
          <w:spacing w:val="1"/>
          <w:sz w:val="28"/>
          <w:szCs w:val="28"/>
          <w:lang w:val="en-US"/>
        </w:rPr>
        <w:t xml:space="preserve">. </w:t>
      </w:r>
      <w:r>
        <w:rPr>
          <w:color w:val="000000"/>
          <w:spacing w:val="1"/>
          <w:sz w:val="28"/>
          <w:szCs w:val="28"/>
          <w:lang w:val="en-US"/>
        </w:rPr>
        <w:t>–</w:t>
      </w:r>
      <w:r w:rsidRPr="00A1547E">
        <w:rPr>
          <w:color w:val="000000"/>
          <w:spacing w:val="1"/>
          <w:sz w:val="28"/>
          <w:szCs w:val="28"/>
          <w:lang w:val="en-US"/>
        </w:rPr>
        <w:t xml:space="preserve">  2009. Vol. 192 (1). – P. 188</w:t>
      </w:r>
      <w:r>
        <w:rPr>
          <w:color w:val="000000"/>
          <w:spacing w:val="1"/>
          <w:sz w:val="28"/>
          <w:szCs w:val="28"/>
          <w:lang w:val="en-US"/>
        </w:rPr>
        <w:t>–</w:t>
      </w:r>
      <w:r w:rsidRPr="00A1547E">
        <w:rPr>
          <w:color w:val="000000"/>
          <w:spacing w:val="1"/>
          <w:sz w:val="28"/>
          <w:szCs w:val="28"/>
          <w:lang w:val="en-US"/>
        </w:rPr>
        <w:t>196.</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Cytomegalovirus cholecystitis: a case report / N. Bagchi, D. Arora, V. Kher et al. // Transplantation. – 2003. – Vol. 75. – P. 1918–1919.</w:t>
      </w:r>
    </w:p>
    <w:p w:rsidR="000E46B1" w:rsidRPr="001254E8"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6"/>
          <w:sz w:val="28"/>
          <w:szCs w:val="28"/>
        </w:rPr>
      </w:pPr>
      <w:r w:rsidRPr="000E46B1">
        <w:rPr>
          <w:rFonts w:ascii="Times New Roman CYR" w:hAnsi="Times New Roman CYR" w:cs="Times New Roman CYR"/>
          <w:spacing w:val="-6"/>
          <w:sz w:val="28"/>
          <w:szCs w:val="28"/>
          <w:lang w:val="en-US"/>
        </w:rPr>
        <w:t>Dai N. Prevalence of irritable bowel syndrome among undergraduates in Sout</w:t>
      </w:r>
      <w:r w:rsidRPr="000E46B1">
        <w:rPr>
          <w:rFonts w:ascii="Times New Roman CYR" w:hAnsi="Times New Roman CYR" w:cs="Times New Roman CYR"/>
          <w:spacing w:val="-6"/>
          <w:sz w:val="28"/>
          <w:szCs w:val="28"/>
          <w:lang w:val="en-US"/>
        </w:rPr>
        <w:softHyphen/>
        <w:t xml:space="preserve">heast China / N. Dai, Y. Cong // Dig. </w:t>
      </w:r>
      <w:r w:rsidRPr="001254E8">
        <w:rPr>
          <w:rFonts w:ascii="Times New Roman CYR" w:hAnsi="Times New Roman CYR" w:cs="Times New Roman CYR"/>
          <w:spacing w:val="-6"/>
          <w:sz w:val="28"/>
          <w:szCs w:val="28"/>
        </w:rPr>
        <w:t xml:space="preserve">Liver Dis. – 2008. </w:t>
      </w:r>
      <w:r>
        <w:rPr>
          <w:rFonts w:ascii="Times New Roman CYR" w:hAnsi="Times New Roman CYR" w:cs="Times New Roman CYR"/>
          <w:spacing w:val="-6"/>
          <w:sz w:val="28"/>
          <w:szCs w:val="28"/>
        </w:rPr>
        <w:t>–</w:t>
      </w:r>
      <w:r w:rsidRPr="001254E8">
        <w:rPr>
          <w:rFonts w:ascii="Times New Roman CYR" w:hAnsi="Times New Roman CYR" w:cs="Times New Roman CYR"/>
          <w:spacing w:val="-6"/>
          <w:sz w:val="28"/>
          <w:szCs w:val="28"/>
          <w:lang w:val="en-US"/>
        </w:rPr>
        <w:t xml:space="preserve"> </w:t>
      </w:r>
      <w:r w:rsidRPr="001254E8">
        <w:rPr>
          <w:rFonts w:ascii="Times New Roman CYR" w:hAnsi="Times New Roman CYR" w:cs="Times New Roman CYR"/>
          <w:spacing w:val="-6"/>
          <w:sz w:val="28"/>
          <w:szCs w:val="28"/>
        </w:rPr>
        <w:t>Vol.</w:t>
      </w:r>
      <w:r w:rsidRPr="001254E8">
        <w:rPr>
          <w:rFonts w:ascii="Times New Roman CYR" w:hAnsi="Times New Roman CYR" w:cs="Times New Roman CYR"/>
          <w:spacing w:val="-6"/>
          <w:sz w:val="28"/>
          <w:szCs w:val="28"/>
          <w:lang w:val="en-US"/>
        </w:rPr>
        <w:t xml:space="preserve"> </w:t>
      </w:r>
      <w:r w:rsidRPr="001254E8">
        <w:rPr>
          <w:rFonts w:ascii="Times New Roman CYR" w:hAnsi="Times New Roman CYR" w:cs="Times New Roman CYR"/>
          <w:spacing w:val="-6"/>
          <w:sz w:val="28"/>
          <w:szCs w:val="28"/>
        </w:rPr>
        <w:t>40, № 6. – P.</w:t>
      </w:r>
      <w:r w:rsidRPr="001254E8">
        <w:rPr>
          <w:rFonts w:ascii="Times New Roman CYR" w:hAnsi="Times New Roman CYR" w:cs="Times New Roman CYR"/>
          <w:spacing w:val="-6"/>
          <w:sz w:val="28"/>
          <w:szCs w:val="28"/>
          <w:lang w:val="en-US"/>
        </w:rPr>
        <w:t xml:space="preserve"> </w:t>
      </w:r>
      <w:r w:rsidRPr="001254E8">
        <w:rPr>
          <w:rFonts w:ascii="Times New Roman CYR" w:hAnsi="Times New Roman CYR" w:cs="Times New Roman CYR"/>
          <w:spacing w:val="-6"/>
          <w:sz w:val="28"/>
          <w:szCs w:val="28"/>
        </w:rPr>
        <w:t>418</w:t>
      </w:r>
      <w:r>
        <w:rPr>
          <w:rFonts w:ascii="Times New Roman CYR" w:hAnsi="Times New Roman CYR" w:cs="Times New Roman CYR"/>
          <w:spacing w:val="-6"/>
          <w:sz w:val="28"/>
          <w:szCs w:val="28"/>
        </w:rPr>
        <w:t>–</w:t>
      </w:r>
      <w:r w:rsidRPr="001254E8">
        <w:rPr>
          <w:rFonts w:ascii="Times New Roman CYR" w:hAnsi="Times New Roman CYR" w:cs="Times New Roman CYR"/>
          <w:spacing w:val="-6"/>
          <w:sz w:val="28"/>
          <w:szCs w:val="28"/>
        </w:rPr>
        <w:t>424.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0E46B1">
        <w:rPr>
          <w:rFonts w:ascii="Times New Roman CYR" w:hAnsi="Times New Roman CYR" w:cs="Times New Roman CYR"/>
          <w:sz w:val="28"/>
          <w:szCs w:val="28"/>
          <w:lang w:val="en-US"/>
        </w:rPr>
        <w:t>Dami K</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hyperlink r:id="rId45" w:history="1">
        <w:r w:rsidRPr="000E46B1">
          <w:rPr>
            <w:rFonts w:ascii="Times New Roman CYR" w:hAnsi="Times New Roman CYR" w:cs="Times New Roman CYR"/>
            <w:sz w:val="28"/>
            <w:szCs w:val="28"/>
            <w:lang w:val="en-US"/>
          </w:rPr>
          <w:t>Specific forms of cholecystitis: contribution of radiology</w:t>
        </w:r>
      </w:hyperlink>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K</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Dami, N</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Cherif Idrissi, H</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Jalal</w:t>
      </w:r>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J</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Chir</w:t>
      </w:r>
      <w:r w:rsidRPr="00A1547E">
        <w:rPr>
          <w:rFonts w:ascii="Times New Roman CYR" w:hAnsi="Times New Roman CYR" w:cs="Times New Roman CYR"/>
          <w:sz w:val="28"/>
          <w:szCs w:val="28"/>
          <w:lang w:val="en-US"/>
        </w:rPr>
        <w:t>. –</w:t>
      </w:r>
      <w:r w:rsidRPr="00A1547E">
        <w:rPr>
          <w:sz w:val="28"/>
          <w:szCs w:val="28"/>
          <w:lang w:val="en-US"/>
        </w:rPr>
        <w:t xml:space="preserve"> 2007. – Vol. 142 (5). – P. 328</w:t>
      </w:r>
      <w:r>
        <w:rPr>
          <w:sz w:val="28"/>
          <w:szCs w:val="28"/>
          <w:lang w:val="en-US"/>
        </w:rPr>
        <w:t>–</w:t>
      </w:r>
      <w:r w:rsidRPr="00A1547E">
        <w:rPr>
          <w:sz w:val="28"/>
          <w:szCs w:val="28"/>
          <w:lang w:val="en-US"/>
        </w:rPr>
        <w:t>329.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Dauda 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hyperlink r:id="rId46" w:history="1">
        <w:r w:rsidRPr="000E46B1">
          <w:rPr>
            <w:rFonts w:ascii="Times New Roman CYR" w:hAnsi="Times New Roman CYR" w:cs="Times New Roman CYR"/>
            <w:sz w:val="28"/>
            <w:szCs w:val="28"/>
            <w:lang w:val="en-US"/>
          </w:rPr>
          <w:t>Cholecystitis and cholelithiasis in adults in Zaria</w:t>
        </w:r>
        <w:r w:rsidRPr="00A1547E">
          <w:rPr>
            <w:rFonts w:ascii="Times New Roman CYR" w:hAnsi="Times New Roman CYR" w:cs="Times New Roman CYR"/>
            <w:sz w:val="28"/>
            <w:szCs w:val="28"/>
            <w:lang w:val="en-US"/>
          </w:rPr>
          <w:t xml:space="preserve"> / </w:t>
        </w:r>
      </w:hyperlink>
      <w:r w:rsidRPr="000E46B1">
        <w:rPr>
          <w:rFonts w:ascii="Times New Roman CYR" w:hAnsi="Times New Roman CYR" w:cs="Times New Roman CYR"/>
          <w:sz w:val="28"/>
          <w:szCs w:val="28"/>
          <w:lang w:val="en-US"/>
        </w:rPr>
        <w:t xml:space="preserve"> 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M</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Dauda, L</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M</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Yusufu</w:t>
      </w:r>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Trop</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 xml:space="preserve">Doct.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2005</w:t>
      </w:r>
      <w:r w:rsidRPr="00A1547E">
        <w:rPr>
          <w:rFonts w:ascii="Times New Roman CYR" w:hAnsi="Times New Roman CYR" w:cs="Times New Roman CYR"/>
          <w:sz w:val="28"/>
          <w:szCs w:val="28"/>
          <w:lang w:val="en-US"/>
        </w:rPr>
        <w:t xml:space="preserve">. – Vol. </w:t>
      </w:r>
      <w:r w:rsidRPr="00A1547E">
        <w:rPr>
          <w:rFonts w:ascii="Times New Roman CYR" w:hAnsi="Times New Roman CYR" w:cs="Times New Roman CYR"/>
          <w:sz w:val="28"/>
          <w:szCs w:val="28"/>
        </w:rPr>
        <w:t>35</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(4)</w:t>
      </w:r>
      <w:r w:rsidRPr="00A1547E">
        <w:rPr>
          <w:rFonts w:ascii="Times New Roman CYR" w:hAnsi="Times New Roman CYR" w:cs="Times New Roman CYR"/>
          <w:sz w:val="28"/>
          <w:szCs w:val="28"/>
          <w:lang w:val="en-US"/>
        </w:rPr>
        <w:t xml:space="preserve">. – P. </w:t>
      </w:r>
      <w:r w:rsidRPr="00A1547E">
        <w:rPr>
          <w:rFonts w:ascii="Times New Roman CYR" w:hAnsi="Times New Roman CYR" w:cs="Times New Roman CYR"/>
          <w:sz w:val="28"/>
          <w:szCs w:val="28"/>
        </w:rPr>
        <w:t>243</w:t>
      </w:r>
      <w:r>
        <w:rPr>
          <w:rFonts w:ascii="Times New Roman CYR" w:hAnsi="Times New Roman CYR" w:cs="Times New Roman CYR"/>
          <w:sz w:val="28"/>
          <w:szCs w:val="28"/>
        </w:rPr>
        <w:t>–</w:t>
      </w:r>
      <w:r w:rsidRPr="00A1547E">
        <w:rPr>
          <w:rFonts w:ascii="Times New Roman CYR" w:hAnsi="Times New Roman CYR" w:cs="Times New Roman CYR"/>
          <w:sz w:val="28"/>
          <w:szCs w:val="28"/>
          <w:lang w:val="en-US"/>
        </w:rPr>
        <w:t>24</w:t>
      </w:r>
      <w:r w:rsidRPr="00A1547E">
        <w:rPr>
          <w:rFonts w:ascii="Times New Roman CYR" w:hAnsi="Times New Roman CYR" w:cs="Times New Roman CYR"/>
          <w:sz w:val="28"/>
          <w:szCs w:val="28"/>
        </w:rPr>
        <w:t>5.</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 xml:space="preserve">Del Piano M.  Probiotics: from research to consumer / M. Del Piano, L. Morelli, G.P. Strozzi // Dig. </w:t>
      </w:r>
      <w:r w:rsidRPr="00A1547E">
        <w:rPr>
          <w:rFonts w:ascii="Times New Roman CYR" w:hAnsi="Times New Roman CYR" w:cs="Times New Roman CYR"/>
          <w:sz w:val="28"/>
          <w:szCs w:val="28"/>
        </w:rPr>
        <w:t>Liver Dis. – 2006. –  Vol. 38. – Р. 248</w:t>
      </w:r>
      <w:r>
        <w:rPr>
          <w:rFonts w:ascii="Times New Roman CYR" w:hAnsi="Times New Roman CYR" w:cs="Times New Roman CYR"/>
          <w:sz w:val="28"/>
          <w:szCs w:val="28"/>
        </w:rPr>
        <w:t>–</w:t>
      </w:r>
      <w:r w:rsidRPr="00A1547E">
        <w:rPr>
          <w:rFonts w:ascii="Times New Roman CYR" w:hAnsi="Times New Roman CYR" w:cs="Times New Roman CYR"/>
          <w:sz w:val="28"/>
          <w:szCs w:val="28"/>
        </w:rPr>
        <w:t>255.</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11"/>
          <w:sz w:val="28"/>
          <w:szCs w:val="28"/>
          <w:lang w:val="en-US"/>
        </w:rPr>
      </w:pPr>
      <w:r w:rsidRPr="00A1547E">
        <w:rPr>
          <w:color w:val="000000"/>
          <w:sz w:val="28"/>
          <w:szCs w:val="28"/>
          <w:lang w:val="en-US"/>
        </w:rPr>
        <w:t xml:space="preserve">De </w:t>
      </w:r>
      <w:r w:rsidRPr="00A1547E">
        <w:rPr>
          <w:iCs/>
          <w:sz w:val="28"/>
          <w:szCs w:val="28"/>
          <w:lang w:val="en-US"/>
        </w:rPr>
        <w:t>Giorgio</w:t>
      </w:r>
      <w:r w:rsidRPr="00A1547E">
        <w:rPr>
          <w:color w:val="000000"/>
          <w:sz w:val="28"/>
          <w:szCs w:val="28"/>
          <w:lang w:val="en-US"/>
        </w:rPr>
        <w:t xml:space="preserve"> R. Is Irritable bowel syndrome an inflammatory disorder? / R. De</w:t>
      </w:r>
      <w:r w:rsidRPr="000E46B1">
        <w:rPr>
          <w:color w:val="000000"/>
          <w:sz w:val="28"/>
          <w:szCs w:val="28"/>
          <w:lang w:val="en-US"/>
        </w:rPr>
        <w:t xml:space="preserve"> </w:t>
      </w:r>
      <w:r w:rsidRPr="00A1547E">
        <w:rPr>
          <w:color w:val="000000"/>
          <w:spacing w:val="1"/>
          <w:sz w:val="28"/>
          <w:szCs w:val="28"/>
          <w:lang w:val="en-US"/>
        </w:rPr>
        <w:t>Giorgio //</w:t>
      </w:r>
      <w:r w:rsidRPr="000E46B1">
        <w:rPr>
          <w:color w:val="000000"/>
          <w:spacing w:val="1"/>
          <w:sz w:val="28"/>
          <w:szCs w:val="28"/>
          <w:lang w:val="en-US"/>
        </w:rPr>
        <w:t xml:space="preserve"> </w:t>
      </w:r>
      <w:r w:rsidRPr="00A1547E">
        <w:rPr>
          <w:color w:val="000000"/>
          <w:spacing w:val="1"/>
          <w:sz w:val="28"/>
          <w:szCs w:val="28"/>
          <w:lang w:val="en-US"/>
        </w:rPr>
        <w:t>Current Gastroenterology Reports.</w:t>
      </w:r>
      <w:r w:rsidRPr="000E46B1">
        <w:rPr>
          <w:color w:val="000000"/>
          <w:spacing w:val="1"/>
          <w:sz w:val="28"/>
          <w:szCs w:val="28"/>
          <w:lang w:val="en-US"/>
        </w:rPr>
        <w:t xml:space="preserve"> – 2008. – № 10.</w:t>
      </w:r>
      <w:r w:rsidRPr="00A1547E">
        <w:rPr>
          <w:color w:val="000000"/>
          <w:spacing w:val="1"/>
          <w:sz w:val="28"/>
          <w:szCs w:val="28"/>
          <w:lang w:val="en-US"/>
        </w:rPr>
        <w:t xml:space="preserve"> </w:t>
      </w:r>
      <w:r>
        <w:rPr>
          <w:color w:val="000000"/>
          <w:spacing w:val="1"/>
          <w:sz w:val="28"/>
          <w:szCs w:val="28"/>
          <w:lang w:val="en-US"/>
        </w:rPr>
        <w:t>–</w:t>
      </w:r>
      <w:r w:rsidRPr="00A1547E">
        <w:rPr>
          <w:color w:val="000000"/>
          <w:spacing w:val="1"/>
          <w:sz w:val="28"/>
          <w:szCs w:val="28"/>
          <w:lang w:val="en-US"/>
        </w:rPr>
        <w:t xml:space="preserve"> P. </w:t>
      </w:r>
      <w:r w:rsidRPr="000E46B1">
        <w:rPr>
          <w:color w:val="000000"/>
          <w:spacing w:val="1"/>
          <w:sz w:val="28"/>
          <w:szCs w:val="28"/>
          <w:lang w:val="en-US"/>
        </w:rPr>
        <w:t>385–</w:t>
      </w:r>
      <w:r w:rsidRPr="000E46B1">
        <w:rPr>
          <w:color w:val="000000"/>
          <w:spacing w:val="-4"/>
          <w:sz w:val="28"/>
          <w:szCs w:val="28"/>
          <w:lang w:val="en-US"/>
        </w:rPr>
        <w:t>390.</w:t>
      </w:r>
    </w:p>
    <w:p w:rsidR="000E46B1" w:rsidRPr="001254E8"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8"/>
          <w:sz w:val="28"/>
          <w:szCs w:val="28"/>
        </w:rPr>
      </w:pPr>
      <w:hyperlink r:id="rId47" w:history="1">
        <w:r w:rsidRPr="000E46B1">
          <w:rPr>
            <w:rFonts w:ascii="Times New Roman CYR" w:hAnsi="Times New Roman CYR" w:cs="Times New Roman CYR"/>
            <w:spacing w:val="-8"/>
            <w:sz w:val="28"/>
            <w:szCs w:val="28"/>
            <w:lang w:val="en-US"/>
          </w:rPr>
          <w:t>Dongowski G</w:t>
        </w:r>
      </w:hyperlink>
      <w:r w:rsidRPr="000E46B1">
        <w:rPr>
          <w:rFonts w:ascii="Times New Roman CYR" w:hAnsi="Times New Roman CYR" w:cs="Times New Roman CYR"/>
          <w:spacing w:val="-8"/>
          <w:sz w:val="28"/>
          <w:szCs w:val="28"/>
          <w:lang w:val="en-US"/>
        </w:rPr>
        <w:t xml:space="preserve">.  Structural stability and prebiotic properties of resistant starch type 3 increase bile acid turnover and lower secondary bile acid formation / </w:t>
      </w:r>
      <w:hyperlink r:id="rId48" w:history="1">
        <w:r w:rsidRPr="000E46B1">
          <w:rPr>
            <w:rFonts w:ascii="Times New Roman CYR" w:hAnsi="Times New Roman CYR" w:cs="Times New Roman CYR"/>
            <w:spacing w:val="-8"/>
            <w:sz w:val="28"/>
            <w:szCs w:val="28"/>
            <w:lang w:val="en-US"/>
          </w:rPr>
          <w:t>Dongowski G</w:t>
        </w:r>
      </w:hyperlink>
      <w:r w:rsidRPr="000E46B1">
        <w:rPr>
          <w:rFonts w:ascii="Times New Roman CYR" w:hAnsi="Times New Roman CYR" w:cs="Times New Roman CYR"/>
          <w:spacing w:val="-8"/>
          <w:sz w:val="28"/>
          <w:szCs w:val="28"/>
          <w:lang w:val="en-US"/>
        </w:rPr>
        <w:t xml:space="preserve">., </w:t>
      </w:r>
      <w:hyperlink r:id="rId49" w:history="1">
        <w:r w:rsidRPr="000E46B1">
          <w:rPr>
            <w:rFonts w:ascii="Times New Roman CYR" w:hAnsi="Times New Roman CYR" w:cs="Times New Roman CYR"/>
            <w:spacing w:val="-8"/>
            <w:sz w:val="28"/>
            <w:szCs w:val="28"/>
            <w:lang w:val="en-US"/>
          </w:rPr>
          <w:t>Ja</w:t>
        </w:r>
        <w:r w:rsidRPr="000E46B1">
          <w:rPr>
            <w:rFonts w:ascii="Times New Roman CYR" w:hAnsi="Times New Roman CYR" w:cs="Times New Roman CYR"/>
            <w:spacing w:val="-8"/>
            <w:sz w:val="28"/>
            <w:szCs w:val="28"/>
            <w:lang w:val="en-US"/>
          </w:rPr>
          <w:softHyphen/>
          <w:t>co</w:t>
        </w:r>
        <w:r w:rsidRPr="000E46B1">
          <w:rPr>
            <w:rFonts w:ascii="Times New Roman CYR" w:hAnsi="Times New Roman CYR" w:cs="Times New Roman CYR"/>
            <w:spacing w:val="-8"/>
            <w:sz w:val="28"/>
            <w:szCs w:val="28"/>
            <w:lang w:val="en-US"/>
          </w:rPr>
          <w:softHyphen/>
          <w:t>basch G</w:t>
        </w:r>
      </w:hyperlink>
      <w:r w:rsidRPr="000E46B1">
        <w:rPr>
          <w:rFonts w:ascii="Times New Roman CYR" w:hAnsi="Times New Roman CYR" w:cs="Times New Roman CYR"/>
          <w:spacing w:val="-8"/>
          <w:sz w:val="28"/>
          <w:szCs w:val="28"/>
          <w:lang w:val="en-US"/>
        </w:rPr>
        <w:t xml:space="preserve">. // </w:t>
      </w:r>
      <w:hyperlink r:id="rId50" w:history="1">
        <w:r w:rsidRPr="000E46B1">
          <w:rPr>
            <w:rFonts w:ascii="Times New Roman CYR" w:hAnsi="Times New Roman CYR" w:cs="Times New Roman CYR"/>
            <w:spacing w:val="-8"/>
            <w:sz w:val="28"/>
            <w:szCs w:val="28"/>
            <w:lang w:val="en-US"/>
          </w:rPr>
          <w:t xml:space="preserve">J. Agric. </w:t>
        </w:r>
        <w:r w:rsidRPr="001254E8">
          <w:rPr>
            <w:rFonts w:ascii="Times New Roman CYR" w:hAnsi="Times New Roman CYR" w:cs="Times New Roman CYR"/>
            <w:spacing w:val="-8"/>
            <w:sz w:val="28"/>
            <w:szCs w:val="28"/>
          </w:rPr>
          <w:t>Food Chem.</w:t>
        </w:r>
      </w:hyperlink>
      <w:r w:rsidRPr="001254E8">
        <w:rPr>
          <w:rFonts w:ascii="Times New Roman CYR" w:hAnsi="Times New Roman CYR" w:cs="Times New Roman CYR"/>
          <w:spacing w:val="-8"/>
          <w:sz w:val="28"/>
          <w:szCs w:val="28"/>
        </w:rPr>
        <w:t xml:space="preserve"> – 2005. – </w:t>
      </w:r>
      <w:r>
        <w:rPr>
          <w:rFonts w:ascii="Times New Roman CYR" w:hAnsi="Times New Roman CYR" w:cs="Times New Roman CYR"/>
          <w:spacing w:val="-8"/>
          <w:sz w:val="28"/>
          <w:szCs w:val="28"/>
        </w:rPr>
        <w:t>Vol. 53(23).</w:t>
      </w:r>
      <w:r w:rsidRPr="001254E8">
        <w:rPr>
          <w:rFonts w:ascii="Times New Roman CYR" w:hAnsi="Times New Roman CYR" w:cs="Times New Roman CYR"/>
          <w:spacing w:val="-8"/>
          <w:sz w:val="28"/>
          <w:szCs w:val="28"/>
        </w:rPr>
        <w:t xml:space="preserve"> – Р. 9257</w:t>
      </w:r>
      <w:r>
        <w:rPr>
          <w:rFonts w:ascii="Times New Roman CYR" w:hAnsi="Times New Roman CYR" w:cs="Times New Roman CYR"/>
          <w:spacing w:val="-8"/>
          <w:sz w:val="28"/>
          <w:szCs w:val="28"/>
        </w:rPr>
        <w:t>–</w:t>
      </w:r>
      <w:r w:rsidRPr="001254E8">
        <w:rPr>
          <w:rFonts w:ascii="Times New Roman CYR" w:hAnsi="Times New Roman CYR" w:cs="Times New Roman CYR"/>
          <w:spacing w:val="-8"/>
          <w:sz w:val="28"/>
          <w:szCs w:val="28"/>
        </w:rPr>
        <w:t>9267.</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rPr>
      </w:pPr>
      <w:r w:rsidRPr="000E46B1">
        <w:rPr>
          <w:rFonts w:ascii="Times New Roman CYR" w:hAnsi="Times New Roman CYR" w:cs="Times New Roman CYR"/>
          <w:sz w:val="28"/>
          <w:szCs w:val="28"/>
          <w:lang w:val="en-US"/>
        </w:rPr>
        <w:t>Elwood D</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R.</w:t>
      </w:r>
      <w:r w:rsidRPr="00A1547E">
        <w:rPr>
          <w:rFonts w:ascii="Times New Roman CYR" w:hAnsi="Times New Roman CYR" w:cs="Times New Roman CYR"/>
          <w:sz w:val="28"/>
          <w:szCs w:val="28"/>
          <w:lang w:val="en-US"/>
        </w:rPr>
        <w:t xml:space="preserve"> </w:t>
      </w:r>
      <w:hyperlink r:id="rId51" w:history="1">
        <w:r w:rsidRPr="000E46B1">
          <w:rPr>
            <w:rFonts w:ascii="Times New Roman CYR" w:hAnsi="Times New Roman CYR" w:cs="Times New Roman CYR"/>
            <w:sz w:val="28"/>
            <w:szCs w:val="28"/>
            <w:lang w:val="en-US"/>
          </w:rPr>
          <w:t>Cholecystitis</w:t>
        </w:r>
        <w:r w:rsidRPr="00A1547E">
          <w:rPr>
            <w:rFonts w:ascii="Times New Roman CYR" w:hAnsi="Times New Roman CYR" w:cs="Times New Roman CYR"/>
            <w:sz w:val="28"/>
            <w:szCs w:val="28"/>
            <w:lang w:val="en-US"/>
          </w:rPr>
          <w:t xml:space="preserve"> / </w:t>
        </w:r>
      </w:hyperlink>
      <w:r w:rsidRPr="000E46B1">
        <w:rPr>
          <w:rFonts w:ascii="Times New Roman CYR" w:hAnsi="Times New Roman CYR" w:cs="Times New Roman CYR"/>
          <w:sz w:val="28"/>
          <w:szCs w:val="28"/>
          <w:lang w:val="en-US"/>
        </w:rPr>
        <w:t xml:space="preserve"> D</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R</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Elwood</w:t>
      </w:r>
      <w:r w:rsidRPr="00A1547E">
        <w:rPr>
          <w:rFonts w:ascii="Times New Roman CYR" w:hAnsi="Times New Roman CYR" w:cs="Times New Roman CYR"/>
          <w:sz w:val="28"/>
          <w:szCs w:val="28"/>
          <w:lang w:val="en-US"/>
        </w:rPr>
        <w:t xml:space="preserve"> // </w:t>
      </w:r>
      <w:r w:rsidRPr="000E46B1">
        <w:rPr>
          <w:rFonts w:ascii="Times New Roman CYR" w:hAnsi="Times New Roman CYR" w:cs="Times New Roman CYR"/>
          <w:sz w:val="28"/>
          <w:szCs w:val="28"/>
          <w:lang w:val="en-US"/>
        </w:rPr>
        <w:t>Surg</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Clin</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North</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Am. </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2008</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w:t>
      </w:r>
      <w:r w:rsidRPr="00A1547E">
        <w:rPr>
          <w:rFonts w:ascii="Times New Roman CYR" w:hAnsi="Times New Roman CYR" w:cs="Times New Roman CYR"/>
          <w:sz w:val="28"/>
          <w:szCs w:val="28"/>
          <w:lang w:val="en-US"/>
        </w:rPr>
        <w:t>Vol. 8</w:t>
      </w:r>
      <w:r w:rsidRPr="00A1547E">
        <w:rPr>
          <w:rFonts w:ascii="Times New Roman CYR" w:hAnsi="Times New Roman CYR" w:cs="Times New Roman CYR"/>
          <w:sz w:val="28"/>
          <w:szCs w:val="28"/>
        </w:rPr>
        <w:t>8</w:t>
      </w:r>
      <w:r w:rsidRPr="00A1547E">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rPr>
        <w:t>(6)</w:t>
      </w:r>
      <w:r w:rsidRPr="00A1547E">
        <w:rPr>
          <w:rFonts w:ascii="Times New Roman CYR" w:hAnsi="Times New Roman CYR" w:cs="Times New Roman CYR"/>
          <w:sz w:val="28"/>
          <w:szCs w:val="28"/>
          <w:lang w:val="en-US"/>
        </w:rPr>
        <w:t xml:space="preserve">. – P. </w:t>
      </w:r>
      <w:r w:rsidRPr="00A1547E">
        <w:rPr>
          <w:rFonts w:ascii="Times New Roman CYR" w:hAnsi="Times New Roman CYR" w:cs="Times New Roman CYR"/>
          <w:sz w:val="28"/>
          <w:szCs w:val="28"/>
        </w:rPr>
        <w:t>1241</w:t>
      </w:r>
      <w:r>
        <w:rPr>
          <w:rFonts w:ascii="Times New Roman CYR" w:hAnsi="Times New Roman CYR" w:cs="Times New Roman CYR"/>
          <w:sz w:val="28"/>
          <w:szCs w:val="28"/>
        </w:rPr>
        <w:t>–</w:t>
      </w:r>
      <w:r w:rsidRPr="00A1547E">
        <w:rPr>
          <w:rFonts w:ascii="Times New Roman CYR" w:hAnsi="Times New Roman CYR" w:cs="Times New Roman CYR"/>
          <w:sz w:val="28"/>
          <w:szCs w:val="28"/>
          <w:lang w:val="en-US"/>
        </w:rPr>
        <w:t>12</w:t>
      </w:r>
      <w:r w:rsidRPr="00A1547E">
        <w:rPr>
          <w:rFonts w:ascii="Times New Roman CYR" w:hAnsi="Times New Roman CYR" w:cs="Times New Roman CYR"/>
          <w:sz w:val="28"/>
          <w:szCs w:val="28"/>
        </w:rPr>
        <w:t>52</w:t>
      </w:r>
      <w:r w:rsidRPr="00A1547E">
        <w:rPr>
          <w:rFonts w:ascii="Times New Roman CYR" w:hAnsi="Times New Roman CYR" w:cs="Times New Roman CYR"/>
          <w:sz w:val="28"/>
          <w:szCs w:val="28"/>
          <w:lang w:val="en-US"/>
        </w:rPr>
        <w:t>.</w:t>
      </w:r>
      <w:r w:rsidRPr="00A1547E">
        <w:rPr>
          <w:rFonts w:ascii="Times New Roman CYR" w:hAnsi="Times New Roman CYR" w:cs="Times New Roman CYR"/>
          <w:sz w:val="28"/>
          <w:szCs w:val="28"/>
        </w:rPr>
        <w:t xml:space="preserve"> </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Effects of estrogen therapy on gallbladder disease / D.J. Cirillo, R.B. Wallace, R.J. Rodabough [et al.]</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 JAMA. – 2005. – Vol. 293. – P. 330–339.</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lang w:val="en-US"/>
        </w:rPr>
      </w:pPr>
      <w:r w:rsidRPr="000E46B1">
        <w:rPr>
          <w:rFonts w:ascii="Times New Roman CYR" w:hAnsi="Times New Roman CYR" w:cs="Times New Roman CYR"/>
          <w:sz w:val="28"/>
          <w:szCs w:val="28"/>
          <w:lang w:val="en-US"/>
        </w:rPr>
        <w:t>Gloss D</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S</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w:t>
      </w:r>
      <w:hyperlink r:id="rId52" w:history="1">
        <w:r w:rsidRPr="000E46B1">
          <w:rPr>
            <w:rFonts w:ascii="Times New Roman CYR" w:hAnsi="Times New Roman CYR" w:cs="Times New Roman CYR"/>
            <w:sz w:val="28"/>
            <w:szCs w:val="28"/>
            <w:lang w:val="en-US"/>
          </w:rPr>
          <w:t>Radiology case of the month. Abdominal pain. Choledochocystectomy for chronic cholecystitis</w:t>
        </w:r>
        <w:r w:rsidRPr="00A1547E">
          <w:rPr>
            <w:rFonts w:ascii="Times New Roman CYR" w:hAnsi="Times New Roman CYR" w:cs="Times New Roman CYR"/>
            <w:sz w:val="28"/>
            <w:szCs w:val="28"/>
            <w:lang w:val="en-US"/>
          </w:rPr>
          <w:t xml:space="preserve"> / </w:t>
        </w:r>
      </w:hyperlink>
      <w:r w:rsidRPr="000E46B1">
        <w:rPr>
          <w:rFonts w:ascii="Times New Roman CYR" w:hAnsi="Times New Roman CYR" w:cs="Times New Roman CYR"/>
          <w:sz w:val="28"/>
          <w:szCs w:val="28"/>
          <w:lang w:val="en-US"/>
        </w:rPr>
        <w:t xml:space="preserve"> D</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S</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Gloss, S</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B</w:t>
      </w:r>
      <w:r w:rsidRPr="00A1547E">
        <w:rPr>
          <w:rFonts w:ascii="Times New Roman CYR" w:hAnsi="Times New Roman CYR" w:cs="Times New Roman CYR"/>
          <w:sz w:val="28"/>
          <w:szCs w:val="28"/>
          <w:lang w:val="en-US"/>
        </w:rPr>
        <w:t>.</w:t>
      </w:r>
      <w:r w:rsidRPr="000E46B1">
        <w:rPr>
          <w:rFonts w:ascii="Times New Roman CYR" w:hAnsi="Times New Roman CYR" w:cs="Times New Roman CYR"/>
          <w:sz w:val="28"/>
          <w:szCs w:val="28"/>
          <w:lang w:val="en-US"/>
        </w:rPr>
        <w:t xml:space="preserve"> Shah </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 xml:space="preserve">J </w:t>
      </w:r>
      <w:smartTag w:uri="urn:schemas-microsoft-com:office:smarttags" w:element="PersonName">
        <w:smartTagPr>
          <w:attr w:name="ProductID" w:val="La State Med."/>
        </w:smartTagPr>
        <w:r w:rsidRPr="000E46B1">
          <w:rPr>
            <w:rFonts w:ascii="Times New Roman CYR" w:hAnsi="Times New Roman CYR" w:cs="Times New Roman CYR"/>
            <w:sz w:val="28"/>
            <w:szCs w:val="28"/>
            <w:lang w:val="en-US"/>
          </w:rPr>
          <w:t>La State Med</w:t>
        </w:r>
        <w:r w:rsidRPr="00A1547E">
          <w:rPr>
            <w:rFonts w:ascii="Times New Roman CYR" w:hAnsi="Times New Roman CYR" w:cs="Times New Roman CYR"/>
            <w:sz w:val="28"/>
            <w:szCs w:val="28"/>
            <w:lang w:val="en-US"/>
          </w:rPr>
          <w:t>.</w:t>
        </w:r>
      </w:smartTag>
      <w:r w:rsidRPr="000E46B1">
        <w:rPr>
          <w:rFonts w:ascii="Times New Roman CYR" w:hAnsi="Times New Roman CYR" w:cs="Times New Roman CYR"/>
          <w:sz w:val="28"/>
          <w:szCs w:val="28"/>
          <w:lang w:val="en-US"/>
        </w:rPr>
        <w:t xml:space="preserve"> Soc. </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2008</w:t>
      </w:r>
      <w:r w:rsidRPr="00A1547E">
        <w:rPr>
          <w:rFonts w:ascii="Times New Roman CYR" w:hAnsi="Times New Roman CYR" w:cs="Times New Roman CYR"/>
          <w:sz w:val="28"/>
          <w:szCs w:val="28"/>
          <w:lang w:val="en-US"/>
        </w:rPr>
        <w:t>. – Vol. 1</w:t>
      </w:r>
      <w:r w:rsidRPr="000E46B1">
        <w:rPr>
          <w:rFonts w:ascii="Times New Roman CYR" w:hAnsi="Times New Roman CYR" w:cs="Times New Roman CYR"/>
          <w:sz w:val="28"/>
          <w:szCs w:val="28"/>
          <w:lang w:val="en-US"/>
        </w:rPr>
        <w:t>60</w:t>
      </w:r>
      <w:r w:rsidRPr="00A1547E">
        <w:rPr>
          <w:rFonts w:ascii="Times New Roman CYR" w:hAnsi="Times New Roman CYR" w:cs="Times New Roman CYR"/>
          <w:sz w:val="28"/>
          <w:szCs w:val="28"/>
          <w:lang w:val="en-US"/>
        </w:rPr>
        <w:t xml:space="preserve"> </w:t>
      </w:r>
      <w:r w:rsidRPr="000E46B1">
        <w:rPr>
          <w:rFonts w:ascii="Times New Roman CYR" w:hAnsi="Times New Roman CYR" w:cs="Times New Roman CYR"/>
          <w:sz w:val="28"/>
          <w:szCs w:val="28"/>
          <w:lang w:val="en-US"/>
        </w:rPr>
        <w:t>(1)</w:t>
      </w:r>
      <w:r w:rsidRPr="00A1547E">
        <w:rPr>
          <w:rFonts w:ascii="Times New Roman CYR" w:hAnsi="Times New Roman CYR" w:cs="Times New Roman CYR"/>
          <w:sz w:val="28"/>
          <w:szCs w:val="28"/>
          <w:lang w:val="en-US"/>
        </w:rPr>
        <w:t xml:space="preserve">. – P. </w:t>
      </w:r>
      <w:r w:rsidRPr="000E46B1">
        <w:rPr>
          <w:rFonts w:ascii="Times New Roman CYR" w:hAnsi="Times New Roman CYR" w:cs="Times New Roman CYR"/>
          <w:sz w:val="28"/>
          <w:szCs w:val="28"/>
          <w:lang w:val="en-US"/>
        </w:rPr>
        <w:t>15–</w:t>
      </w:r>
      <w:r w:rsidRPr="00A1547E">
        <w:rPr>
          <w:rFonts w:ascii="Times New Roman CYR" w:hAnsi="Times New Roman CYR" w:cs="Times New Roman CYR"/>
          <w:sz w:val="28"/>
          <w:szCs w:val="28"/>
          <w:lang w:val="en-US"/>
        </w:rPr>
        <w:t>1</w:t>
      </w:r>
      <w:r w:rsidRPr="000E46B1">
        <w:rPr>
          <w:rFonts w:ascii="Times New Roman CYR" w:hAnsi="Times New Roman CYR" w:cs="Times New Roman CYR"/>
          <w:sz w:val="28"/>
          <w:szCs w:val="28"/>
          <w:lang w:val="en-US"/>
        </w:rPr>
        <w:t>6.</w:t>
      </w:r>
    </w:p>
    <w:p w:rsidR="000E46B1" w:rsidRPr="000E46B1" w:rsidRDefault="000E46B1" w:rsidP="000E46B1">
      <w:pPr>
        <w:widowControl w:val="0"/>
        <w:tabs>
          <w:tab w:val="left" w:pos="0"/>
        </w:tabs>
        <w:autoSpaceDE w:val="0"/>
        <w:autoSpaceDN w:val="0"/>
        <w:adjustRightInd w:val="0"/>
        <w:spacing w:line="360" w:lineRule="auto"/>
        <w:jc w:val="both"/>
        <w:rPr>
          <w:rFonts w:ascii="Times New Roman CYR" w:hAnsi="Times New Roman CYR" w:cs="Times New Roman CYR"/>
          <w:sz w:val="28"/>
          <w:szCs w:val="28"/>
          <w:lang w:val="en-US"/>
        </w:rPr>
      </w:pP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pacing w:val="-4"/>
          <w:sz w:val="28"/>
          <w:szCs w:val="28"/>
          <w:lang w:val="en-US"/>
        </w:rPr>
      </w:pPr>
      <w:r w:rsidRPr="000E46B1">
        <w:rPr>
          <w:rFonts w:ascii="Times New Roman CYR" w:hAnsi="Times New Roman CYR" w:cs="Times New Roman CYR"/>
          <w:spacing w:val="-4"/>
          <w:sz w:val="28"/>
          <w:szCs w:val="28"/>
          <w:lang w:val="en-US"/>
        </w:rPr>
        <w:t xml:space="preserve">Gunna B.R. </w:t>
      </w:r>
      <w:hyperlink r:id="rId53" w:history="1">
        <w:r w:rsidRPr="000E46B1">
          <w:rPr>
            <w:rFonts w:ascii="Times New Roman CYR" w:hAnsi="Times New Roman CYR" w:cs="Times New Roman CYR"/>
            <w:spacing w:val="-4"/>
            <w:sz w:val="28"/>
            <w:szCs w:val="28"/>
            <w:lang w:val="en-US"/>
          </w:rPr>
          <w:t>Acalculous biliary tract disorders: the value of fatty meal–chole</w:t>
        </w:r>
        <w:r w:rsidRPr="000E46B1">
          <w:rPr>
            <w:rFonts w:ascii="Times New Roman CYR" w:hAnsi="Times New Roman CYR" w:cs="Times New Roman CYR"/>
            <w:spacing w:val="-4"/>
            <w:sz w:val="28"/>
            <w:szCs w:val="28"/>
            <w:lang w:val="en-US"/>
          </w:rPr>
          <w:softHyphen/>
          <w:t xml:space="preserve">scintigraphy / </w:t>
        </w:r>
      </w:hyperlink>
      <w:r w:rsidRPr="000E46B1">
        <w:rPr>
          <w:rFonts w:ascii="Times New Roman CYR" w:hAnsi="Times New Roman CYR" w:cs="Times New Roman CYR"/>
          <w:spacing w:val="-4"/>
          <w:sz w:val="28"/>
          <w:szCs w:val="28"/>
          <w:lang w:val="en-US"/>
        </w:rPr>
        <w:t xml:space="preserve">B.R. Gunna, G.R. Yannam // Surgeon. – 2003. – </w:t>
      </w:r>
      <w:r w:rsidRPr="001254E8">
        <w:rPr>
          <w:rFonts w:ascii="Times New Roman CYR" w:hAnsi="Times New Roman CYR" w:cs="Times New Roman CYR"/>
          <w:spacing w:val="-4"/>
          <w:sz w:val="28"/>
          <w:szCs w:val="28"/>
          <w:lang w:val="en-US"/>
        </w:rPr>
        <w:t xml:space="preserve">Vol. </w:t>
      </w:r>
      <w:r w:rsidRPr="000E46B1">
        <w:rPr>
          <w:rFonts w:ascii="Times New Roman CYR" w:hAnsi="Times New Roman CYR" w:cs="Times New Roman CYR"/>
          <w:spacing w:val="-4"/>
          <w:sz w:val="28"/>
          <w:szCs w:val="28"/>
          <w:lang w:val="en-US"/>
        </w:rPr>
        <w:t>5</w:t>
      </w:r>
      <w:r w:rsidRPr="001254E8">
        <w:rPr>
          <w:rFonts w:ascii="Times New Roman CYR" w:hAnsi="Times New Roman CYR" w:cs="Times New Roman CYR"/>
          <w:spacing w:val="-4"/>
          <w:sz w:val="28"/>
          <w:szCs w:val="28"/>
          <w:lang w:val="en-US"/>
        </w:rPr>
        <w:t xml:space="preserve">. – P. </w:t>
      </w:r>
      <w:r w:rsidRPr="000E46B1">
        <w:rPr>
          <w:rFonts w:ascii="Times New Roman CYR" w:hAnsi="Times New Roman CYR" w:cs="Times New Roman CYR"/>
          <w:spacing w:val="-4"/>
          <w:sz w:val="28"/>
          <w:szCs w:val="28"/>
          <w:lang w:val="en-US"/>
        </w:rPr>
        <w:t>293–</w:t>
      </w:r>
      <w:r w:rsidRPr="001254E8">
        <w:rPr>
          <w:rFonts w:ascii="Times New Roman CYR" w:hAnsi="Times New Roman CYR" w:cs="Times New Roman CYR"/>
          <w:spacing w:val="-4"/>
          <w:sz w:val="28"/>
          <w:szCs w:val="28"/>
          <w:lang w:val="en-US"/>
        </w:rPr>
        <w:t>29</w:t>
      </w:r>
      <w:r w:rsidRPr="000E46B1">
        <w:rPr>
          <w:rFonts w:ascii="Times New Roman CYR" w:hAnsi="Times New Roman CYR" w:cs="Times New Roman CYR"/>
          <w:spacing w:val="-4"/>
          <w:sz w:val="28"/>
          <w:szCs w:val="28"/>
          <w:lang w:val="en-US"/>
        </w:rPr>
        <w:t>5.</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0E46B1">
        <w:rPr>
          <w:rFonts w:ascii="Times New Roman CYR" w:hAnsi="Times New Roman CYR" w:cs="Times New Roman CYR"/>
          <w:sz w:val="28"/>
          <w:szCs w:val="28"/>
          <w:lang w:val="en-US"/>
        </w:rPr>
        <w:t>Epidemiological</w:t>
      </w:r>
      <w:r w:rsidRPr="00A1547E">
        <w:rPr>
          <w:color w:val="000000"/>
          <w:spacing w:val="9"/>
          <w:sz w:val="28"/>
          <w:szCs w:val="28"/>
          <w:lang w:val="en-US"/>
        </w:rPr>
        <w:t xml:space="preserve"> and clinical profile of irritable bowel syndrome in I</w:t>
      </w:r>
      <w:r w:rsidRPr="00A1547E">
        <w:rPr>
          <w:color w:val="000000"/>
          <w:spacing w:val="9"/>
          <w:sz w:val="28"/>
          <w:szCs w:val="28"/>
          <w:lang w:val="en-US"/>
        </w:rPr>
        <w:t>n</w:t>
      </w:r>
      <w:r w:rsidRPr="00A1547E">
        <w:rPr>
          <w:color w:val="000000"/>
          <w:spacing w:val="9"/>
          <w:sz w:val="28"/>
          <w:szCs w:val="28"/>
          <w:lang w:val="en-US"/>
        </w:rPr>
        <w:t>dia:</w:t>
      </w:r>
      <w:r w:rsidRPr="000E46B1">
        <w:rPr>
          <w:color w:val="000000"/>
          <w:spacing w:val="9"/>
          <w:sz w:val="28"/>
          <w:szCs w:val="28"/>
          <w:lang w:val="en-US"/>
        </w:rPr>
        <w:t xml:space="preserve"> </w:t>
      </w:r>
      <w:r w:rsidRPr="00A1547E">
        <w:rPr>
          <w:color w:val="000000"/>
          <w:sz w:val="28"/>
          <w:szCs w:val="28"/>
          <w:lang w:val="en-US"/>
        </w:rPr>
        <w:t>report of the Indian Society of Gastroenterology Task Force / U.C. Ghoshal, P.</w:t>
      </w:r>
      <w:r w:rsidRPr="000E46B1">
        <w:rPr>
          <w:color w:val="000000"/>
          <w:sz w:val="28"/>
          <w:szCs w:val="28"/>
          <w:lang w:val="en-US"/>
        </w:rPr>
        <w:t xml:space="preserve"> </w:t>
      </w:r>
      <w:r w:rsidRPr="00A1547E">
        <w:rPr>
          <w:sz w:val="28"/>
          <w:szCs w:val="28"/>
          <w:lang w:val="en-GB"/>
        </w:rPr>
        <w:t>Abraham, С. Bhatt // Indian J. Gastroenterol. – 2008. – №27. – P.22</w:t>
      </w:r>
      <w:r>
        <w:rPr>
          <w:sz w:val="28"/>
          <w:szCs w:val="28"/>
          <w:lang w:val="en-GB"/>
        </w:rPr>
        <w:t>–</w:t>
      </w:r>
      <w:r w:rsidRPr="00A1547E">
        <w:rPr>
          <w:sz w:val="28"/>
          <w:szCs w:val="28"/>
          <w:lang w:val="en-GB"/>
        </w:rPr>
        <w:t>28.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Ericson K.L. Probiotic  immunomodulation in health and diseas / K.L. Eri</w:t>
      </w:r>
      <w:r w:rsidRPr="00A1547E">
        <w:rPr>
          <w:sz w:val="28"/>
          <w:szCs w:val="28"/>
          <w:lang w:val="en-GB"/>
        </w:rPr>
        <w:t>c</w:t>
      </w:r>
      <w:r w:rsidRPr="00A1547E">
        <w:rPr>
          <w:sz w:val="28"/>
          <w:szCs w:val="28"/>
          <w:lang w:val="en-GB"/>
        </w:rPr>
        <w:t>son, N.E. Hubbard // J.</w:t>
      </w:r>
      <w:r w:rsidRPr="000E46B1">
        <w:rPr>
          <w:sz w:val="28"/>
          <w:szCs w:val="28"/>
          <w:lang w:val="en-US"/>
        </w:rPr>
        <w:t xml:space="preserve"> </w:t>
      </w:r>
      <w:r w:rsidRPr="00A1547E">
        <w:rPr>
          <w:sz w:val="28"/>
          <w:szCs w:val="28"/>
          <w:lang w:val="en-GB"/>
        </w:rPr>
        <w:t>Nutr. – 2000. – №</w:t>
      </w:r>
      <w:r w:rsidRPr="000E46B1">
        <w:rPr>
          <w:sz w:val="28"/>
          <w:szCs w:val="28"/>
          <w:lang w:val="en-US"/>
        </w:rPr>
        <w:t xml:space="preserve"> </w:t>
      </w:r>
      <w:r w:rsidRPr="00A1547E">
        <w:rPr>
          <w:sz w:val="28"/>
          <w:szCs w:val="28"/>
          <w:lang w:val="en-GB"/>
        </w:rPr>
        <w:t>130</w:t>
      </w:r>
      <w:r w:rsidRPr="000E46B1">
        <w:rPr>
          <w:sz w:val="28"/>
          <w:szCs w:val="28"/>
          <w:lang w:val="en-US"/>
        </w:rPr>
        <w:t xml:space="preserve"> </w:t>
      </w:r>
      <w:r w:rsidRPr="00A1547E">
        <w:rPr>
          <w:sz w:val="28"/>
          <w:szCs w:val="28"/>
          <w:lang w:val="en-GB"/>
        </w:rPr>
        <w:t>(2). – Р. 403</w:t>
      </w:r>
      <w:r>
        <w:rPr>
          <w:sz w:val="28"/>
          <w:szCs w:val="28"/>
          <w:lang w:val="en-GB"/>
        </w:rPr>
        <w:t>–</w:t>
      </w:r>
      <w:r w:rsidRPr="00A1547E">
        <w:rPr>
          <w:sz w:val="28"/>
          <w:szCs w:val="28"/>
          <w:lang w:val="en-GB"/>
        </w:rPr>
        <w:t>409.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Farhadi A. Mucosal mast cells are pivotal elements in inflammatory bowel disease that connect the dots: stress, intestinal hyperpermeability and i</w:t>
      </w:r>
      <w:r w:rsidRPr="00A1547E">
        <w:rPr>
          <w:sz w:val="28"/>
          <w:szCs w:val="28"/>
          <w:lang w:val="en-GB"/>
        </w:rPr>
        <w:t>n</w:t>
      </w:r>
      <w:r w:rsidRPr="00A1547E">
        <w:rPr>
          <w:sz w:val="28"/>
          <w:szCs w:val="28"/>
          <w:lang w:val="en-GB"/>
        </w:rPr>
        <w:t>flammation / A. Farhadi, J.Z. Fields, A. Keshavarzian // World J. Gastroenterol. – 2007. – Vol.13, № 22. – P.3027</w:t>
      </w:r>
      <w:r>
        <w:rPr>
          <w:sz w:val="28"/>
          <w:szCs w:val="28"/>
          <w:lang w:val="en-GB"/>
        </w:rPr>
        <w:t>–</w:t>
      </w:r>
      <w:r w:rsidRPr="00A1547E">
        <w:rPr>
          <w:sz w:val="28"/>
          <w:szCs w:val="28"/>
          <w:lang w:val="en-GB"/>
        </w:rPr>
        <w:t>3030.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Gwee K.A. Increased rectal mucosal expression of interleukin 1beta in r</w:t>
      </w:r>
      <w:r w:rsidRPr="00A1547E">
        <w:rPr>
          <w:sz w:val="28"/>
          <w:szCs w:val="28"/>
          <w:lang w:val="en-GB"/>
        </w:rPr>
        <w:t>e</w:t>
      </w:r>
      <w:r w:rsidRPr="00A1547E">
        <w:rPr>
          <w:sz w:val="28"/>
          <w:szCs w:val="28"/>
          <w:lang w:val="en-GB"/>
        </w:rPr>
        <w:t>cently acquired post</w:t>
      </w:r>
      <w:r>
        <w:rPr>
          <w:sz w:val="28"/>
          <w:szCs w:val="28"/>
          <w:lang w:val="en-GB"/>
        </w:rPr>
        <w:t>–</w:t>
      </w:r>
      <w:r w:rsidRPr="00A1547E">
        <w:rPr>
          <w:sz w:val="28"/>
          <w:szCs w:val="28"/>
          <w:lang w:val="en-GB"/>
        </w:rPr>
        <w:t xml:space="preserve">infection irritable bowel syndrome / K.A. Gwee, S.M. Collins // Gut. – 2003. – Vol. 52. – Р. 523–526.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Gibson G.R. Aspects of in vitro and In vivo research approaches directed toward identifying probiotics and prebiotics for human use / G.R.Gibson, R. Fuller // J. Nutr. – 2000. – Vol. 130 (2). – Р. 391</w:t>
      </w:r>
      <w:r>
        <w:rPr>
          <w:sz w:val="28"/>
          <w:szCs w:val="28"/>
          <w:lang w:val="en-GB"/>
        </w:rPr>
        <w:t>–</w:t>
      </w:r>
      <w:r w:rsidRPr="00A1547E">
        <w:rPr>
          <w:sz w:val="28"/>
          <w:szCs w:val="28"/>
          <w:lang w:val="en-GB"/>
        </w:rPr>
        <w:t>396.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Grundy D. What activates visceral afferents? / D. Grundy // Gut. – 2004. </w:t>
      </w:r>
      <w:r>
        <w:rPr>
          <w:sz w:val="28"/>
          <w:szCs w:val="28"/>
          <w:lang w:val="en-GB"/>
        </w:rPr>
        <w:t>–</w:t>
      </w:r>
      <w:r w:rsidRPr="00A1547E">
        <w:rPr>
          <w:sz w:val="28"/>
          <w:szCs w:val="28"/>
          <w:lang w:val="en-GB"/>
        </w:rPr>
        <w:t xml:space="preserve"> № 53. – P. 115</w:t>
      </w:r>
      <w:r>
        <w:rPr>
          <w:sz w:val="28"/>
          <w:szCs w:val="28"/>
          <w:lang w:val="en-GB"/>
        </w:rPr>
        <w:t>–</w:t>
      </w:r>
      <w:r w:rsidRPr="00A1547E">
        <w:rPr>
          <w:sz w:val="28"/>
          <w:szCs w:val="28"/>
          <w:lang w:val="en-GB"/>
        </w:rPr>
        <w:t>118.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Gschossmann J.M. The irritable syndrome – where do we stand? </w:t>
      </w:r>
      <w:r w:rsidRPr="00A1547E">
        <w:rPr>
          <w:sz w:val="28"/>
          <w:szCs w:val="28"/>
          <w:lang w:val="en-US"/>
        </w:rPr>
        <w:t xml:space="preserve">/ </w:t>
      </w:r>
      <w:r w:rsidRPr="00A1547E">
        <w:rPr>
          <w:sz w:val="28"/>
          <w:szCs w:val="28"/>
          <w:lang w:val="en-GB"/>
        </w:rPr>
        <w:t>J.M. Gschossmann // Praxis. – 2008. – Vol.</w:t>
      </w:r>
      <w:r w:rsidRPr="00A1547E">
        <w:rPr>
          <w:sz w:val="28"/>
          <w:szCs w:val="28"/>
          <w:lang w:val="en-US"/>
        </w:rPr>
        <w:t xml:space="preserve"> </w:t>
      </w:r>
      <w:r w:rsidRPr="00A1547E">
        <w:rPr>
          <w:sz w:val="28"/>
          <w:szCs w:val="28"/>
          <w:lang w:val="en-GB"/>
        </w:rPr>
        <w:t>97, № 9. – P. 489</w:t>
      </w:r>
      <w:r>
        <w:rPr>
          <w:sz w:val="28"/>
          <w:szCs w:val="28"/>
          <w:lang w:val="en-GB"/>
        </w:rPr>
        <w:t>–</w:t>
      </w:r>
      <w:r w:rsidRPr="00A1547E">
        <w:rPr>
          <w:sz w:val="28"/>
          <w:szCs w:val="28"/>
          <w:lang w:val="en-GB"/>
        </w:rPr>
        <w:t>494.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sz w:val="28"/>
          <w:szCs w:val="28"/>
          <w:lang w:val="en-GB"/>
        </w:rPr>
        <w:t>Hao W.L. Microflora of the Gastrointestinal tract / W.L. Hao, Y.K. Lee // Methods Mol. Biol. – 2004. – Vol. 268. – Р. 491</w:t>
      </w:r>
      <w:r>
        <w:rPr>
          <w:sz w:val="28"/>
          <w:szCs w:val="28"/>
          <w:lang w:val="en-GB"/>
        </w:rPr>
        <w:t>–</w:t>
      </w:r>
      <w:r w:rsidRPr="00A1547E">
        <w:rPr>
          <w:sz w:val="28"/>
          <w:szCs w:val="28"/>
          <w:lang w:val="en-GB"/>
        </w:rPr>
        <w:t>502.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Helmberger H. </w:t>
      </w:r>
      <w:hyperlink r:id="rId54" w:history="1">
        <w:r w:rsidRPr="00A1547E">
          <w:rPr>
            <w:sz w:val="28"/>
            <w:szCs w:val="28"/>
            <w:lang w:val="en-GB"/>
          </w:rPr>
          <w:t xml:space="preserve">Inflammatory diseases of the gall bladder and biliary system. </w:t>
        </w:r>
      </w:hyperlink>
      <w:r w:rsidRPr="00A1547E">
        <w:rPr>
          <w:sz w:val="28"/>
          <w:szCs w:val="28"/>
          <w:lang w:val="en-GB"/>
        </w:rPr>
        <w:t xml:space="preserve"> / H. Helmberger, B. Kammer // Radiologe. – 2005. – Vol. 45(6). – P. 569</w:t>
      </w:r>
      <w:r>
        <w:rPr>
          <w:sz w:val="28"/>
          <w:szCs w:val="28"/>
          <w:lang w:val="en-US"/>
        </w:rPr>
        <w:t>–</w:t>
      </w:r>
      <w:r w:rsidRPr="00A1547E">
        <w:rPr>
          <w:sz w:val="28"/>
          <w:szCs w:val="28"/>
          <w:lang w:val="en-US"/>
        </w:rPr>
        <w:t>578.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Histologic and genetic analysis of the gallbladder in patients with occult pancreatobiliary reflux / T. Itoi, A. Tsuchida, F. Itokawa [et al.] // Int. J. Mol. Med. – </w:t>
      </w:r>
      <w:r w:rsidRPr="00A1547E">
        <w:rPr>
          <w:sz w:val="28"/>
          <w:szCs w:val="28"/>
          <w:lang w:val="en-GB"/>
        </w:rPr>
        <w:lastRenderedPageBreak/>
        <w:t>2005. – Vol. 15, № 3. – P. 425–430.</w:t>
      </w:r>
    </w:p>
    <w:p w:rsidR="000E46B1" w:rsidRPr="005718E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8"/>
          <w:sz w:val="28"/>
          <w:szCs w:val="28"/>
          <w:lang w:val="en-GB"/>
        </w:rPr>
      </w:pPr>
      <w:r w:rsidRPr="005718EC">
        <w:rPr>
          <w:spacing w:val="-8"/>
          <w:sz w:val="28"/>
          <w:szCs w:val="28"/>
          <w:lang w:val="en-GB"/>
        </w:rPr>
        <w:t xml:space="preserve">Hoveyda N. </w:t>
      </w:r>
      <w:hyperlink r:id="rId55" w:history="1">
        <w:r w:rsidRPr="005718EC">
          <w:rPr>
            <w:spacing w:val="-8"/>
            <w:sz w:val="28"/>
            <w:szCs w:val="28"/>
            <w:lang w:val="en-GB"/>
          </w:rPr>
          <w:t>A systematic review: probiotics in the treatment of ir</w:t>
        </w:r>
        <w:r w:rsidRPr="000E46B1">
          <w:rPr>
            <w:spacing w:val="-8"/>
            <w:sz w:val="28"/>
            <w:szCs w:val="28"/>
            <w:lang w:val="en-US"/>
          </w:rPr>
          <w:softHyphen/>
        </w:r>
        <w:r w:rsidRPr="005718EC">
          <w:rPr>
            <w:spacing w:val="-8"/>
            <w:sz w:val="28"/>
            <w:szCs w:val="28"/>
            <w:lang w:val="en-GB"/>
          </w:rPr>
          <w:t xml:space="preserve">ritable bowel syndrome // </w:t>
        </w:r>
      </w:hyperlink>
      <w:r w:rsidRPr="005718EC">
        <w:rPr>
          <w:spacing w:val="-8"/>
          <w:sz w:val="28"/>
          <w:szCs w:val="28"/>
          <w:lang w:val="en-GB"/>
        </w:rPr>
        <w:t xml:space="preserve"> N. Hoveyda // BMC Gastroe</w:t>
      </w:r>
      <w:r w:rsidRPr="005718EC">
        <w:rPr>
          <w:spacing w:val="-8"/>
          <w:sz w:val="28"/>
          <w:szCs w:val="28"/>
          <w:lang w:val="en-GB"/>
        </w:rPr>
        <w:t>n</w:t>
      </w:r>
      <w:r w:rsidRPr="005718EC">
        <w:rPr>
          <w:spacing w:val="-8"/>
          <w:sz w:val="28"/>
          <w:szCs w:val="28"/>
          <w:lang w:val="en-GB"/>
        </w:rPr>
        <w:t>terol. – 2009. – Vol. 16. – P. 9</w:t>
      </w:r>
      <w:r>
        <w:rPr>
          <w:spacing w:val="-8"/>
          <w:sz w:val="28"/>
          <w:szCs w:val="28"/>
          <w:lang w:val="en-GB"/>
        </w:rPr>
        <w:t>–</w:t>
      </w:r>
      <w:r w:rsidRPr="005718EC">
        <w:rPr>
          <w:spacing w:val="-8"/>
          <w:sz w:val="28"/>
          <w:szCs w:val="28"/>
          <w:lang w:val="en-GB"/>
        </w:rPr>
        <w:t>15.</w:t>
      </w:r>
    </w:p>
    <w:p w:rsidR="000E46B1" w:rsidRPr="005718E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6"/>
          <w:sz w:val="28"/>
          <w:szCs w:val="28"/>
          <w:lang w:val="en-US"/>
        </w:rPr>
      </w:pPr>
      <w:r w:rsidRPr="005718EC">
        <w:rPr>
          <w:spacing w:val="-10"/>
          <w:sz w:val="28"/>
          <w:szCs w:val="28"/>
          <w:lang w:val="en-GB"/>
        </w:rPr>
        <w:t xml:space="preserve">Hussain M.I. </w:t>
      </w:r>
      <w:hyperlink r:id="rId56" w:history="1">
        <w:r w:rsidRPr="005718EC">
          <w:rPr>
            <w:spacing w:val="-10"/>
            <w:sz w:val="28"/>
            <w:szCs w:val="28"/>
            <w:lang w:val="en-GB"/>
          </w:rPr>
          <w:t>Outcome of laparoscopic cholecystectomy in acute and chronic cho</w:t>
        </w:r>
        <w:r w:rsidRPr="000E46B1">
          <w:rPr>
            <w:spacing w:val="-10"/>
            <w:sz w:val="28"/>
            <w:szCs w:val="28"/>
            <w:lang w:val="en-US"/>
          </w:rPr>
          <w:softHyphen/>
        </w:r>
        <w:r w:rsidRPr="005718EC">
          <w:rPr>
            <w:spacing w:val="-10"/>
            <w:sz w:val="28"/>
            <w:szCs w:val="28"/>
            <w:lang w:val="en-GB"/>
          </w:rPr>
          <w:t>le</w:t>
        </w:r>
        <w:r w:rsidRPr="000E46B1">
          <w:rPr>
            <w:spacing w:val="-10"/>
            <w:sz w:val="28"/>
            <w:szCs w:val="28"/>
            <w:lang w:val="en-US"/>
          </w:rPr>
          <w:softHyphen/>
        </w:r>
        <w:r w:rsidRPr="005718EC">
          <w:rPr>
            <w:spacing w:val="-10"/>
            <w:sz w:val="28"/>
            <w:szCs w:val="28"/>
            <w:lang w:val="en-GB"/>
          </w:rPr>
          <w:t xml:space="preserve">cystitis / </w:t>
        </w:r>
      </w:hyperlink>
      <w:r w:rsidRPr="005718EC">
        <w:rPr>
          <w:spacing w:val="-10"/>
          <w:sz w:val="28"/>
          <w:szCs w:val="28"/>
          <w:lang w:val="en-GB"/>
        </w:rPr>
        <w:t xml:space="preserve"> M.I. Hussain, A.F.Khan // Saudi Med. J. – 2006. – Vol.  </w:t>
      </w:r>
      <w:r w:rsidRPr="005718EC">
        <w:rPr>
          <w:spacing w:val="-10"/>
          <w:sz w:val="28"/>
          <w:szCs w:val="28"/>
          <w:lang w:val="en-US"/>
        </w:rPr>
        <w:t>27(5). – P. 657</w:t>
      </w:r>
      <w:r>
        <w:rPr>
          <w:spacing w:val="-10"/>
          <w:sz w:val="28"/>
          <w:szCs w:val="28"/>
          <w:lang w:val="en-US"/>
        </w:rPr>
        <w:t>–</w:t>
      </w:r>
      <w:r w:rsidRPr="005718EC">
        <w:rPr>
          <w:spacing w:val="-10"/>
          <w:sz w:val="28"/>
          <w:szCs w:val="28"/>
          <w:lang w:val="en-US"/>
        </w:rPr>
        <w:t>660</w:t>
      </w:r>
      <w:r w:rsidRPr="005718EC">
        <w:rPr>
          <w:spacing w:val="-6"/>
          <w:sz w:val="28"/>
          <w:szCs w:val="28"/>
          <w:lang w:val="en-US"/>
        </w:rPr>
        <w:t>.</w:t>
      </w:r>
    </w:p>
    <w:p w:rsidR="000E46B1" w:rsidRPr="005718E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6"/>
          <w:sz w:val="28"/>
          <w:szCs w:val="28"/>
          <w:lang w:val="en-GB"/>
        </w:rPr>
      </w:pPr>
      <w:r w:rsidRPr="005718EC">
        <w:rPr>
          <w:spacing w:val="-6"/>
          <w:sz w:val="28"/>
          <w:szCs w:val="28"/>
          <w:lang w:val="en-GB"/>
        </w:rPr>
        <w:t>Imazumi R. Effects of cultured mile products by Lactobacillus and Bifidobact</w:t>
      </w:r>
      <w:r w:rsidRPr="005718EC">
        <w:rPr>
          <w:spacing w:val="-6"/>
          <w:sz w:val="28"/>
          <w:szCs w:val="28"/>
          <w:lang w:val="en-GB"/>
        </w:rPr>
        <w:t>e</w:t>
      </w:r>
      <w:r w:rsidRPr="005718EC">
        <w:rPr>
          <w:spacing w:val="-6"/>
          <w:sz w:val="28"/>
          <w:szCs w:val="28"/>
          <w:lang w:val="en-GB"/>
        </w:rPr>
        <w:t>rias species on secretion of the bile acids in hepatocytes and in rats / R. Imazumi, K. H</w:t>
      </w:r>
      <w:r w:rsidRPr="005718EC">
        <w:rPr>
          <w:spacing w:val="-6"/>
          <w:sz w:val="28"/>
          <w:szCs w:val="28"/>
          <w:lang w:val="en-GB"/>
        </w:rPr>
        <w:t>i</w:t>
      </w:r>
      <w:r w:rsidRPr="005718EC">
        <w:rPr>
          <w:spacing w:val="-6"/>
          <w:sz w:val="28"/>
          <w:szCs w:val="28"/>
          <w:lang w:val="en-GB"/>
        </w:rPr>
        <w:t>rata, M.Zommara // J. Nutr. Sci. Vitaminol. (Tokio). – 2002. – Vol. 4. – Р. 186</w:t>
      </w:r>
      <w:r>
        <w:rPr>
          <w:spacing w:val="-6"/>
          <w:sz w:val="28"/>
          <w:szCs w:val="28"/>
          <w:lang w:val="en-GB"/>
        </w:rPr>
        <w:t>–</w:t>
      </w:r>
      <w:r w:rsidRPr="005718EC">
        <w:rPr>
          <w:spacing w:val="-6"/>
          <w:sz w:val="28"/>
          <w:szCs w:val="28"/>
          <w:lang w:val="en-GB"/>
        </w:rPr>
        <w:t xml:space="preserve">191.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Increased gastrointestinal permeability and gut i</w:t>
      </w:r>
      <w:r w:rsidRPr="00A1547E">
        <w:rPr>
          <w:sz w:val="28"/>
          <w:szCs w:val="28"/>
          <w:lang w:val="en-GB"/>
        </w:rPr>
        <w:t>n</w:t>
      </w:r>
      <w:r w:rsidRPr="00A1547E">
        <w:rPr>
          <w:sz w:val="28"/>
          <w:szCs w:val="28"/>
          <w:lang w:val="en-GB"/>
        </w:rPr>
        <w:t xml:space="preserve">flammation in children with functional abdominal pain and irritable bowel syndrome / R.J. Shulman, M.N. Eakin, D.I, Czyzewski [et al.] // J. Pediatr. – 2008. – Vol.153, №5. </w:t>
      </w:r>
      <w:r>
        <w:rPr>
          <w:sz w:val="28"/>
          <w:szCs w:val="28"/>
          <w:lang w:val="en-GB"/>
        </w:rPr>
        <w:t>–</w:t>
      </w:r>
      <w:r w:rsidRPr="00A1547E">
        <w:rPr>
          <w:sz w:val="28"/>
          <w:szCs w:val="28"/>
          <w:lang w:val="en-GB"/>
        </w:rPr>
        <w:t>P.646</w:t>
      </w:r>
      <w:r>
        <w:rPr>
          <w:sz w:val="28"/>
          <w:szCs w:val="28"/>
          <w:lang w:val="en-GB"/>
        </w:rPr>
        <w:t>–</w:t>
      </w:r>
      <w:r w:rsidRPr="00A1547E">
        <w:rPr>
          <w:sz w:val="28"/>
          <w:szCs w:val="28"/>
          <w:lang w:val="en-GB"/>
        </w:rPr>
        <w:t>650.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Irritable bowel syndrome is more common in omen regardless of the me</w:t>
      </w:r>
      <w:r w:rsidRPr="00A1547E">
        <w:rPr>
          <w:sz w:val="28"/>
          <w:szCs w:val="28"/>
          <w:lang w:val="en-GB"/>
        </w:rPr>
        <w:t>n</w:t>
      </w:r>
      <w:r w:rsidRPr="00A1547E">
        <w:rPr>
          <w:sz w:val="28"/>
          <w:szCs w:val="28"/>
          <w:lang w:val="en-GB"/>
        </w:rPr>
        <w:t>strual phase: a Rome II</w:t>
      </w:r>
      <w:r>
        <w:rPr>
          <w:sz w:val="28"/>
          <w:szCs w:val="28"/>
          <w:lang w:val="en-GB"/>
        </w:rPr>
        <w:t>–</w:t>
      </w:r>
      <w:r w:rsidRPr="00A1547E">
        <w:rPr>
          <w:sz w:val="28"/>
          <w:szCs w:val="28"/>
          <w:lang w:val="en-GB"/>
        </w:rPr>
        <w:t>based survey / S.Y. Lee, J.H. Kim, I.K. Sung  [et al.] // J. Korean Med. Sci. – 2007. – №</w:t>
      </w:r>
      <w:r w:rsidRPr="000E46B1">
        <w:rPr>
          <w:sz w:val="28"/>
          <w:szCs w:val="28"/>
          <w:lang w:val="en-US"/>
        </w:rPr>
        <w:t xml:space="preserve"> </w:t>
      </w:r>
      <w:r w:rsidRPr="00A1547E">
        <w:rPr>
          <w:sz w:val="28"/>
          <w:szCs w:val="28"/>
          <w:lang w:val="en-GB"/>
        </w:rPr>
        <w:t>22. – P.851</w:t>
      </w:r>
      <w:r>
        <w:rPr>
          <w:sz w:val="28"/>
          <w:szCs w:val="28"/>
          <w:lang w:val="en-GB"/>
        </w:rPr>
        <w:t>–</w:t>
      </w:r>
      <w:r w:rsidRPr="00A1547E">
        <w:rPr>
          <w:sz w:val="28"/>
          <w:szCs w:val="28"/>
          <w:lang w:val="en-GB"/>
        </w:rPr>
        <w:t>854.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Isolated involvement of the gallbladder by Crohn’s disease manifesting as acute cholecystitis / A.K. Sharma, I.M. Nawroz, N. Evgenikos </w:t>
      </w:r>
      <w:r>
        <w:rPr>
          <w:sz w:val="28"/>
          <w:szCs w:val="28"/>
          <w:lang w:val="en-GB"/>
        </w:rPr>
        <w:t>[</w:t>
      </w:r>
      <w:r w:rsidRPr="00A1547E">
        <w:rPr>
          <w:sz w:val="28"/>
          <w:szCs w:val="28"/>
          <w:lang w:val="en-GB"/>
        </w:rPr>
        <w:t>et al.</w:t>
      </w:r>
      <w:r>
        <w:rPr>
          <w:sz w:val="28"/>
          <w:szCs w:val="28"/>
          <w:lang w:val="en-GB"/>
        </w:rPr>
        <w:t>]</w:t>
      </w:r>
      <w:r w:rsidRPr="00A1547E">
        <w:rPr>
          <w:sz w:val="28"/>
          <w:szCs w:val="28"/>
          <w:lang w:val="en-GB"/>
        </w:rPr>
        <w:t xml:space="preserve"> // J. Gastr</w:t>
      </w:r>
      <w:r w:rsidRPr="00A1547E">
        <w:rPr>
          <w:sz w:val="28"/>
          <w:szCs w:val="28"/>
          <w:lang w:val="en-GB"/>
        </w:rPr>
        <w:t>o</w:t>
      </w:r>
      <w:r w:rsidRPr="00A1547E">
        <w:rPr>
          <w:sz w:val="28"/>
          <w:szCs w:val="28"/>
          <w:lang w:val="en-GB"/>
        </w:rPr>
        <w:t>intest. Surg. – 2005. – Vol. 9. – P. 357–359.</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Kailasapathy K.A. Survival and therapeutic potential of probiotic organisms with reference to Lactobacillus acidophilus and Bifidobacterium spp. / K.A. Kailasapathy, J. Chin // Immunol. Cell Biol. – 2005. – Vol. 78. – Р. 80</w:t>
      </w:r>
      <w:r>
        <w:rPr>
          <w:sz w:val="28"/>
          <w:szCs w:val="28"/>
          <w:lang w:val="en-GB"/>
        </w:rPr>
        <w:t>–</w:t>
      </w:r>
      <w:r w:rsidRPr="00A1547E">
        <w:rPr>
          <w:sz w:val="28"/>
          <w:szCs w:val="28"/>
          <w:lang w:val="en-GB"/>
        </w:rPr>
        <w:t>88.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Kara E. Antiphospholipid antibody syndrome (APS) presenting as splenic thrombosis and acute acalculous cholecystitis / E. Kara, H. Ayden // Acta Chir. Belg. – 2004. – Vol. 104, № 6. – P. 733–735.</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Krishnamurthy S</w:t>
      </w:r>
      <w:r w:rsidRPr="000E46B1">
        <w:rPr>
          <w:sz w:val="28"/>
          <w:szCs w:val="28"/>
          <w:lang w:val="en-US"/>
        </w:rPr>
        <w:t>.</w:t>
      </w:r>
      <w:r w:rsidRPr="00A1547E">
        <w:rPr>
          <w:sz w:val="28"/>
          <w:szCs w:val="28"/>
          <w:lang w:val="en-GB"/>
        </w:rPr>
        <w:t xml:space="preserve"> </w:t>
      </w:r>
      <w:hyperlink r:id="rId57" w:history="1">
        <w:r w:rsidRPr="00A1547E">
          <w:rPr>
            <w:sz w:val="28"/>
            <w:szCs w:val="28"/>
            <w:lang w:val="en-GB"/>
          </w:rPr>
          <w:t>Effect of sequential administration of an opioid and chol</w:t>
        </w:r>
        <w:r w:rsidRPr="00A1547E">
          <w:rPr>
            <w:sz w:val="28"/>
            <w:szCs w:val="28"/>
            <w:lang w:val="en-GB"/>
          </w:rPr>
          <w:t>e</w:t>
        </w:r>
        <w:r w:rsidRPr="00A1547E">
          <w:rPr>
            <w:sz w:val="28"/>
            <w:szCs w:val="28"/>
            <w:lang w:val="en-GB"/>
          </w:rPr>
          <w:t>cystokinin on gallbladder ejection fraction: brief communication</w:t>
        </w:r>
        <w:r w:rsidRPr="000E46B1">
          <w:rPr>
            <w:sz w:val="28"/>
            <w:szCs w:val="28"/>
            <w:lang w:val="en-US"/>
          </w:rPr>
          <w:t xml:space="preserve"> / </w:t>
        </w:r>
      </w:hyperlink>
      <w:r w:rsidRPr="00A1547E">
        <w:rPr>
          <w:sz w:val="28"/>
          <w:szCs w:val="28"/>
          <w:lang w:val="en-GB"/>
        </w:rPr>
        <w:t>S</w:t>
      </w:r>
      <w:r w:rsidRPr="000E46B1">
        <w:rPr>
          <w:sz w:val="28"/>
          <w:szCs w:val="28"/>
          <w:lang w:val="en-US"/>
        </w:rPr>
        <w:t>.</w:t>
      </w:r>
      <w:r w:rsidRPr="00A1547E">
        <w:rPr>
          <w:sz w:val="28"/>
          <w:szCs w:val="28"/>
          <w:lang w:val="en-GB"/>
        </w:rPr>
        <w:t xml:space="preserve"> Krishn</w:t>
      </w:r>
      <w:r w:rsidRPr="00A1547E">
        <w:rPr>
          <w:sz w:val="28"/>
          <w:szCs w:val="28"/>
          <w:lang w:val="en-GB"/>
        </w:rPr>
        <w:t>a</w:t>
      </w:r>
      <w:r w:rsidRPr="00A1547E">
        <w:rPr>
          <w:sz w:val="28"/>
          <w:szCs w:val="28"/>
          <w:lang w:val="en-GB"/>
        </w:rPr>
        <w:t>murthy, G</w:t>
      </w:r>
      <w:r w:rsidRPr="000E46B1">
        <w:rPr>
          <w:sz w:val="28"/>
          <w:szCs w:val="28"/>
          <w:lang w:val="en-US"/>
        </w:rPr>
        <w:t>.</w:t>
      </w:r>
      <w:r w:rsidRPr="00A1547E">
        <w:rPr>
          <w:sz w:val="28"/>
          <w:szCs w:val="28"/>
          <w:lang w:val="en-GB"/>
        </w:rPr>
        <w:t>T.</w:t>
      </w:r>
      <w:r w:rsidRPr="000E46B1">
        <w:rPr>
          <w:sz w:val="28"/>
          <w:szCs w:val="28"/>
          <w:lang w:val="en-US"/>
        </w:rPr>
        <w:t xml:space="preserve"> </w:t>
      </w:r>
      <w:r w:rsidRPr="00A1547E">
        <w:rPr>
          <w:sz w:val="28"/>
          <w:szCs w:val="28"/>
          <w:lang w:val="en-GB"/>
        </w:rPr>
        <w:t xml:space="preserve">Krishnamurthy </w:t>
      </w:r>
      <w:r w:rsidRPr="000E46B1">
        <w:rPr>
          <w:sz w:val="28"/>
          <w:szCs w:val="28"/>
          <w:lang w:val="en-US"/>
        </w:rPr>
        <w:t xml:space="preserve">// </w:t>
      </w:r>
      <w:r w:rsidRPr="00A1547E">
        <w:rPr>
          <w:sz w:val="28"/>
          <w:szCs w:val="28"/>
          <w:lang w:val="en-GB"/>
        </w:rPr>
        <w:t>J</w:t>
      </w:r>
      <w:r w:rsidRPr="000E46B1">
        <w:rPr>
          <w:sz w:val="28"/>
          <w:szCs w:val="28"/>
          <w:lang w:val="en-US"/>
        </w:rPr>
        <w:t>.</w:t>
      </w:r>
      <w:r w:rsidRPr="00A1547E">
        <w:rPr>
          <w:sz w:val="28"/>
          <w:szCs w:val="28"/>
          <w:lang w:val="en-GB"/>
        </w:rPr>
        <w:t xml:space="preserve"> Nucl</w:t>
      </w:r>
      <w:r w:rsidRPr="000E46B1">
        <w:rPr>
          <w:sz w:val="28"/>
          <w:szCs w:val="28"/>
          <w:lang w:val="en-US"/>
        </w:rPr>
        <w:t>.</w:t>
      </w:r>
      <w:r w:rsidRPr="00A1547E">
        <w:rPr>
          <w:sz w:val="28"/>
          <w:szCs w:val="28"/>
          <w:lang w:val="en-GB"/>
        </w:rPr>
        <w:t xml:space="preserve"> Med. </w:t>
      </w:r>
      <w:r w:rsidRPr="000E46B1">
        <w:rPr>
          <w:sz w:val="28"/>
          <w:szCs w:val="28"/>
          <w:lang w:val="en-US"/>
        </w:rPr>
        <w:t xml:space="preserve">– </w:t>
      </w:r>
      <w:r w:rsidRPr="00A1547E">
        <w:rPr>
          <w:sz w:val="28"/>
          <w:szCs w:val="28"/>
          <w:lang w:val="en-GB"/>
        </w:rPr>
        <w:t>2006</w:t>
      </w:r>
      <w:r w:rsidRPr="000E46B1">
        <w:rPr>
          <w:sz w:val="28"/>
          <w:szCs w:val="28"/>
          <w:lang w:val="en-US"/>
        </w:rPr>
        <w:t xml:space="preserve">. – </w:t>
      </w:r>
      <w:r w:rsidRPr="00A1547E">
        <w:rPr>
          <w:sz w:val="28"/>
          <w:szCs w:val="28"/>
          <w:lang w:val="en-GB"/>
        </w:rPr>
        <w:t>Vol.</w:t>
      </w:r>
      <w:r w:rsidRPr="000E46B1">
        <w:rPr>
          <w:sz w:val="28"/>
          <w:szCs w:val="28"/>
          <w:lang w:val="en-US"/>
        </w:rPr>
        <w:t xml:space="preserve"> </w:t>
      </w:r>
      <w:r w:rsidRPr="00A1547E">
        <w:rPr>
          <w:sz w:val="28"/>
          <w:szCs w:val="28"/>
          <w:lang w:val="en-GB"/>
        </w:rPr>
        <w:t>47</w:t>
      </w:r>
      <w:r w:rsidRPr="000E46B1">
        <w:rPr>
          <w:sz w:val="28"/>
          <w:szCs w:val="28"/>
          <w:lang w:val="en-US"/>
        </w:rPr>
        <w:t xml:space="preserve">. – </w:t>
      </w:r>
      <w:r w:rsidRPr="00A1547E">
        <w:rPr>
          <w:sz w:val="28"/>
          <w:szCs w:val="28"/>
        </w:rPr>
        <w:t>Р</w:t>
      </w:r>
      <w:r w:rsidRPr="000E46B1">
        <w:rPr>
          <w:sz w:val="28"/>
          <w:szCs w:val="28"/>
          <w:lang w:val="en-US"/>
        </w:rPr>
        <w:t xml:space="preserve">. </w:t>
      </w:r>
      <w:r w:rsidRPr="00A1547E">
        <w:rPr>
          <w:sz w:val="28"/>
          <w:szCs w:val="28"/>
          <w:lang w:val="en-GB"/>
        </w:rPr>
        <w:t>1463</w:t>
      </w:r>
      <w:r>
        <w:rPr>
          <w:sz w:val="28"/>
          <w:szCs w:val="28"/>
          <w:lang w:val="en-GB"/>
        </w:rPr>
        <w:t>–</w:t>
      </w:r>
      <w:r w:rsidRPr="000E46B1">
        <w:rPr>
          <w:sz w:val="28"/>
          <w:szCs w:val="28"/>
          <w:lang w:val="en-US"/>
        </w:rPr>
        <w:t>146</w:t>
      </w:r>
      <w:r w:rsidRPr="00A1547E">
        <w:rPr>
          <w:sz w:val="28"/>
          <w:szCs w:val="28"/>
          <w:lang w:val="en-GB"/>
        </w:rPr>
        <w:t>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hyperlink r:id="rId58" w:history="1">
        <w:r w:rsidRPr="00A1547E">
          <w:rPr>
            <w:sz w:val="28"/>
            <w:szCs w:val="28"/>
            <w:lang w:val="en-GB"/>
          </w:rPr>
          <w:t xml:space="preserve">Kumar R.S. </w:t>
        </w:r>
      </w:hyperlink>
      <w:r w:rsidRPr="00A1547E">
        <w:rPr>
          <w:sz w:val="28"/>
          <w:szCs w:val="28"/>
          <w:lang w:val="en-GB"/>
        </w:rPr>
        <w:t xml:space="preserve"> Structural and functional analysis of a conjugated bile salt </w:t>
      </w:r>
      <w:r w:rsidRPr="00A1547E">
        <w:rPr>
          <w:sz w:val="28"/>
          <w:szCs w:val="28"/>
          <w:lang w:val="en-GB"/>
        </w:rPr>
        <w:lastRenderedPageBreak/>
        <w:t>h</w:t>
      </w:r>
      <w:r w:rsidRPr="00A1547E">
        <w:rPr>
          <w:sz w:val="28"/>
          <w:szCs w:val="28"/>
          <w:lang w:val="en-GB"/>
        </w:rPr>
        <w:t>y</w:t>
      </w:r>
      <w:r w:rsidRPr="00A1547E">
        <w:rPr>
          <w:sz w:val="28"/>
          <w:szCs w:val="28"/>
          <w:lang w:val="en-GB"/>
        </w:rPr>
        <w:t xml:space="preserve">drolase from Bifidobacterium longum reveals an evolutionary relationship with penicillin V acylase / R.S. </w:t>
      </w:r>
      <w:hyperlink r:id="rId59" w:history="1">
        <w:r w:rsidRPr="00A1547E">
          <w:rPr>
            <w:sz w:val="28"/>
            <w:szCs w:val="28"/>
            <w:lang w:val="en-GB"/>
          </w:rPr>
          <w:t xml:space="preserve">Kumar, J.A. Brannigan, A.A. Prabhune </w:t>
        </w:r>
      </w:hyperlink>
      <w:r w:rsidRPr="00A1547E">
        <w:rPr>
          <w:sz w:val="28"/>
          <w:szCs w:val="28"/>
          <w:lang w:val="en-GB"/>
        </w:rPr>
        <w:t>// Curr. Gastr</w:t>
      </w:r>
      <w:r w:rsidRPr="00A1547E">
        <w:rPr>
          <w:sz w:val="28"/>
          <w:szCs w:val="28"/>
          <w:lang w:val="en-GB"/>
        </w:rPr>
        <w:t>o</w:t>
      </w:r>
      <w:r w:rsidRPr="00A1547E">
        <w:rPr>
          <w:sz w:val="28"/>
          <w:szCs w:val="28"/>
          <w:lang w:val="en-GB"/>
        </w:rPr>
        <w:t>enterol. Rep.  – 2004. –  Vol. 6</w:t>
      </w:r>
      <w:r>
        <w:rPr>
          <w:sz w:val="28"/>
          <w:szCs w:val="28"/>
        </w:rPr>
        <w:t xml:space="preserve"> </w:t>
      </w:r>
      <w:r w:rsidRPr="00A1547E">
        <w:rPr>
          <w:sz w:val="28"/>
          <w:szCs w:val="28"/>
          <w:lang w:val="en-GB"/>
        </w:rPr>
        <w:t>(4). – Р. 113</w:t>
      </w:r>
      <w:r>
        <w:rPr>
          <w:sz w:val="28"/>
          <w:szCs w:val="28"/>
          <w:lang w:val="en-GB"/>
        </w:rPr>
        <w:t>–</w:t>
      </w:r>
      <w:r w:rsidRPr="00A1547E">
        <w:rPr>
          <w:sz w:val="28"/>
          <w:szCs w:val="28"/>
          <w:lang w:val="en-GB"/>
        </w:rPr>
        <w:t>120.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sz w:val="28"/>
          <w:szCs w:val="28"/>
          <w:lang w:val="en-US"/>
        </w:rPr>
        <w:t xml:space="preserve">Lack of association between Helicobacter sp. colonization and gallstone </w:t>
      </w:r>
      <w:r w:rsidRPr="00A1547E">
        <w:rPr>
          <w:sz w:val="28"/>
          <w:szCs w:val="28"/>
          <w:lang w:val="en-GB"/>
        </w:rPr>
        <w:t>disease</w:t>
      </w:r>
      <w:r w:rsidRPr="00A1547E">
        <w:rPr>
          <w:sz w:val="28"/>
          <w:szCs w:val="28"/>
          <w:lang w:val="en-US"/>
        </w:rPr>
        <w:t> / N. Mendez</w:t>
      </w:r>
      <w:r>
        <w:rPr>
          <w:sz w:val="28"/>
          <w:szCs w:val="28"/>
          <w:lang w:val="en-US"/>
        </w:rPr>
        <w:t>–</w:t>
      </w:r>
      <w:r w:rsidRPr="00A1547E">
        <w:rPr>
          <w:sz w:val="28"/>
          <w:szCs w:val="28"/>
          <w:lang w:val="en-US"/>
        </w:rPr>
        <w:t xml:space="preserve">Sanches, R. Pichardo, J. Gonzalez [et al.] // J. Clin. Gastroenterol. – 2001. – Vol. 32, </w:t>
      </w:r>
      <w:r>
        <w:rPr>
          <w:sz w:val="28"/>
          <w:szCs w:val="28"/>
        </w:rPr>
        <w:t>№</w:t>
      </w:r>
      <w:r w:rsidRPr="00A1547E">
        <w:rPr>
          <w:sz w:val="28"/>
          <w:szCs w:val="28"/>
          <w:lang w:val="en-US"/>
        </w:rPr>
        <w:t xml:space="preserve"> 2. – P. 138–141.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iCs/>
          <w:sz w:val="28"/>
          <w:szCs w:val="28"/>
          <w:lang w:val="en-US"/>
        </w:rPr>
        <w:t xml:space="preserve">Lembo T., Naliboff B.D., Matin K. et al. Irritable bowel syndrome patients show altered sensitivity to exogenous opioids </w:t>
      </w:r>
      <w:r w:rsidRPr="000E46B1">
        <w:rPr>
          <w:iCs/>
          <w:sz w:val="28"/>
          <w:szCs w:val="28"/>
          <w:lang w:val="en-US"/>
        </w:rPr>
        <w:t xml:space="preserve">/ </w:t>
      </w:r>
      <w:r w:rsidRPr="00A1547E">
        <w:rPr>
          <w:iCs/>
          <w:sz w:val="28"/>
          <w:szCs w:val="28"/>
          <w:lang w:val="en-US"/>
        </w:rPr>
        <w:t xml:space="preserve">Lembo T., Naliboff B.D., Matin K. et al. </w:t>
      </w:r>
      <w:r w:rsidRPr="000E46B1">
        <w:rPr>
          <w:iCs/>
          <w:sz w:val="28"/>
          <w:szCs w:val="28"/>
          <w:lang w:val="en-US"/>
        </w:rPr>
        <w:t xml:space="preserve"> </w:t>
      </w:r>
      <w:r w:rsidRPr="00A1547E">
        <w:rPr>
          <w:iCs/>
          <w:sz w:val="28"/>
          <w:szCs w:val="28"/>
          <w:lang w:val="en-US"/>
        </w:rPr>
        <w:t>// Pain. – 2000. – Vol. 87. – P. 137</w:t>
      </w:r>
      <w:r>
        <w:rPr>
          <w:iCs/>
          <w:sz w:val="28"/>
          <w:szCs w:val="28"/>
          <w:lang w:val="en-US"/>
        </w:rPr>
        <w:t>–</w:t>
      </w:r>
      <w:r w:rsidRPr="00A1547E">
        <w:rPr>
          <w:iCs/>
          <w:sz w:val="28"/>
          <w:szCs w:val="28"/>
          <w:lang w:val="en-US"/>
        </w:rPr>
        <w:t>147.</w:t>
      </w:r>
    </w:p>
    <w:p w:rsidR="000E46B1" w:rsidRPr="00E35C7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10"/>
          <w:sz w:val="28"/>
          <w:szCs w:val="28"/>
          <w:lang w:val="en-US"/>
        </w:rPr>
      </w:pPr>
      <w:r w:rsidRPr="00E35C71">
        <w:rPr>
          <w:iCs/>
          <w:spacing w:val="-10"/>
          <w:sz w:val="28"/>
          <w:szCs w:val="28"/>
          <w:lang w:val="en-US"/>
        </w:rPr>
        <w:t xml:space="preserve">Liu T. </w:t>
      </w:r>
      <w:hyperlink r:id="rId60" w:history="1">
        <w:r w:rsidRPr="000E46B1">
          <w:rPr>
            <w:iCs/>
            <w:spacing w:val="-10"/>
            <w:sz w:val="28"/>
            <w:szCs w:val="28"/>
            <w:lang w:val="en-US"/>
          </w:rPr>
          <w:t>Clinical experience of acupuncture and moxibustion for treatment of chro</w:t>
        </w:r>
        <w:r w:rsidRPr="000E46B1">
          <w:rPr>
            <w:iCs/>
            <w:spacing w:val="-10"/>
            <w:sz w:val="28"/>
            <w:szCs w:val="28"/>
            <w:lang w:val="en-US"/>
          </w:rPr>
          <w:softHyphen/>
          <w:t>nic cholecystitis</w:t>
        </w:r>
        <w:r w:rsidRPr="00E35C71">
          <w:rPr>
            <w:iCs/>
            <w:spacing w:val="-10"/>
            <w:sz w:val="28"/>
            <w:szCs w:val="28"/>
            <w:lang w:val="en-US"/>
          </w:rPr>
          <w:t xml:space="preserve"> /</w:t>
        </w:r>
      </w:hyperlink>
      <w:r w:rsidRPr="00E35C71">
        <w:rPr>
          <w:iCs/>
          <w:spacing w:val="-10"/>
          <w:sz w:val="28"/>
          <w:szCs w:val="28"/>
          <w:lang w:val="en-US"/>
        </w:rPr>
        <w:t xml:space="preserve"> T. Liu, C. Liu // </w:t>
      </w:r>
      <w:r w:rsidRPr="000E46B1">
        <w:rPr>
          <w:iCs/>
          <w:spacing w:val="-10"/>
          <w:sz w:val="28"/>
          <w:szCs w:val="28"/>
          <w:lang w:val="en-US"/>
        </w:rPr>
        <w:t>Zhongguo Zhen Jiu</w:t>
      </w:r>
      <w:r w:rsidRPr="00E35C71">
        <w:rPr>
          <w:iCs/>
          <w:spacing w:val="-10"/>
          <w:sz w:val="28"/>
          <w:szCs w:val="28"/>
          <w:lang w:val="en-US"/>
        </w:rPr>
        <w:t>. – 2005. – Vol. 25 (10). – P. 737</w:t>
      </w:r>
      <w:r>
        <w:rPr>
          <w:iCs/>
          <w:spacing w:val="-10"/>
          <w:sz w:val="28"/>
          <w:szCs w:val="28"/>
          <w:lang w:val="en-US"/>
        </w:rPr>
        <w:t>–</w:t>
      </w:r>
      <w:r w:rsidRPr="00E35C71">
        <w:rPr>
          <w:iCs/>
          <w:spacing w:val="-10"/>
          <w:sz w:val="28"/>
          <w:szCs w:val="28"/>
          <w:lang w:val="en-US"/>
        </w:rPr>
        <w:t xml:space="preserve">739.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Looijer</w:t>
      </w:r>
      <w:r>
        <w:rPr>
          <w:sz w:val="28"/>
          <w:szCs w:val="28"/>
          <w:lang w:val="en-GB"/>
        </w:rPr>
        <w:t>–</w:t>
      </w:r>
      <w:r w:rsidRPr="00A1547E">
        <w:rPr>
          <w:sz w:val="28"/>
          <w:szCs w:val="28"/>
          <w:lang w:val="en-GB"/>
        </w:rPr>
        <w:t xml:space="preserve">van Langen M.A. </w:t>
      </w:r>
      <w:hyperlink r:id="rId61" w:history="1">
        <w:r w:rsidRPr="00A1547E">
          <w:rPr>
            <w:sz w:val="28"/>
            <w:szCs w:val="28"/>
            <w:lang w:val="en-GB"/>
          </w:rPr>
          <w:t xml:space="preserve">Prebiotics in chronic intestinal inflammation / </w:t>
        </w:r>
      </w:hyperlink>
      <w:r w:rsidRPr="00A1547E">
        <w:rPr>
          <w:sz w:val="28"/>
          <w:szCs w:val="28"/>
          <w:lang w:val="en-GB"/>
        </w:rPr>
        <w:t xml:space="preserve"> M.A. Looijer</w:t>
      </w:r>
      <w:r>
        <w:rPr>
          <w:sz w:val="28"/>
          <w:szCs w:val="28"/>
          <w:lang w:val="en-GB"/>
        </w:rPr>
        <w:t>–</w:t>
      </w:r>
      <w:r w:rsidRPr="00A1547E">
        <w:rPr>
          <w:sz w:val="28"/>
          <w:szCs w:val="28"/>
          <w:lang w:val="en-GB"/>
        </w:rPr>
        <w:t>van Langen, L.A. Dieleman // Inflamm. Bowel Dis. – 2009. – Vol. 15 (3). – P.  454</w:t>
      </w:r>
      <w:r>
        <w:rPr>
          <w:sz w:val="28"/>
          <w:szCs w:val="28"/>
          <w:lang w:val="en-GB"/>
        </w:rPr>
        <w:t>–</w:t>
      </w:r>
      <w:r w:rsidRPr="00A1547E">
        <w:rPr>
          <w:sz w:val="28"/>
          <w:szCs w:val="28"/>
          <w:lang w:val="en-GB"/>
        </w:rPr>
        <w:t>462.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Ljungh A. The role of microorganisms in biliary tract disease </w:t>
      </w:r>
      <w:r w:rsidRPr="000E46B1">
        <w:rPr>
          <w:sz w:val="28"/>
          <w:szCs w:val="28"/>
          <w:lang w:val="en-US"/>
        </w:rPr>
        <w:t xml:space="preserve"> / </w:t>
      </w:r>
      <w:r w:rsidRPr="00A1547E">
        <w:rPr>
          <w:sz w:val="28"/>
          <w:szCs w:val="28"/>
          <w:lang w:val="en-GB"/>
        </w:rPr>
        <w:t>A.</w:t>
      </w:r>
      <w:r w:rsidRPr="000E46B1">
        <w:rPr>
          <w:sz w:val="28"/>
          <w:szCs w:val="28"/>
          <w:lang w:val="en-US"/>
        </w:rPr>
        <w:t xml:space="preserve"> </w:t>
      </w:r>
      <w:r w:rsidRPr="00A1547E">
        <w:rPr>
          <w:sz w:val="28"/>
          <w:szCs w:val="28"/>
          <w:lang w:val="en-GB"/>
        </w:rPr>
        <w:t>Ljungh, T. Wadstrom // Curr. Gastroenterol. Rep.  – 2002. –  Vol. 4(2). – Р. 167</w:t>
      </w:r>
      <w:r>
        <w:rPr>
          <w:sz w:val="28"/>
          <w:szCs w:val="28"/>
          <w:lang w:val="en-GB"/>
        </w:rPr>
        <w:t>–</w:t>
      </w:r>
      <w:r w:rsidRPr="00A1547E">
        <w:rPr>
          <w:sz w:val="28"/>
          <w:szCs w:val="28"/>
          <w:lang w:val="en-GB"/>
        </w:rPr>
        <w:t>171.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GB"/>
        </w:rPr>
        <w:t xml:space="preserve">Majeski J. </w:t>
      </w:r>
      <w:hyperlink r:id="rId62" w:history="1">
        <w:r w:rsidRPr="00A1547E">
          <w:rPr>
            <w:sz w:val="28"/>
            <w:szCs w:val="28"/>
            <w:lang w:val="en-GB"/>
          </w:rPr>
          <w:t>Significance of preoperative ultrasound measurement of gallbla</w:t>
        </w:r>
        <w:r w:rsidRPr="00A1547E">
          <w:rPr>
            <w:sz w:val="28"/>
            <w:szCs w:val="28"/>
            <w:lang w:val="en-GB"/>
          </w:rPr>
          <w:t>d</w:t>
        </w:r>
        <w:r w:rsidRPr="00A1547E">
          <w:rPr>
            <w:sz w:val="28"/>
            <w:szCs w:val="28"/>
            <w:lang w:val="en-GB"/>
          </w:rPr>
          <w:t xml:space="preserve">der wall thickness / </w:t>
        </w:r>
      </w:hyperlink>
      <w:r w:rsidRPr="00A1547E">
        <w:rPr>
          <w:sz w:val="28"/>
          <w:szCs w:val="28"/>
          <w:lang w:val="en-GB"/>
        </w:rPr>
        <w:t xml:space="preserve"> J. Majeski // Am. Surg. – 2007. – Vol. 73(9). – P. 926</w:t>
      </w:r>
      <w:r>
        <w:rPr>
          <w:sz w:val="28"/>
          <w:szCs w:val="28"/>
          <w:lang w:val="en-GB"/>
        </w:rPr>
        <w:t>–</w:t>
      </w:r>
      <w:r w:rsidRPr="00A1547E">
        <w:rPr>
          <w:sz w:val="28"/>
          <w:szCs w:val="28"/>
          <w:lang w:val="en-GB"/>
        </w:rPr>
        <w:t>929.</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color w:val="000000"/>
          <w:spacing w:val="1"/>
          <w:sz w:val="28"/>
          <w:szCs w:val="28"/>
          <w:lang w:val="en-US"/>
        </w:rPr>
        <w:t>McFarland L.V. State</w:t>
      </w:r>
      <w:r>
        <w:rPr>
          <w:color w:val="000000"/>
          <w:spacing w:val="1"/>
          <w:sz w:val="28"/>
          <w:szCs w:val="28"/>
          <w:lang w:val="en-US"/>
        </w:rPr>
        <w:t>–</w:t>
      </w:r>
      <w:r w:rsidRPr="00A1547E">
        <w:rPr>
          <w:color w:val="000000"/>
          <w:spacing w:val="1"/>
          <w:sz w:val="28"/>
          <w:szCs w:val="28"/>
          <w:lang w:val="en-US"/>
        </w:rPr>
        <w:t>of</w:t>
      </w:r>
      <w:r>
        <w:rPr>
          <w:color w:val="000000"/>
          <w:spacing w:val="1"/>
          <w:sz w:val="28"/>
          <w:szCs w:val="28"/>
          <w:lang w:val="en-US"/>
        </w:rPr>
        <w:t>–</w:t>
      </w:r>
      <w:r w:rsidRPr="00A1547E">
        <w:rPr>
          <w:color w:val="000000"/>
          <w:spacing w:val="1"/>
          <w:sz w:val="28"/>
          <w:szCs w:val="28"/>
          <w:lang w:val="en-US"/>
        </w:rPr>
        <w:t>the</w:t>
      </w:r>
      <w:r>
        <w:rPr>
          <w:color w:val="000000"/>
          <w:spacing w:val="1"/>
          <w:sz w:val="28"/>
          <w:szCs w:val="28"/>
          <w:lang w:val="en-US"/>
        </w:rPr>
        <w:t>–</w:t>
      </w:r>
      <w:r w:rsidRPr="00A1547E">
        <w:rPr>
          <w:color w:val="000000"/>
          <w:spacing w:val="1"/>
          <w:sz w:val="28"/>
          <w:szCs w:val="28"/>
          <w:lang w:val="en-US"/>
        </w:rPr>
        <w:t>art of irritable bowel syndrome and infla</w:t>
      </w:r>
      <w:r w:rsidRPr="00A1547E">
        <w:rPr>
          <w:color w:val="000000"/>
          <w:spacing w:val="1"/>
          <w:sz w:val="28"/>
          <w:szCs w:val="28"/>
          <w:lang w:val="en-US"/>
        </w:rPr>
        <w:t>m</w:t>
      </w:r>
      <w:r w:rsidRPr="00A1547E">
        <w:rPr>
          <w:color w:val="000000"/>
          <w:spacing w:val="1"/>
          <w:sz w:val="28"/>
          <w:szCs w:val="28"/>
          <w:lang w:val="en-US"/>
        </w:rPr>
        <w:t>matory</w:t>
      </w:r>
      <w:r w:rsidRPr="000E46B1">
        <w:rPr>
          <w:color w:val="000000"/>
          <w:spacing w:val="1"/>
          <w:sz w:val="28"/>
          <w:szCs w:val="28"/>
          <w:lang w:val="en-US"/>
        </w:rPr>
        <w:t xml:space="preserve"> </w:t>
      </w:r>
      <w:r w:rsidRPr="00A1547E">
        <w:rPr>
          <w:color w:val="000000"/>
          <w:spacing w:val="1"/>
          <w:sz w:val="28"/>
          <w:szCs w:val="28"/>
          <w:lang w:val="en-US"/>
        </w:rPr>
        <w:t>bowel disease research in 2008 / L.V. McFarland // World J. Gastroe</w:t>
      </w:r>
      <w:r w:rsidRPr="00A1547E">
        <w:rPr>
          <w:color w:val="000000"/>
          <w:spacing w:val="1"/>
          <w:sz w:val="28"/>
          <w:szCs w:val="28"/>
          <w:lang w:val="en-US"/>
        </w:rPr>
        <w:t>n</w:t>
      </w:r>
      <w:r w:rsidRPr="00A1547E">
        <w:rPr>
          <w:color w:val="000000"/>
          <w:spacing w:val="1"/>
          <w:sz w:val="28"/>
          <w:szCs w:val="28"/>
          <w:lang w:val="en-US"/>
        </w:rPr>
        <w:t>terol. – 2008. – Vol. 14, № 17. – P. 2625</w:t>
      </w:r>
      <w:r>
        <w:rPr>
          <w:color w:val="000000"/>
          <w:spacing w:val="1"/>
          <w:sz w:val="28"/>
          <w:szCs w:val="28"/>
          <w:lang w:val="en-US"/>
        </w:rPr>
        <w:t>–</w:t>
      </w:r>
      <w:r w:rsidRPr="00A1547E">
        <w:rPr>
          <w:color w:val="000000"/>
          <w:spacing w:val="1"/>
          <w:sz w:val="28"/>
          <w:szCs w:val="28"/>
          <w:lang w:val="en-US"/>
        </w:rPr>
        <w:t>2629.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color w:val="000000"/>
          <w:spacing w:val="1"/>
          <w:sz w:val="28"/>
          <w:szCs w:val="28"/>
          <w:lang w:val="en-US"/>
        </w:rPr>
        <w:t xml:space="preserve">Merabishvili N.V. </w:t>
      </w:r>
      <w:hyperlink r:id="rId63" w:history="1">
        <w:r w:rsidRPr="000E46B1">
          <w:rPr>
            <w:color w:val="000000"/>
            <w:spacing w:val="1"/>
            <w:sz w:val="28"/>
            <w:szCs w:val="28"/>
            <w:lang w:val="en-US"/>
          </w:rPr>
          <w:t>Risk–factors of cholelithiasis and chronic cholecystitis during pregnancy</w:t>
        </w:r>
      </w:hyperlink>
      <w:r w:rsidRPr="00A1547E">
        <w:rPr>
          <w:color w:val="000000"/>
          <w:spacing w:val="1"/>
          <w:sz w:val="28"/>
          <w:szCs w:val="28"/>
          <w:lang w:val="en-US"/>
        </w:rPr>
        <w:t xml:space="preserve"> // N.V. Merabishvili, S.O. Kamladze, G.T.</w:t>
      </w:r>
      <w:r w:rsidRPr="000E46B1">
        <w:rPr>
          <w:color w:val="000000"/>
          <w:spacing w:val="1"/>
          <w:sz w:val="28"/>
          <w:szCs w:val="28"/>
          <w:lang w:val="en-US"/>
        </w:rPr>
        <w:t xml:space="preserve"> </w:t>
      </w:r>
      <w:r w:rsidRPr="00A1547E">
        <w:rPr>
          <w:color w:val="000000"/>
          <w:spacing w:val="1"/>
          <w:sz w:val="28"/>
          <w:szCs w:val="28"/>
          <w:lang w:val="en-US"/>
        </w:rPr>
        <w:t xml:space="preserve">Sulaberidze // </w:t>
      </w:r>
      <w:r w:rsidRPr="000E46B1">
        <w:rPr>
          <w:color w:val="000000"/>
          <w:spacing w:val="1"/>
          <w:sz w:val="28"/>
          <w:szCs w:val="28"/>
          <w:lang w:val="en-US"/>
        </w:rPr>
        <w:t>Geo</w:t>
      </w:r>
      <w:r w:rsidRPr="000E46B1">
        <w:rPr>
          <w:color w:val="000000"/>
          <w:spacing w:val="1"/>
          <w:sz w:val="28"/>
          <w:szCs w:val="28"/>
          <w:lang w:val="en-US"/>
        </w:rPr>
        <w:softHyphen/>
        <w:t>rgian Med</w:t>
      </w:r>
      <w:r w:rsidRPr="00A1547E">
        <w:rPr>
          <w:color w:val="000000"/>
          <w:spacing w:val="1"/>
          <w:sz w:val="28"/>
          <w:szCs w:val="28"/>
          <w:lang w:val="en-US"/>
        </w:rPr>
        <w:t>.</w:t>
      </w:r>
      <w:r w:rsidRPr="000E46B1">
        <w:rPr>
          <w:color w:val="000000"/>
          <w:spacing w:val="1"/>
          <w:sz w:val="28"/>
          <w:szCs w:val="28"/>
          <w:lang w:val="en-US"/>
        </w:rPr>
        <w:t xml:space="preserve"> </w:t>
      </w:r>
      <w:r w:rsidRPr="00A1547E">
        <w:rPr>
          <w:color w:val="000000"/>
          <w:spacing w:val="1"/>
          <w:sz w:val="28"/>
          <w:szCs w:val="28"/>
        </w:rPr>
        <w:t>News</w:t>
      </w:r>
      <w:r w:rsidRPr="00A1547E">
        <w:rPr>
          <w:sz w:val="28"/>
          <w:szCs w:val="28"/>
          <w:lang w:val="en-US"/>
        </w:rPr>
        <w:t>. – 2007. – Vol. 47. – P.  37</w:t>
      </w:r>
      <w:r>
        <w:rPr>
          <w:sz w:val="28"/>
          <w:szCs w:val="28"/>
          <w:lang w:val="en-US"/>
        </w:rPr>
        <w:t>–</w:t>
      </w:r>
      <w:r w:rsidRPr="00A1547E">
        <w:rPr>
          <w:sz w:val="28"/>
          <w:szCs w:val="28"/>
          <w:lang w:val="en-US"/>
        </w:rPr>
        <w:t>40.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sz w:val="28"/>
          <w:szCs w:val="28"/>
          <w:lang w:val="en-US"/>
        </w:rPr>
        <w:t xml:space="preserve">Merchant S.S. Staphylococcus aureus cholecystitis: a report of </w:t>
      </w:r>
      <w:r w:rsidRPr="00A1547E">
        <w:rPr>
          <w:color w:val="000000"/>
          <w:spacing w:val="1"/>
          <w:sz w:val="28"/>
          <w:szCs w:val="28"/>
          <w:lang w:val="en-US"/>
        </w:rPr>
        <w:t>three</w:t>
      </w:r>
      <w:r w:rsidRPr="00A1547E">
        <w:rPr>
          <w:sz w:val="28"/>
          <w:szCs w:val="28"/>
          <w:lang w:val="en-US"/>
        </w:rPr>
        <w:t xml:space="preserve"> cases with review of the literature</w:t>
      </w:r>
      <w:r w:rsidRPr="000E46B1">
        <w:rPr>
          <w:sz w:val="28"/>
          <w:szCs w:val="28"/>
          <w:lang w:val="en-US"/>
        </w:rPr>
        <w:t xml:space="preserve"> /</w:t>
      </w:r>
      <w:r w:rsidRPr="00A1547E">
        <w:rPr>
          <w:sz w:val="28"/>
          <w:szCs w:val="28"/>
          <w:lang w:val="en-US"/>
        </w:rPr>
        <w:t xml:space="preserve"> S.S.</w:t>
      </w:r>
      <w:r w:rsidRPr="000E46B1">
        <w:rPr>
          <w:sz w:val="28"/>
          <w:szCs w:val="28"/>
          <w:lang w:val="en-US"/>
        </w:rPr>
        <w:t xml:space="preserve"> </w:t>
      </w:r>
      <w:r w:rsidRPr="00A1547E">
        <w:rPr>
          <w:sz w:val="28"/>
          <w:szCs w:val="28"/>
          <w:lang w:val="en-US"/>
        </w:rPr>
        <w:t xml:space="preserve">Merchant, A.R. Falsey // Yale J. Biol. Med. – 2002. – Vol. 75, </w:t>
      </w:r>
      <w:r w:rsidRPr="000E46B1">
        <w:rPr>
          <w:sz w:val="28"/>
          <w:szCs w:val="28"/>
          <w:lang w:val="en-US"/>
        </w:rPr>
        <w:t>№</w:t>
      </w:r>
      <w:r w:rsidRPr="00A1547E">
        <w:rPr>
          <w:sz w:val="28"/>
          <w:szCs w:val="28"/>
          <w:lang w:val="en-US"/>
        </w:rPr>
        <w:t xml:space="preserve"> 5–6. – P. 285–291.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E35C71">
        <w:rPr>
          <w:spacing w:val="-4"/>
          <w:sz w:val="28"/>
          <w:szCs w:val="28"/>
          <w:lang w:val="en-US"/>
        </w:rPr>
        <w:lastRenderedPageBreak/>
        <w:t xml:space="preserve">Monteleone G. </w:t>
      </w:r>
      <w:hyperlink r:id="rId64" w:history="1">
        <w:r w:rsidRPr="00E35C71">
          <w:rPr>
            <w:spacing w:val="-4"/>
            <w:sz w:val="28"/>
            <w:szCs w:val="28"/>
            <w:lang w:val="en-US"/>
          </w:rPr>
          <w:t>TGF</w:t>
        </w:r>
        <w:r>
          <w:rPr>
            <w:spacing w:val="-4"/>
            <w:sz w:val="28"/>
            <w:szCs w:val="28"/>
            <w:lang w:val="en-US"/>
          </w:rPr>
          <w:t>–</w:t>
        </w:r>
        <w:r w:rsidRPr="00E35C71">
          <w:rPr>
            <w:spacing w:val="-4"/>
            <w:sz w:val="28"/>
            <w:szCs w:val="28"/>
            <w:lang w:val="en-US"/>
          </w:rPr>
          <w:t xml:space="preserve">beta1 and Smad7 in the regulation of IBD / </w:t>
        </w:r>
      </w:hyperlink>
      <w:r w:rsidRPr="00E35C71">
        <w:rPr>
          <w:spacing w:val="-4"/>
          <w:sz w:val="28"/>
          <w:szCs w:val="28"/>
          <w:lang w:val="en-US"/>
        </w:rPr>
        <w:t xml:space="preserve"> G. Mo</w:t>
      </w:r>
      <w:r w:rsidRPr="00E35C71">
        <w:rPr>
          <w:spacing w:val="-4"/>
          <w:sz w:val="28"/>
          <w:szCs w:val="28"/>
          <w:lang w:val="en-US"/>
        </w:rPr>
        <w:t>n</w:t>
      </w:r>
      <w:r w:rsidRPr="00E35C71">
        <w:rPr>
          <w:spacing w:val="-4"/>
          <w:sz w:val="28"/>
          <w:szCs w:val="28"/>
          <w:lang w:val="en-US"/>
        </w:rPr>
        <w:t xml:space="preserve">teleone, M. Boirivant, F. Pallone // </w:t>
      </w:r>
      <w:r w:rsidRPr="000E46B1">
        <w:rPr>
          <w:spacing w:val="-4"/>
          <w:sz w:val="28"/>
          <w:szCs w:val="28"/>
          <w:lang w:val="en-US"/>
        </w:rPr>
        <w:t>Mucosal Immunol</w:t>
      </w:r>
      <w:r w:rsidRPr="00E35C71">
        <w:rPr>
          <w:spacing w:val="-4"/>
          <w:sz w:val="28"/>
          <w:szCs w:val="28"/>
          <w:lang w:val="en-US"/>
        </w:rPr>
        <w:t xml:space="preserve">. – 2008. – </w:t>
      </w:r>
      <w:r w:rsidRPr="000E46B1">
        <w:rPr>
          <w:sz w:val="28"/>
          <w:szCs w:val="28"/>
          <w:lang w:val="en-US"/>
        </w:rPr>
        <w:t>№</w:t>
      </w:r>
      <w:r w:rsidRPr="00E35C71">
        <w:rPr>
          <w:spacing w:val="-4"/>
          <w:sz w:val="28"/>
          <w:szCs w:val="28"/>
          <w:lang w:val="en-US"/>
        </w:rPr>
        <w:t xml:space="preserve"> 1. – P. 50</w:t>
      </w:r>
      <w:r>
        <w:rPr>
          <w:spacing w:val="-4"/>
          <w:sz w:val="28"/>
          <w:szCs w:val="28"/>
          <w:lang w:val="en-US"/>
        </w:rPr>
        <w:t>–</w:t>
      </w:r>
      <w:r w:rsidRPr="00E35C71">
        <w:rPr>
          <w:spacing w:val="-4"/>
          <w:sz w:val="28"/>
          <w:szCs w:val="28"/>
          <w:lang w:val="en-US"/>
        </w:rPr>
        <w:t>53</w:t>
      </w:r>
      <w:r w:rsidRPr="00A1547E">
        <w:rPr>
          <w:sz w:val="28"/>
          <w:szCs w:val="28"/>
          <w:lang w:val="en-US"/>
        </w:rPr>
        <w:t xml:space="preserve">.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4"/>
          <w:sz w:val="28"/>
          <w:szCs w:val="28"/>
          <w:lang w:val="en-GB"/>
        </w:rPr>
      </w:pPr>
      <w:r w:rsidRPr="00A1547E">
        <w:rPr>
          <w:color w:val="000000"/>
          <w:spacing w:val="-4"/>
          <w:sz w:val="28"/>
          <w:szCs w:val="28"/>
          <w:lang w:val="en-US"/>
        </w:rPr>
        <w:t>Mucosal cytokine imbalance in irritable bowel syndrome / J. Macsharry, L.</w:t>
      </w:r>
      <w:r w:rsidRPr="000E46B1">
        <w:rPr>
          <w:color w:val="000000"/>
          <w:spacing w:val="-4"/>
          <w:sz w:val="28"/>
          <w:szCs w:val="28"/>
          <w:lang w:val="en-US"/>
        </w:rPr>
        <w:t xml:space="preserve"> </w:t>
      </w:r>
      <w:r w:rsidRPr="00A1547E">
        <w:rPr>
          <w:color w:val="000000"/>
          <w:spacing w:val="-4"/>
          <w:sz w:val="28"/>
          <w:szCs w:val="28"/>
          <w:lang w:val="en-US"/>
        </w:rPr>
        <w:t xml:space="preserve">O'Mahony, A. Fanning [et al.] // Scand J Gastroenterol. – 2008. – №27. </w:t>
      </w:r>
      <w:r>
        <w:rPr>
          <w:color w:val="000000"/>
          <w:spacing w:val="-4"/>
          <w:sz w:val="28"/>
          <w:szCs w:val="28"/>
          <w:lang w:val="en-US"/>
        </w:rPr>
        <w:t>–</w:t>
      </w:r>
      <w:r w:rsidRPr="00A1547E">
        <w:rPr>
          <w:color w:val="000000"/>
          <w:spacing w:val="-4"/>
          <w:sz w:val="28"/>
          <w:szCs w:val="28"/>
          <w:lang w:val="en-US"/>
        </w:rPr>
        <w:t>P.I</w:t>
      </w:r>
      <w:r>
        <w:rPr>
          <w:color w:val="000000"/>
          <w:spacing w:val="-4"/>
          <w:sz w:val="28"/>
          <w:szCs w:val="28"/>
          <w:lang w:val="en-US"/>
        </w:rPr>
        <w:t>–</w:t>
      </w:r>
      <w:r w:rsidRPr="00A1547E">
        <w:rPr>
          <w:color w:val="000000"/>
          <w:spacing w:val="-4"/>
          <w:sz w:val="28"/>
          <w:szCs w:val="28"/>
          <w:lang w:val="en-US"/>
        </w:rPr>
        <w:t>10.</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rPr>
      </w:pPr>
      <w:r w:rsidRPr="00A1547E">
        <w:rPr>
          <w:color w:val="000000"/>
          <w:spacing w:val="-4"/>
          <w:sz w:val="28"/>
          <w:szCs w:val="28"/>
          <w:lang w:val="en-US"/>
        </w:rPr>
        <w:t xml:space="preserve">Nesland J.M. </w:t>
      </w:r>
      <w:hyperlink r:id="rId65" w:history="1">
        <w:r w:rsidRPr="000E46B1">
          <w:rPr>
            <w:color w:val="000000"/>
            <w:spacing w:val="-4"/>
            <w:sz w:val="28"/>
            <w:szCs w:val="28"/>
            <w:lang w:val="en-US"/>
          </w:rPr>
          <w:t>Chronic cholecystitis</w:t>
        </w:r>
        <w:r w:rsidRPr="00A1547E">
          <w:rPr>
            <w:color w:val="000000"/>
            <w:spacing w:val="-4"/>
            <w:sz w:val="28"/>
            <w:szCs w:val="28"/>
            <w:lang w:val="en-US"/>
          </w:rPr>
          <w:t xml:space="preserve"> /</w:t>
        </w:r>
      </w:hyperlink>
      <w:r w:rsidRPr="00A1547E">
        <w:rPr>
          <w:color w:val="000000"/>
          <w:spacing w:val="-4"/>
          <w:sz w:val="28"/>
          <w:szCs w:val="28"/>
          <w:lang w:val="en-US"/>
        </w:rPr>
        <w:t xml:space="preserve"> J.M. Nesland // </w:t>
      </w:r>
      <w:r w:rsidRPr="000E46B1">
        <w:rPr>
          <w:color w:val="000000"/>
          <w:spacing w:val="-4"/>
          <w:sz w:val="28"/>
          <w:szCs w:val="28"/>
          <w:lang w:val="en-US"/>
        </w:rPr>
        <w:t>Ultrastruct</w:t>
      </w:r>
      <w:r w:rsidRPr="00A1547E">
        <w:rPr>
          <w:color w:val="000000"/>
          <w:spacing w:val="-4"/>
          <w:sz w:val="28"/>
          <w:szCs w:val="28"/>
          <w:lang w:val="en-US"/>
        </w:rPr>
        <w:t>.</w:t>
      </w:r>
      <w:r w:rsidRPr="000E46B1">
        <w:rPr>
          <w:color w:val="000000"/>
          <w:spacing w:val="-4"/>
          <w:sz w:val="28"/>
          <w:szCs w:val="28"/>
          <w:lang w:val="en-US"/>
        </w:rPr>
        <w:t xml:space="preserve"> </w:t>
      </w:r>
      <w:r w:rsidRPr="00A1547E">
        <w:rPr>
          <w:color w:val="000000"/>
          <w:spacing w:val="-4"/>
          <w:sz w:val="28"/>
          <w:szCs w:val="28"/>
        </w:rPr>
        <w:t>Pathol</w:t>
      </w:r>
      <w:r w:rsidRPr="00A1547E">
        <w:rPr>
          <w:color w:val="000000"/>
          <w:spacing w:val="-4"/>
          <w:sz w:val="28"/>
          <w:szCs w:val="28"/>
          <w:lang w:val="en-US"/>
        </w:rPr>
        <w:t xml:space="preserve">. – 2004. – Vol.  </w:t>
      </w:r>
      <w:r w:rsidRPr="00A1547E">
        <w:rPr>
          <w:sz w:val="28"/>
          <w:szCs w:val="28"/>
        </w:rPr>
        <w:t>28</w:t>
      </w:r>
      <w:r>
        <w:rPr>
          <w:sz w:val="28"/>
          <w:szCs w:val="28"/>
        </w:rPr>
        <w:t xml:space="preserve"> </w:t>
      </w:r>
      <w:r w:rsidRPr="00A1547E">
        <w:rPr>
          <w:sz w:val="28"/>
          <w:szCs w:val="28"/>
        </w:rPr>
        <w:t>(3)</w:t>
      </w:r>
      <w:r w:rsidRPr="00A1547E">
        <w:rPr>
          <w:sz w:val="28"/>
          <w:szCs w:val="28"/>
          <w:lang w:val="en-US"/>
        </w:rPr>
        <w:t xml:space="preserve">. – P.  </w:t>
      </w:r>
      <w:r w:rsidRPr="00A1547E">
        <w:rPr>
          <w:sz w:val="28"/>
          <w:szCs w:val="28"/>
        </w:rPr>
        <w:t xml:space="preserve">121.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11"/>
          <w:sz w:val="28"/>
          <w:szCs w:val="28"/>
          <w:lang w:val="en-US"/>
        </w:rPr>
      </w:pPr>
      <w:r w:rsidRPr="00A1547E">
        <w:rPr>
          <w:iCs/>
          <w:sz w:val="28"/>
          <w:szCs w:val="28"/>
          <w:lang w:val="en-US"/>
        </w:rPr>
        <w:t>New</w:t>
      </w:r>
      <w:r w:rsidRPr="00A1547E">
        <w:rPr>
          <w:color w:val="000000"/>
          <w:spacing w:val="2"/>
          <w:sz w:val="28"/>
          <w:szCs w:val="28"/>
          <w:lang w:val="en-US"/>
        </w:rPr>
        <w:t xml:space="preserve"> insights into the pathophysiology of irritable bowel syndrome</w:t>
      </w:r>
      <w:r w:rsidRPr="000E46B1">
        <w:rPr>
          <w:color w:val="000000"/>
          <w:spacing w:val="2"/>
          <w:sz w:val="28"/>
          <w:szCs w:val="28"/>
          <w:lang w:val="en-US"/>
        </w:rPr>
        <w:t xml:space="preserve"> </w:t>
      </w:r>
      <w:r w:rsidRPr="00A1547E">
        <w:rPr>
          <w:color w:val="000000"/>
          <w:spacing w:val="-1"/>
          <w:sz w:val="28"/>
          <w:szCs w:val="28"/>
          <w:lang w:val="en-US"/>
        </w:rPr>
        <w:t xml:space="preserve">implications for future treatments / M.D. Crowell, L. Harris, M.P. Jones [et al.] </w:t>
      </w:r>
      <w:r w:rsidRPr="00A1547E">
        <w:rPr>
          <w:color w:val="000000"/>
          <w:spacing w:val="6"/>
          <w:sz w:val="28"/>
          <w:szCs w:val="28"/>
          <w:lang w:val="en-US"/>
        </w:rPr>
        <w:t>//</w:t>
      </w:r>
      <w:r w:rsidRPr="000E46B1">
        <w:rPr>
          <w:color w:val="000000"/>
          <w:spacing w:val="6"/>
          <w:sz w:val="28"/>
          <w:szCs w:val="28"/>
          <w:lang w:val="en-US"/>
        </w:rPr>
        <w:t xml:space="preserve"> </w:t>
      </w:r>
      <w:r w:rsidRPr="00A1547E">
        <w:rPr>
          <w:color w:val="000000"/>
          <w:spacing w:val="6"/>
          <w:sz w:val="28"/>
          <w:szCs w:val="28"/>
          <w:lang w:val="en-US"/>
        </w:rPr>
        <w:t xml:space="preserve">Curr. Gastroenterol. Rep. </w:t>
      </w:r>
      <w:r>
        <w:rPr>
          <w:color w:val="000000"/>
          <w:spacing w:val="6"/>
          <w:sz w:val="28"/>
          <w:szCs w:val="28"/>
          <w:lang w:val="en-US"/>
        </w:rPr>
        <w:t>–</w:t>
      </w:r>
      <w:r w:rsidRPr="00A1547E">
        <w:rPr>
          <w:color w:val="000000"/>
          <w:spacing w:val="6"/>
          <w:sz w:val="28"/>
          <w:szCs w:val="28"/>
          <w:lang w:val="en-US"/>
        </w:rPr>
        <w:t xml:space="preserve"> 2005. </w:t>
      </w:r>
      <w:r>
        <w:rPr>
          <w:color w:val="000000"/>
          <w:spacing w:val="6"/>
          <w:sz w:val="28"/>
          <w:szCs w:val="28"/>
          <w:lang w:val="en-US"/>
        </w:rPr>
        <w:t>–</w:t>
      </w:r>
      <w:r w:rsidRPr="00A1547E">
        <w:rPr>
          <w:color w:val="000000"/>
          <w:spacing w:val="6"/>
          <w:sz w:val="28"/>
          <w:szCs w:val="28"/>
          <w:lang w:val="en-US"/>
        </w:rPr>
        <w:t xml:space="preserve"> Vol. 7, № 4. – P. 272</w:t>
      </w:r>
      <w:r>
        <w:rPr>
          <w:color w:val="000000"/>
          <w:spacing w:val="6"/>
          <w:sz w:val="28"/>
          <w:szCs w:val="28"/>
          <w:lang w:val="en-US"/>
        </w:rPr>
        <w:t>–</w:t>
      </w:r>
      <w:r w:rsidRPr="00A1547E">
        <w:rPr>
          <w:color w:val="000000"/>
          <w:spacing w:val="6"/>
          <w:sz w:val="28"/>
          <w:szCs w:val="28"/>
          <w:lang w:val="en-US"/>
        </w:rPr>
        <w:t>279.</w:t>
      </w:r>
    </w:p>
    <w:p w:rsidR="000E46B1" w:rsidRPr="0085597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6"/>
          <w:sz w:val="28"/>
          <w:szCs w:val="28"/>
          <w:lang w:val="en-US"/>
        </w:rPr>
      </w:pPr>
      <w:r w:rsidRPr="0085597C">
        <w:rPr>
          <w:color w:val="000000"/>
          <w:spacing w:val="-6"/>
          <w:sz w:val="28"/>
          <w:szCs w:val="28"/>
          <w:lang w:val="en-US"/>
        </w:rPr>
        <w:t>Nuernberg D. Ultrasound in gastroenterology. Biliopancreatic system / D. N</w:t>
      </w:r>
      <w:r w:rsidRPr="0085597C">
        <w:rPr>
          <w:color w:val="000000"/>
          <w:spacing w:val="-6"/>
          <w:sz w:val="28"/>
          <w:szCs w:val="28"/>
          <w:lang w:val="en-US"/>
        </w:rPr>
        <w:t>u</w:t>
      </w:r>
      <w:r w:rsidRPr="0085597C">
        <w:rPr>
          <w:color w:val="000000"/>
          <w:spacing w:val="-6"/>
          <w:sz w:val="28"/>
          <w:szCs w:val="28"/>
          <w:lang w:val="en-US"/>
        </w:rPr>
        <w:t xml:space="preserve">ernberg, A. Ignee, C.F. Dietrich </w:t>
      </w:r>
      <w:r w:rsidRPr="000E46B1">
        <w:rPr>
          <w:color w:val="000000"/>
          <w:spacing w:val="-6"/>
          <w:sz w:val="28"/>
          <w:szCs w:val="28"/>
          <w:lang w:val="en-US"/>
        </w:rPr>
        <w:t xml:space="preserve">/ </w:t>
      </w:r>
      <w:r w:rsidRPr="0085597C">
        <w:rPr>
          <w:color w:val="000000"/>
          <w:spacing w:val="-6"/>
          <w:sz w:val="28"/>
          <w:szCs w:val="28"/>
          <w:lang w:val="en-US"/>
        </w:rPr>
        <w:t xml:space="preserve">Med. Clin. – 2007. – Vol. 15, </w:t>
      </w:r>
      <w:r w:rsidRPr="0085597C">
        <w:rPr>
          <w:iCs/>
          <w:spacing w:val="-6"/>
          <w:sz w:val="28"/>
          <w:szCs w:val="28"/>
          <w:lang w:val="en-US"/>
        </w:rPr>
        <w:t xml:space="preserve">№ </w:t>
      </w:r>
      <w:r w:rsidRPr="0085597C">
        <w:rPr>
          <w:color w:val="000000"/>
          <w:spacing w:val="-6"/>
          <w:sz w:val="28"/>
          <w:szCs w:val="28"/>
          <w:lang w:val="en-US"/>
        </w:rPr>
        <w:t xml:space="preserve">102. – P. 112 – 126.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1"/>
          <w:sz w:val="28"/>
          <w:szCs w:val="28"/>
          <w:lang w:val="en-US"/>
        </w:rPr>
      </w:pPr>
      <w:r w:rsidRPr="00A1547E">
        <w:rPr>
          <w:color w:val="000000"/>
          <w:spacing w:val="-1"/>
          <w:sz w:val="28"/>
          <w:szCs w:val="28"/>
          <w:lang w:val="en-US"/>
        </w:rPr>
        <w:t xml:space="preserve">Ogra P.L. </w:t>
      </w:r>
      <w:hyperlink r:id="rId66" w:history="1">
        <w:r w:rsidRPr="00A1547E">
          <w:rPr>
            <w:color w:val="000000"/>
            <w:spacing w:val="-1"/>
            <w:sz w:val="28"/>
            <w:szCs w:val="28"/>
            <w:lang w:val="en-US"/>
          </w:rPr>
          <w:t>Developmental aspects of the mucosal immune system: role of e</w:t>
        </w:r>
        <w:r w:rsidRPr="00A1547E">
          <w:rPr>
            <w:color w:val="000000"/>
            <w:spacing w:val="-1"/>
            <w:sz w:val="28"/>
            <w:szCs w:val="28"/>
            <w:lang w:val="en-US"/>
          </w:rPr>
          <w:t>x</w:t>
        </w:r>
        <w:r w:rsidRPr="00A1547E">
          <w:rPr>
            <w:color w:val="000000"/>
            <w:spacing w:val="-1"/>
            <w:sz w:val="28"/>
            <w:szCs w:val="28"/>
            <w:lang w:val="en-US"/>
          </w:rPr>
          <w:t>ternal environment, mucosal microflora and milk /</w:t>
        </w:r>
      </w:hyperlink>
      <w:r w:rsidRPr="00A1547E">
        <w:rPr>
          <w:color w:val="000000"/>
          <w:spacing w:val="-1"/>
          <w:sz w:val="28"/>
          <w:szCs w:val="28"/>
          <w:lang w:val="en-US"/>
        </w:rPr>
        <w:t xml:space="preserve"> P.L.Ogra // </w:t>
      </w:r>
      <w:r w:rsidRPr="000E46B1">
        <w:rPr>
          <w:color w:val="000000"/>
          <w:spacing w:val="-1"/>
          <w:sz w:val="28"/>
          <w:szCs w:val="28"/>
          <w:lang w:val="en-US"/>
        </w:rPr>
        <w:t>Adv</w:t>
      </w:r>
      <w:r w:rsidRPr="00A1547E">
        <w:rPr>
          <w:color w:val="000000"/>
          <w:spacing w:val="-1"/>
          <w:sz w:val="28"/>
          <w:szCs w:val="28"/>
          <w:lang w:val="en-US"/>
        </w:rPr>
        <w:t>.</w:t>
      </w:r>
      <w:r w:rsidRPr="000E46B1">
        <w:rPr>
          <w:color w:val="000000"/>
          <w:spacing w:val="-1"/>
          <w:sz w:val="28"/>
          <w:szCs w:val="28"/>
          <w:lang w:val="en-US"/>
        </w:rPr>
        <w:t xml:space="preserve"> Exp</w:t>
      </w:r>
      <w:r w:rsidRPr="00A1547E">
        <w:rPr>
          <w:color w:val="000000"/>
          <w:spacing w:val="-1"/>
          <w:sz w:val="28"/>
          <w:szCs w:val="28"/>
          <w:lang w:val="en-US"/>
        </w:rPr>
        <w:t>.</w:t>
      </w:r>
      <w:r w:rsidRPr="000E46B1">
        <w:rPr>
          <w:color w:val="000000"/>
          <w:spacing w:val="-1"/>
          <w:sz w:val="28"/>
          <w:szCs w:val="28"/>
          <w:lang w:val="en-US"/>
        </w:rPr>
        <w:t xml:space="preserve"> Med</w:t>
      </w:r>
      <w:r w:rsidRPr="00A1547E">
        <w:rPr>
          <w:color w:val="000000"/>
          <w:spacing w:val="-1"/>
          <w:sz w:val="28"/>
          <w:szCs w:val="28"/>
          <w:lang w:val="en-US"/>
        </w:rPr>
        <w:t>.</w:t>
      </w:r>
      <w:r w:rsidRPr="000E46B1">
        <w:rPr>
          <w:color w:val="000000"/>
          <w:spacing w:val="-1"/>
          <w:sz w:val="28"/>
          <w:szCs w:val="28"/>
          <w:lang w:val="en-US"/>
        </w:rPr>
        <w:t xml:space="preserve"> </w:t>
      </w:r>
      <w:r w:rsidRPr="00A1547E">
        <w:rPr>
          <w:color w:val="000000"/>
          <w:spacing w:val="-1"/>
          <w:sz w:val="28"/>
          <w:szCs w:val="28"/>
        </w:rPr>
        <w:t>Biol</w:t>
      </w:r>
      <w:r w:rsidRPr="00A1547E">
        <w:rPr>
          <w:color w:val="000000"/>
          <w:spacing w:val="-1"/>
          <w:sz w:val="28"/>
          <w:szCs w:val="28"/>
          <w:lang w:val="en-US"/>
        </w:rPr>
        <w:t>. – 2009. – Vol. 639. – P.  41</w:t>
      </w:r>
      <w:r>
        <w:rPr>
          <w:color w:val="000000"/>
          <w:spacing w:val="-1"/>
          <w:sz w:val="28"/>
          <w:szCs w:val="28"/>
          <w:lang w:val="en-US"/>
        </w:rPr>
        <w:t>–</w:t>
      </w:r>
      <w:r w:rsidRPr="00A1547E">
        <w:rPr>
          <w:color w:val="000000"/>
          <w:spacing w:val="-1"/>
          <w:sz w:val="28"/>
          <w:szCs w:val="28"/>
          <w:lang w:val="en-US"/>
        </w:rPr>
        <w:t xml:space="preserve">56.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color w:val="000000"/>
          <w:spacing w:val="-1"/>
          <w:sz w:val="28"/>
          <w:szCs w:val="28"/>
          <w:lang w:val="en-US"/>
        </w:rPr>
        <w:t>Oksuz S</w:t>
      </w:r>
      <w:r w:rsidRPr="000E46B1">
        <w:rPr>
          <w:color w:val="000000"/>
          <w:spacing w:val="-1"/>
          <w:sz w:val="28"/>
          <w:szCs w:val="28"/>
          <w:lang w:val="en-US"/>
        </w:rPr>
        <w:t>.</w:t>
      </w:r>
      <w:r w:rsidRPr="00A1547E">
        <w:rPr>
          <w:color w:val="000000"/>
          <w:spacing w:val="-1"/>
          <w:sz w:val="28"/>
          <w:szCs w:val="28"/>
          <w:lang w:val="en-US"/>
        </w:rPr>
        <w:t xml:space="preserve"> </w:t>
      </w:r>
      <w:hyperlink r:id="rId67" w:history="1">
        <w:r w:rsidRPr="00A1547E">
          <w:rPr>
            <w:color w:val="000000"/>
            <w:spacing w:val="-1"/>
            <w:sz w:val="28"/>
            <w:szCs w:val="28"/>
            <w:lang w:val="en-US"/>
          </w:rPr>
          <w:t>Biliary infection and bacteremia caused by beta</w:t>
        </w:r>
        <w:r>
          <w:rPr>
            <w:color w:val="000000"/>
            <w:spacing w:val="-1"/>
            <w:sz w:val="28"/>
            <w:szCs w:val="28"/>
            <w:lang w:val="en-US"/>
          </w:rPr>
          <w:t>–</w:t>
        </w:r>
        <w:r w:rsidRPr="00A1547E">
          <w:rPr>
            <w:color w:val="000000"/>
            <w:spacing w:val="-1"/>
            <w:sz w:val="28"/>
            <w:szCs w:val="28"/>
            <w:lang w:val="en-US"/>
          </w:rPr>
          <w:t>lactamase</w:t>
        </w:r>
        <w:r>
          <w:rPr>
            <w:color w:val="000000"/>
            <w:spacing w:val="-1"/>
            <w:sz w:val="28"/>
            <w:szCs w:val="28"/>
            <w:lang w:val="en-US"/>
          </w:rPr>
          <w:t>–</w:t>
        </w:r>
        <w:r w:rsidRPr="00A1547E">
          <w:rPr>
            <w:color w:val="000000"/>
            <w:spacing w:val="-1"/>
            <w:sz w:val="28"/>
            <w:szCs w:val="28"/>
            <w:lang w:val="en-US"/>
          </w:rPr>
          <w:t>positive, ampicillin</w:t>
        </w:r>
        <w:r>
          <w:rPr>
            <w:color w:val="000000"/>
            <w:spacing w:val="-1"/>
            <w:sz w:val="28"/>
            <w:szCs w:val="28"/>
            <w:lang w:val="en-US"/>
          </w:rPr>
          <w:t>–</w:t>
        </w:r>
        <w:r w:rsidRPr="00A1547E">
          <w:rPr>
            <w:color w:val="000000"/>
            <w:spacing w:val="-1"/>
            <w:sz w:val="28"/>
            <w:szCs w:val="28"/>
            <w:lang w:val="en-US"/>
          </w:rPr>
          <w:t>resistant Haemophilus influenzae</w:t>
        </w:r>
      </w:hyperlink>
      <w:r w:rsidRPr="000E46B1">
        <w:rPr>
          <w:color w:val="000000"/>
          <w:spacing w:val="-1"/>
          <w:sz w:val="28"/>
          <w:szCs w:val="28"/>
          <w:lang w:val="en-US"/>
        </w:rPr>
        <w:t xml:space="preserve"> / </w:t>
      </w:r>
      <w:r w:rsidRPr="00A1547E">
        <w:rPr>
          <w:color w:val="000000"/>
          <w:spacing w:val="-1"/>
          <w:sz w:val="28"/>
          <w:szCs w:val="28"/>
          <w:lang w:val="en-US"/>
        </w:rPr>
        <w:t>S</w:t>
      </w:r>
      <w:r w:rsidRPr="000E46B1">
        <w:rPr>
          <w:color w:val="000000"/>
          <w:spacing w:val="-1"/>
          <w:sz w:val="28"/>
          <w:szCs w:val="28"/>
          <w:lang w:val="en-US"/>
        </w:rPr>
        <w:t xml:space="preserve">. </w:t>
      </w:r>
      <w:r w:rsidRPr="00A1547E">
        <w:rPr>
          <w:color w:val="000000"/>
          <w:spacing w:val="-1"/>
          <w:sz w:val="28"/>
          <w:szCs w:val="28"/>
          <w:lang w:val="en-US"/>
        </w:rPr>
        <w:t>Oksuz, E</w:t>
      </w:r>
      <w:r w:rsidRPr="000E46B1">
        <w:rPr>
          <w:color w:val="000000"/>
          <w:spacing w:val="-1"/>
          <w:sz w:val="28"/>
          <w:szCs w:val="28"/>
          <w:lang w:val="en-US"/>
        </w:rPr>
        <w:t>.</w:t>
      </w:r>
      <w:r w:rsidRPr="00A1547E">
        <w:rPr>
          <w:color w:val="000000"/>
          <w:spacing w:val="-1"/>
          <w:sz w:val="28"/>
          <w:szCs w:val="28"/>
          <w:lang w:val="en-US"/>
        </w:rPr>
        <w:t xml:space="preserve"> Ozturk, I</w:t>
      </w:r>
      <w:r w:rsidRPr="000E46B1">
        <w:rPr>
          <w:color w:val="000000"/>
          <w:spacing w:val="-1"/>
          <w:sz w:val="28"/>
          <w:szCs w:val="28"/>
          <w:lang w:val="en-US"/>
        </w:rPr>
        <w:t>.</w:t>
      </w:r>
      <w:r w:rsidRPr="00A1547E">
        <w:rPr>
          <w:color w:val="000000"/>
          <w:spacing w:val="-1"/>
          <w:sz w:val="28"/>
          <w:szCs w:val="28"/>
          <w:lang w:val="en-US"/>
        </w:rPr>
        <w:t xml:space="preserve"> S</w:t>
      </w:r>
      <w:r w:rsidRPr="00A1547E">
        <w:rPr>
          <w:color w:val="000000"/>
          <w:spacing w:val="-1"/>
          <w:sz w:val="28"/>
          <w:szCs w:val="28"/>
          <w:lang w:val="en-US"/>
        </w:rPr>
        <w:t>a</w:t>
      </w:r>
      <w:r w:rsidRPr="00A1547E">
        <w:rPr>
          <w:color w:val="000000"/>
          <w:spacing w:val="-1"/>
          <w:sz w:val="28"/>
          <w:szCs w:val="28"/>
          <w:lang w:val="en-US"/>
        </w:rPr>
        <w:t>hin</w:t>
      </w:r>
      <w:r w:rsidRPr="000E46B1">
        <w:rPr>
          <w:color w:val="000000"/>
          <w:spacing w:val="-1"/>
          <w:sz w:val="28"/>
          <w:szCs w:val="28"/>
          <w:lang w:val="en-US"/>
        </w:rPr>
        <w:t xml:space="preserve"> // </w:t>
      </w:r>
      <w:r w:rsidRPr="00A1547E">
        <w:rPr>
          <w:color w:val="000000"/>
          <w:spacing w:val="-1"/>
          <w:sz w:val="28"/>
          <w:szCs w:val="28"/>
          <w:lang w:val="en-US"/>
        </w:rPr>
        <w:t>Jpn</w:t>
      </w:r>
      <w:r w:rsidRPr="000E46B1">
        <w:rPr>
          <w:color w:val="000000"/>
          <w:spacing w:val="-1"/>
          <w:sz w:val="28"/>
          <w:szCs w:val="28"/>
          <w:lang w:val="en-US"/>
        </w:rPr>
        <w:t>.</w:t>
      </w:r>
      <w:r w:rsidRPr="00A1547E">
        <w:rPr>
          <w:color w:val="000000"/>
          <w:spacing w:val="-1"/>
          <w:sz w:val="28"/>
          <w:szCs w:val="28"/>
          <w:lang w:val="en-US"/>
        </w:rPr>
        <w:t xml:space="preserve"> J</w:t>
      </w:r>
      <w:r w:rsidRPr="000E46B1">
        <w:rPr>
          <w:color w:val="000000"/>
          <w:spacing w:val="-1"/>
          <w:sz w:val="28"/>
          <w:szCs w:val="28"/>
          <w:lang w:val="en-US"/>
        </w:rPr>
        <w:t>.</w:t>
      </w:r>
      <w:r w:rsidRPr="00A1547E">
        <w:rPr>
          <w:color w:val="000000"/>
          <w:spacing w:val="-1"/>
          <w:sz w:val="28"/>
          <w:szCs w:val="28"/>
          <w:lang w:val="en-US"/>
        </w:rPr>
        <w:t xml:space="preserve"> I</w:t>
      </w:r>
      <w:r w:rsidRPr="00A1547E">
        <w:rPr>
          <w:color w:val="000000"/>
          <w:spacing w:val="-1"/>
          <w:sz w:val="28"/>
          <w:szCs w:val="28"/>
          <w:lang w:val="en-US"/>
        </w:rPr>
        <w:t>n</w:t>
      </w:r>
      <w:r w:rsidRPr="00A1547E">
        <w:rPr>
          <w:color w:val="000000"/>
          <w:spacing w:val="-1"/>
          <w:sz w:val="28"/>
          <w:szCs w:val="28"/>
          <w:lang w:val="en-US"/>
        </w:rPr>
        <w:t>fect</w:t>
      </w:r>
      <w:r w:rsidRPr="000E46B1">
        <w:rPr>
          <w:color w:val="000000"/>
          <w:spacing w:val="-1"/>
          <w:sz w:val="28"/>
          <w:szCs w:val="28"/>
          <w:lang w:val="en-US"/>
        </w:rPr>
        <w:t>.</w:t>
      </w:r>
      <w:r w:rsidRPr="00A1547E">
        <w:rPr>
          <w:rStyle w:val="journalname"/>
          <w:sz w:val="28"/>
          <w:szCs w:val="28"/>
          <w:lang w:val="en-US"/>
        </w:rPr>
        <w:t xml:space="preserve"> Dis</w:t>
      </w:r>
      <w:r w:rsidRPr="00A1547E">
        <w:rPr>
          <w:sz w:val="28"/>
          <w:szCs w:val="28"/>
          <w:lang w:val="en-US"/>
        </w:rPr>
        <w:t xml:space="preserve">. </w:t>
      </w:r>
      <w:r w:rsidRPr="00A1547E">
        <w:rPr>
          <w:sz w:val="28"/>
          <w:szCs w:val="28"/>
        </w:rPr>
        <w:t xml:space="preserve">– </w:t>
      </w:r>
      <w:r w:rsidRPr="00A1547E">
        <w:rPr>
          <w:sz w:val="28"/>
          <w:szCs w:val="28"/>
          <w:lang w:val="en-US"/>
        </w:rPr>
        <w:t>2005</w:t>
      </w:r>
      <w:r w:rsidRPr="00A1547E">
        <w:rPr>
          <w:sz w:val="28"/>
          <w:szCs w:val="28"/>
        </w:rPr>
        <w:t>.</w:t>
      </w:r>
      <w:r>
        <w:rPr>
          <w:sz w:val="28"/>
          <w:szCs w:val="28"/>
        </w:rPr>
        <w:t>–</w:t>
      </w:r>
      <w:r w:rsidRPr="00A1547E">
        <w:rPr>
          <w:sz w:val="28"/>
          <w:szCs w:val="28"/>
        </w:rPr>
        <w:t xml:space="preserve"> </w:t>
      </w:r>
      <w:r w:rsidRPr="00A1547E">
        <w:rPr>
          <w:sz w:val="28"/>
          <w:szCs w:val="28"/>
          <w:lang w:val="en-US"/>
        </w:rPr>
        <w:t xml:space="preserve"> </w:t>
      </w:r>
      <w:r w:rsidRPr="00A1547E">
        <w:rPr>
          <w:iCs/>
          <w:sz w:val="28"/>
          <w:szCs w:val="28"/>
          <w:lang w:val="en-US"/>
        </w:rPr>
        <w:t>Vol.</w:t>
      </w:r>
      <w:r w:rsidRPr="00A1547E">
        <w:rPr>
          <w:iCs/>
          <w:sz w:val="28"/>
          <w:szCs w:val="28"/>
        </w:rPr>
        <w:t xml:space="preserve"> 58</w:t>
      </w:r>
      <w:r w:rsidRPr="00A1547E">
        <w:rPr>
          <w:iCs/>
          <w:sz w:val="28"/>
          <w:szCs w:val="28"/>
          <w:lang w:val="en-US"/>
        </w:rPr>
        <w:t>, №</w:t>
      </w:r>
      <w:r w:rsidRPr="00A1547E">
        <w:rPr>
          <w:iCs/>
          <w:sz w:val="28"/>
          <w:szCs w:val="28"/>
        </w:rPr>
        <w:t xml:space="preserve"> 1. – Р. </w:t>
      </w:r>
      <w:r w:rsidRPr="00A1547E">
        <w:rPr>
          <w:sz w:val="28"/>
          <w:szCs w:val="28"/>
          <w:lang w:val="en-US"/>
        </w:rPr>
        <w:t>34</w:t>
      </w:r>
      <w:r>
        <w:rPr>
          <w:sz w:val="28"/>
          <w:szCs w:val="28"/>
          <w:lang w:val="en-US"/>
        </w:rPr>
        <w:t>–</w:t>
      </w:r>
      <w:r w:rsidRPr="00A1547E">
        <w:rPr>
          <w:sz w:val="28"/>
          <w:szCs w:val="28"/>
        </w:rPr>
        <w:t>3</w:t>
      </w:r>
      <w:r w:rsidRPr="00A1547E">
        <w:rPr>
          <w:sz w:val="28"/>
          <w:szCs w:val="28"/>
          <w:lang w:val="en-US"/>
        </w:rPr>
        <w:t>5.</w:t>
      </w:r>
    </w:p>
    <w:p w:rsidR="000E46B1" w:rsidRPr="0085597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8"/>
          <w:sz w:val="28"/>
          <w:szCs w:val="28"/>
          <w:lang w:val="en-US"/>
        </w:rPr>
      </w:pPr>
      <w:r w:rsidRPr="0085597C">
        <w:rPr>
          <w:color w:val="000000"/>
          <w:spacing w:val="-8"/>
          <w:sz w:val="28"/>
          <w:szCs w:val="28"/>
          <w:lang w:val="en-US"/>
        </w:rPr>
        <w:t xml:space="preserve">Owen R.T. </w:t>
      </w:r>
      <w:hyperlink r:id="rId68" w:history="1">
        <w:r w:rsidRPr="0085597C">
          <w:rPr>
            <w:color w:val="000000"/>
            <w:spacing w:val="-8"/>
            <w:sz w:val="28"/>
            <w:szCs w:val="28"/>
            <w:lang w:val="en-US"/>
          </w:rPr>
          <w:t xml:space="preserve">Lubiprostone </w:t>
        </w:r>
        <w:r>
          <w:rPr>
            <w:color w:val="000000"/>
            <w:spacing w:val="-8"/>
            <w:sz w:val="28"/>
            <w:szCs w:val="28"/>
            <w:lang w:val="en-US"/>
          </w:rPr>
          <w:t>–</w:t>
        </w:r>
        <w:r w:rsidRPr="0085597C">
          <w:rPr>
            <w:color w:val="000000"/>
            <w:spacing w:val="-8"/>
            <w:sz w:val="28"/>
            <w:szCs w:val="28"/>
            <w:lang w:val="en-US"/>
          </w:rPr>
          <w:t xml:space="preserve"> a novel treatment for irritable bowel syndrome with constipation / </w:t>
        </w:r>
      </w:hyperlink>
      <w:r w:rsidRPr="0085597C">
        <w:rPr>
          <w:color w:val="000000"/>
          <w:spacing w:val="-8"/>
          <w:sz w:val="28"/>
          <w:szCs w:val="28"/>
          <w:lang w:val="en-US"/>
        </w:rPr>
        <w:t xml:space="preserve"> R.T.Owen // </w:t>
      </w:r>
      <w:r w:rsidRPr="000E46B1">
        <w:rPr>
          <w:color w:val="000000"/>
          <w:spacing w:val="-8"/>
          <w:sz w:val="28"/>
          <w:szCs w:val="28"/>
          <w:lang w:val="en-US"/>
        </w:rPr>
        <w:t>Drugs Today (Barc)</w:t>
      </w:r>
      <w:r w:rsidRPr="0085597C">
        <w:rPr>
          <w:color w:val="000000"/>
          <w:spacing w:val="-8"/>
          <w:sz w:val="28"/>
          <w:szCs w:val="28"/>
          <w:lang w:val="en-US"/>
        </w:rPr>
        <w:t>. – 2008. – Vol. 44 (9). – P. 645</w:t>
      </w:r>
      <w:r>
        <w:rPr>
          <w:color w:val="000000"/>
          <w:spacing w:val="-8"/>
          <w:sz w:val="28"/>
          <w:szCs w:val="28"/>
          <w:lang w:val="en-US"/>
        </w:rPr>
        <w:t>–</w:t>
      </w:r>
      <w:r w:rsidRPr="0085597C">
        <w:rPr>
          <w:color w:val="000000"/>
          <w:spacing w:val="-8"/>
          <w:sz w:val="28"/>
          <w:szCs w:val="28"/>
          <w:lang w:val="en-US"/>
        </w:rPr>
        <w:t xml:space="preserve">652. </w:t>
      </w:r>
    </w:p>
    <w:p w:rsidR="000E46B1" w:rsidRPr="0085597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8"/>
          <w:sz w:val="28"/>
          <w:szCs w:val="28"/>
          <w:lang w:val="en-US"/>
        </w:rPr>
      </w:pPr>
      <w:r w:rsidRPr="0085597C">
        <w:rPr>
          <w:iCs/>
          <w:spacing w:val="-8"/>
          <w:sz w:val="28"/>
          <w:szCs w:val="28"/>
          <w:lang w:val="en-US"/>
        </w:rPr>
        <w:t>Oy L. Psychosocial factors and visceral hypersensitivity in irritable bowel sy</w:t>
      </w:r>
      <w:r w:rsidRPr="0085597C">
        <w:rPr>
          <w:iCs/>
          <w:spacing w:val="-8"/>
          <w:sz w:val="28"/>
          <w:szCs w:val="28"/>
          <w:lang w:val="en-US"/>
        </w:rPr>
        <w:t>n</w:t>
      </w:r>
      <w:r w:rsidRPr="0085597C">
        <w:rPr>
          <w:iCs/>
          <w:spacing w:val="-8"/>
          <w:sz w:val="28"/>
          <w:szCs w:val="28"/>
          <w:lang w:val="en-US"/>
        </w:rPr>
        <w:t>drome   / L. Oy // Korean J. Gastroenterol. – 2006. – Vol. 47, № 2. – P. 111</w:t>
      </w:r>
      <w:r>
        <w:rPr>
          <w:iCs/>
          <w:spacing w:val="-8"/>
          <w:sz w:val="28"/>
          <w:szCs w:val="28"/>
          <w:lang w:val="en-US"/>
        </w:rPr>
        <w:t>–</w:t>
      </w:r>
      <w:r w:rsidRPr="0085597C">
        <w:rPr>
          <w:iCs/>
          <w:spacing w:val="-8"/>
          <w:sz w:val="28"/>
          <w:szCs w:val="28"/>
          <w:lang w:val="en-US"/>
        </w:rPr>
        <w:t>119.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Pace F. Therapy of irritable bowel syndrome – an overview / F. Pace, G. Coremans, M. Dapoigny // Digestion. – 2005. – Vol. 56. – P. 433</w:t>
      </w:r>
      <w:r>
        <w:rPr>
          <w:iCs/>
          <w:sz w:val="28"/>
          <w:szCs w:val="28"/>
          <w:lang w:val="en-US"/>
        </w:rPr>
        <w:t>–</w:t>
      </w:r>
      <w:r w:rsidRPr="00A1547E">
        <w:rPr>
          <w:iCs/>
          <w:sz w:val="28"/>
          <w:szCs w:val="28"/>
          <w:lang w:val="en-US"/>
        </w:rPr>
        <w:t>442.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smartTag w:uri="urn:schemas-microsoft-com:office:smarttags" w:element="place">
        <w:smartTag w:uri="urn:schemas-microsoft-com:office:smarttags" w:element="City">
          <w:r>
            <w:rPr>
              <w:iCs/>
              <w:sz w:val="28"/>
              <w:szCs w:val="28"/>
              <w:lang w:val="en-US"/>
            </w:rPr>
            <w:t>Parry</w:t>
          </w:r>
        </w:smartTag>
        <w:r>
          <w:rPr>
            <w:iCs/>
            <w:sz w:val="28"/>
            <w:szCs w:val="28"/>
            <w:lang w:val="en-US"/>
          </w:rPr>
          <w:t xml:space="preserve"> </w:t>
        </w:r>
        <w:smartTag w:uri="urn:schemas-microsoft-com:office:smarttags" w:element="State">
          <w:r>
            <w:rPr>
              <w:iCs/>
              <w:sz w:val="28"/>
              <w:szCs w:val="28"/>
              <w:lang w:val="en-US"/>
            </w:rPr>
            <w:t>S.</w:t>
          </w:r>
          <w:r w:rsidRPr="00A1547E">
            <w:rPr>
              <w:iCs/>
              <w:sz w:val="28"/>
              <w:szCs w:val="28"/>
              <w:lang w:val="en-US"/>
            </w:rPr>
            <w:t>D.</w:t>
          </w:r>
        </w:smartTag>
      </w:smartTag>
      <w:r w:rsidRPr="00A1547E">
        <w:rPr>
          <w:iCs/>
          <w:sz w:val="28"/>
          <w:szCs w:val="28"/>
          <w:lang w:val="en-US"/>
        </w:rPr>
        <w:t xml:space="preserve"> Does bacterial gastroenteritis predispose people to functional ga</w:t>
      </w:r>
      <w:r w:rsidRPr="00A1547E">
        <w:rPr>
          <w:iCs/>
          <w:sz w:val="28"/>
          <w:szCs w:val="28"/>
          <w:lang w:val="en-US"/>
        </w:rPr>
        <w:t>s</w:t>
      </w:r>
      <w:r w:rsidRPr="00A1547E">
        <w:rPr>
          <w:iCs/>
          <w:sz w:val="28"/>
          <w:szCs w:val="28"/>
          <w:lang w:val="en-US"/>
        </w:rPr>
        <w:t>trointestinal disorders? A prospective, community</w:t>
      </w:r>
      <w:r>
        <w:rPr>
          <w:iCs/>
          <w:sz w:val="28"/>
          <w:szCs w:val="28"/>
          <w:lang w:val="en-US"/>
        </w:rPr>
        <w:t>–</w:t>
      </w:r>
      <w:r w:rsidRPr="00A1547E">
        <w:rPr>
          <w:iCs/>
          <w:sz w:val="28"/>
          <w:szCs w:val="28"/>
          <w:lang w:val="en-US"/>
        </w:rPr>
        <w:t>based, case</w:t>
      </w:r>
      <w:r>
        <w:rPr>
          <w:iCs/>
          <w:sz w:val="28"/>
          <w:szCs w:val="28"/>
          <w:lang w:val="en-US"/>
        </w:rPr>
        <w:t>–</w:t>
      </w:r>
      <w:r w:rsidRPr="00A1547E">
        <w:rPr>
          <w:iCs/>
          <w:sz w:val="28"/>
          <w:szCs w:val="28"/>
          <w:lang w:val="en-US"/>
        </w:rPr>
        <w:t>control study</w:t>
      </w:r>
      <w:r w:rsidRPr="000E46B1">
        <w:rPr>
          <w:iCs/>
          <w:sz w:val="28"/>
          <w:szCs w:val="28"/>
          <w:lang w:val="en-US"/>
        </w:rPr>
        <w:t xml:space="preserve"> / </w:t>
      </w:r>
      <w:r>
        <w:rPr>
          <w:iCs/>
          <w:sz w:val="28"/>
          <w:szCs w:val="28"/>
          <w:lang w:val="en-US"/>
        </w:rPr>
        <w:t>S.</w:t>
      </w:r>
      <w:r w:rsidRPr="00A1547E">
        <w:rPr>
          <w:iCs/>
          <w:sz w:val="28"/>
          <w:szCs w:val="28"/>
          <w:lang w:val="en-US"/>
        </w:rPr>
        <w:t xml:space="preserve">D. </w:t>
      </w:r>
      <w:r w:rsidRPr="000E46B1">
        <w:rPr>
          <w:iCs/>
          <w:sz w:val="28"/>
          <w:szCs w:val="28"/>
          <w:lang w:val="en-US"/>
        </w:rPr>
        <w:t xml:space="preserve"> </w:t>
      </w:r>
      <w:r w:rsidRPr="00A1547E">
        <w:rPr>
          <w:iCs/>
          <w:sz w:val="28"/>
          <w:szCs w:val="28"/>
          <w:lang w:val="en-US"/>
        </w:rPr>
        <w:t>Parry //</w:t>
      </w:r>
      <w:r w:rsidRPr="000E46B1">
        <w:rPr>
          <w:iCs/>
          <w:sz w:val="28"/>
          <w:szCs w:val="28"/>
          <w:lang w:val="en-US"/>
        </w:rPr>
        <w:t xml:space="preserve"> </w:t>
      </w:r>
      <w:r w:rsidRPr="00A1547E">
        <w:rPr>
          <w:iCs/>
          <w:sz w:val="28"/>
          <w:szCs w:val="28"/>
          <w:lang w:val="en-US"/>
        </w:rPr>
        <w:t xml:space="preserve">Am. J. Gastroenterol. </w:t>
      </w:r>
      <w:r w:rsidRPr="000E46B1">
        <w:rPr>
          <w:iCs/>
          <w:sz w:val="28"/>
          <w:szCs w:val="28"/>
          <w:lang w:val="en-US"/>
        </w:rPr>
        <w:t xml:space="preserve">– </w:t>
      </w:r>
      <w:r w:rsidRPr="00A1547E">
        <w:rPr>
          <w:iCs/>
          <w:sz w:val="28"/>
          <w:szCs w:val="28"/>
          <w:lang w:val="en-US"/>
        </w:rPr>
        <w:t>2003</w:t>
      </w:r>
      <w:r w:rsidRPr="000E46B1">
        <w:rPr>
          <w:iCs/>
          <w:sz w:val="28"/>
          <w:szCs w:val="28"/>
          <w:lang w:val="en-US"/>
        </w:rPr>
        <w:t xml:space="preserve">. – </w:t>
      </w:r>
      <w:r w:rsidRPr="00A1547E">
        <w:rPr>
          <w:color w:val="000000"/>
          <w:spacing w:val="1"/>
          <w:sz w:val="28"/>
          <w:szCs w:val="28"/>
          <w:lang w:val="en-US"/>
        </w:rPr>
        <w:t>Vol.</w:t>
      </w:r>
      <w:r w:rsidRPr="00A1547E">
        <w:rPr>
          <w:iCs/>
          <w:sz w:val="28"/>
          <w:szCs w:val="28"/>
          <w:lang w:val="en-US"/>
        </w:rPr>
        <w:t xml:space="preserve"> 98</w:t>
      </w:r>
      <w:r w:rsidRPr="000E46B1">
        <w:rPr>
          <w:iCs/>
          <w:sz w:val="28"/>
          <w:szCs w:val="28"/>
          <w:lang w:val="en-US"/>
        </w:rPr>
        <w:t xml:space="preserve">. – </w:t>
      </w:r>
      <w:r w:rsidRPr="00A1547E">
        <w:rPr>
          <w:iCs/>
          <w:sz w:val="28"/>
          <w:szCs w:val="28"/>
        </w:rPr>
        <w:t>Р</w:t>
      </w:r>
      <w:r w:rsidRPr="000E46B1">
        <w:rPr>
          <w:iCs/>
          <w:sz w:val="28"/>
          <w:szCs w:val="28"/>
          <w:lang w:val="en-US"/>
        </w:rPr>
        <w:t>.</w:t>
      </w:r>
      <w:r w:rsidRPr="00A1547E">
        <w:rPr>
          <w:iCs/>
          <w:sz w:val="28"/>
          <w:szCs w:val="28"/>
          <w:lang w:val="en-US"/>
        </w:rPr>
        <w:t xml:space="preserve"> 1970–1975. </w:t>
      </w:r>
    </w:p>
    <w:p w:rsidR="000E46B1" w:rsidRPr="0085597C"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6"/>
          <w:sz w:val="28"/>
          <w:szCs w:val="28"/>
          <w:lang w:val="en-US"/>
        </w:rPr>
      </w:pPr>
      <w:r w:rsidRPr="0085597C">
        <w:rPr>
          <w:iCs/>
          <w:spacing w:val="-6"/>
          <w:sz w:val="28"/>
          <w:szCs w:val="28"/>
          <w:lang w:val="en-US"/>
        </w:rPr>
        <w:t>Pathogenicity by parenteral injection of fowl adenovirus isolated from gizzard erosion and resistance to reinfection in adenoviral gizzard erosion in chic</w:t>
      </w:r>
      <w:r w:rsidRPr="0085597C">
        <w:rPr>
          <w:iCs/>
          <w:spacing w:val="-6"/>
          <w:sz w:val="28"/>
          <w:szCs w:val="28"/>
          <w:lang w:val="en-US"/>
        </w:rPr>
        <w:t>k</w:t>
      </w:r>
      <w:r w:rsidRPr="0085597C">
        <w:rPr>
          <w:iCs/>
          <w:spacing w:val="-6"/>
          <w:sz w:val="28"/>
          <w:szCs w:val="28"/>
          <w:lang w:val="en-US"/>
        </w:rPr>
        <w:t xml:space="preserve">ens / M. Ono, </w:t>
      </w:r>
      <w:r w:rsidRPr="0085597C">
        <w:rPr>
          <w:iCs/>
          <w:spacing w:val="-6"/>
          <w:sz w:val="28"/>
          <w:szCs w:val="28"/>
          <w:lang w:val="en-US"/>
        </w:rPr>
        <w:lastRenderedPageBreak/>
        <w:t xml:space="preserve">Y. Okuda, I. Shibata [et al.] // Vet. Pathol. – 2004. – Vol. 41, №5. – P. 483–489. </w:t>
      </w:r>
    </w:p>
    <w:p w:rsidR="000E46B1" w:rsidRPr="008A65D7"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4"/>
          <w:sz w:val="28"/>
          <w:szCs w:val="28"/>
          <w:lang w:val="en-US"/>
        </w:rPr>
      </w:pPr>
      <w:r w:rsidRPr="008A65D7">
        <w:rPr>
          <w:iCs/>
          <w:spacing w:val="-4"/>
          <w:sz w:val="28"/>
          <w:szCs w:val="28"/>
          <w:lang w:val="en-US"/>
        </w:rPr>
        <w:t>Peripheral and central mechanisms of visceral sensitization in man / P. A</w:t>
      </w:r>
      <w:r w:rsidRPr="008A65D7">
        <w:rPr>
          <w:iCs/>
          <w:spacing w:val="-4"/>
          <w:sz w:val="28"/>
          <w:szCs w:val="28"/>
          <w:lang w:val="en-US"/>
        </w:rPr>
        <w:t>n</w:t>
      </w:r>
      <w:r w:rsidRPr="008A65D7">
        <w:rPr>
          <w:iCs/>
          <w:spacing w:val="-4"/>
          <w:sz w:val="28"/>
          <w:szCs w:val="28"/>
          <w:lang w:val="en-US"/>
        </w:rPr>
        <w:t>and, Q. Aziz, R. Willert [et al.] // Neurogastr. Motil. – 2007. – Vol. l, № 19. – P.</w:t>
      </w:r>
      <w:r w:rsidRPr="008A65D7">
        <w:rPr>
          <w:iCs/>
          <w:spacing w:val="-4"/>
          <w:sz w:val="28"/>
          <w:szCs w:val="28"/>
        </w:rPr>
        <w:t xml:space="preserve"> </w:t>
      </w:r>
      <w:r w:rsidRPr="008A65D7">
        <w:rPr>
          <w:iCs/>
          <w:spacing w:val="-4"/>
          <w:sz w:val="28"/>
          <w:szCs w:val="28"/>
          <w:lang w:val="en-US"/>
        </w:rPr>
        <w:t>29–46.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sz w:val="28"/>
          <w:szCs w:val="28"/>
          <w:lang w:val="en-US"/>
        </w:rPr>
        <w:t xml:space="preserve">Petrikkos G. </w:t>
      </w:r>
      <w:hyperlink r:id="rId69" w:history="1">
        <w:r w:rsidRPr="000E46B1">
          <w:rPr>
            <w:sz w:val="28"/>
            <w:szCs w:val="28"/>
            <w:lang w:val="en-US"/>
          </w:rPr>
          <w:t>Pharmacokinetics of cefepime in bile and gall bladder tissue after prophylactic administration in patients with extrahepatic biliary diseases</w:t>
        </w:r>
        <w:r w:rsidRPr="00A1547E">
          <w:rPr>
            <w:sz w:val="28"/>
            <w:szCs w:val="28"/>
            <w:lang w:val="en-US"/>
          </w:rPr>
          <w:t xml:space="preserve"> / </w:t>
        </w:r>
      </w:hyperlink>
      <w:r w:rsidRPr="00A1547E">
        <w:rPr>
          <w:sz w:val="28"/>
          <w:szCs w:val="28"/>
          <w:lang w:val="en-US"/>
        </w:rPr>
        <w:t xml:space="preserve"> G. Petrikkos, M. Kastanakis // </w:t>
      </w:r>
      <w:r w:rsidRPr="00A1547E">
        <w:rPr>
          <w:rStyle w:val="journalname"/>
          <w:sz w:val="28"/>
          <w:szCs w:val="28"/>
          <w:lang w:val="en-US"/>
        </w:rPr>
        <w:t>Int. J. Antimicrob. Agents</w:t>
      </w:r>
      <w:r w:rsidRPr="00A1547E">
        <w:rPr>
          <w:sz w:val="28"/>
          <w:szCs w:val="28"/>
          <w:lang w:val="en-US"/>
        </w:rPr>
        <w:t>. – 2006. – Vol. 27 (4). – P. 331</w:t>
      </w:r>
      <w:r>
        <w:rPr>
          <w:sz w:val="28"/>
          <w:szCs w:val="28"/>
          <w:lang w:val="en-US"/>
        </w:rPr>
        <w:t>–</w:t>
      </w:r>
      <w:r w:rsidRPr="00A1547E">
        <w:rPr>
          <w:sz w:val="28"/>
          <w:szCs w:val="28"/>
          <w:lang w:val="en-US"/>
        </w:rPr>
        <w:t xml:space="preserve">334.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Pimentel M. </w:t>
      </w:r>
      <w:hyperlink r:id="rId70" w:history="1">
        <w:r w:rsidRPr="00A1547E">
          <w:rPr>
            <w:iCs/>
            <w:sz w:val="28"/>
            <w:szCs w:val="28"/>
            <w:lang w:val="en-US"/>
          </w:rPr>
          <w:t xml:space="preserve">Review of rifaximin as treatment for SIBO and IBS / </w:t>
        </w:r>
      </w:hyperlink>
      <w:r w:rsidRPr="00A1547E">
        <w:rPr>
          <w:iCs/>
          <w:sz w:val="28"/>
          <w:szCs w:val="28"/>
          <w:lang w:val="en-US"/>
        </w:rPr>
        <w:t xml:space="preserve"> M.Pimentel // </w:t>
      </w:r>
      <w:r w:rsidRPr="000E46B1">
        <w:rPr>
          <w:iCs/>
          <w:sz w:val="28"/>
          <w:szCs w:val="28"/>
          <w:lang w:val="en-US"/>
        </w:rPr>
        <w:t>Expert Opin</w:t>
      </w:r>
      <w:r w:rsidRPr="00A1547E">
        <w:rPr>
          <w:iCs/>
          <w:sz w:val="28"/>
          <w:szCs w:val="28"/>
          <w:lang w:val="en-US"/>
        </w:rPr>
        <w:t>.</w:t>
      </w:r>
      <w:r w:rsidRPr="000E46B1">
        <w:rPr>
          <w:iCs/>
          <w:sz w:val="28"/>
          <w:szCs w:val="28"/>
          <w:lang w:val="en-US"/>
        </w:rPr>
        <w:t xml:space="preserve"> </w:t>
      </w:r>
      <w:r w:rsidRPr="00A1547E">
        <w:rPr>
          <w:iCs/>
          <w:sz w:val="28"/>
          <w:szCs w:val="28"/>
        </w:rPr>
        <w:t>Investig</w:t>
      </w:r>
      <w:r w:rsidRPr="00A1547E">
        <w:rPr>
          <w:iCs/>
          <w:sz w:val="28"/>
          <w:szCs w:val="28"/>
          <w:lang w:val="en-US"/>
        </w:rPr>
        <w:t>.</w:t>
      </w:r>
      <w:r w:rsidRPr="00A1547E">
        <w:rPr>
          <w:iCs/>
          <w:sz w:val="28"/>
          <w:szCs w:val="28"/>
        </w:rPr>
        <w:t xml:space="preserve"> Drugs</w:t>
      </w:r>
      <w:r w:rsidRPr="00A1547E">
        <w:rPr>
          <w:iCs/>
          <w:sz w:val="28"/>
          <w:szCs w:val="28"/>
          <w:lang w:val="en-US"/>
        </w:rPr>
        <w:t>. – 2009. –Vol. 34. – P. 121</w:t>
      </w:r>
      <w:r>
        <w:rPr>
          <w:iCs/>
          <w:sz w:val="28"/>
          <w:szCs w:val="28"/>
          <w:lang w:val="en-US"/>
        </w:rPr>
        <w:t>–</w:t>
      </w:r>
      <w:r w:rsidRPr="00A1547E">
        <w:rPr>
          <w:iCs/>
          <w:sz w:val="28"/>
          <w:szCs w:val="28"/>
          <w:lang w:val="en-US"/>
        </w:rPr>
        <w:t>122.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iCs/>
          <w:sz w:val="28"/>
          <w:szCs w:val="28"/>
          <w:lang w:val="en-US"/>
        </w:rPr>
        <w:t>Primary hydatid disease of the gallbladder: a rare clinical entity / M. Safioleas, I. Stamoulis, S. Theocharis [et al. ] // J. Hepatobiliary Pancreat. Surgs.</w:t>
      </w:r>
      <w:r w:rsidRPr="00A1547E">
        <w:rPr>
          <w:sz w:val="28"/>
          <w:szCs w:val="28"/>
          <w:lang w:val="en-US"/>
        </w:rPr>
        <w:t xml:space="preserve"> – 2004. – Vol. 11. – P. 352–356.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color w:val="000000"/>
          <w:spacing w:val="12"/>
          <w:sz w:val="28"/>
          <w:szCs w:val="28"/>
          <w:lang w:val="en-US"/>
        </w:rPr>
        <w:t>Possible role of nitric oxide in visceral hypersensitivity in patients with</w:t>
      </w:r>
      <w:r w:rsidRPr="000E46B1">
        <w:rPr>
          <w:color w:val="000000"/>
          <w:spacing w:val="12"/>
          <w:sz w:val="28"/>
          <w:szCs w:val="28"/>
          <w:lang w:val="en-US"/>
        </w:rPr>
        <w:t xml:space="preserve"> </w:t>
      </w:r>
      <w:r w:rsidRPr="00A1547E">
        <w:rPr>
          <w:color w:val="000000"/>
          <w:spacing w:val="4"/>
          <w:sz w:val="28"/>
          <w:szCs w:val="28"/>
          <w:lang w:val="en-US"/>
        </w:rPr>
        <w:t xml:space="preserve">irritable bowel syndrome / S.D. Kuiken, </w:t>
      </w:r>
      <w:r w:rsidRPr="00A1547E">
        <w:rPr>
          <w:color w:val="000000"/>
          <w:spacing w:val="4"/>
          <w:sz w:val="28"/>
          <w:szCs w:val="28"/>
        </w:rPr>
        <w:t>Т</w:t>
      </w:r>
      <w:r w:rsidRPr="00A1547E">
        <w:rPr>
          <w:color w:val="000000"/>
          <w:spacing w:val="4"/>
          <w:sz w:val="28"/>
          <w:szCs w:val="28"/>
          <w:lang w:val="en-US"/>
        </w:rPr>
        <w:t>.</w:t>
      </w:r>
      <w:r w:rsidRPr="00A1547E">
        <w:rPr>
          <w:color w:val="000000"/>
          <w:spacing w:val="4"/>
          <w:sz w:val="28"/>
          <w:szCs w:val="28"/>
        </w:rPr>
        <w:t>К</w:t>
      </w:r>
      <w:r w:rsidRPr="00A1547E">
        <w:rPr>
          <w:color w:val="000000"/>
          <w:spacing w:val="4"/>
          <w:sz w:val="28"/>
          <w:szCs w:val="28"/>
          <w:lang w:val="en-US"/>
        </w:rPr>
        <w:t>. Klooker, G.N. Tytgat [et al.] //</w:t>
      </w:r>
      <w:r w:rsidRPr="000E46B1">
        <w:rPr>
          <w:color w:val="000000"/>
          <w:spacing w:val="4"/>
          <w:sz w:val="28"/>
          <w:szCs w:val="28"/>
          <w:lang w:val="en-US"/>
        </w:rPr>
        <w:t xml:space="preserve"> </w:t>
      </w:r>
      <w:r w:rsidRPr="00A1547E">
        <w:rPr>
          <w:color w:val="000000"/>
          <w:spacing w:val="1"/>
          <w:sz w:val="28"/>
          <w:szCs w:val="28"/>
          <w:lang w:val="en-US"/>
        </w:rPr>
        <w:t xml:space="preserve">Neurogastroenterol. Motil. – </w:t>
      </w:r>
      <w:r w:rsidRPr="00A1547E">
        <w:rPr>
          <w:color w:val="000000"/>
          <w:spacing w:val="1"/>
          <w:sz w:val="28"/>
          <w:szCs w:val="28"/>
        </w:rPr>
        <w:t xml:space="preserve">2006. – </w:t>
      </w:r>
      <w:r w:rsidRPr="00A1547E">
        <w:rPr>
          <w:color w:val="000000"/>
          <w:spacing w:val="1"/>
          <w:sz w:val="28"/>
          <w:szCs w:val="28"/>
          <w:lang w:val="en-US"/>
        </w:rPr>
        <w:t>Vol. l</w:t>
      </w:r>
      <w:r w:rsidRPr="00A1547E">
        <w:rPr>
          <w:color w:val="000000"/>
          <w:spacing w:val="1"/>
          <w:sz w:val="28"/>
          <w:szCs w:val="28"/>
        </w:rPr>
        <w:t>8, №</w:t>
      </w:r>
      <w:r w:rsidRPr="00A1547E">
        <w:rPr>
          <w:color w:val="000000"/>
          <w:spacing w:val="1"/>
          <w:sz w:val="28"/>
          <w:szCs w:val="28"/>
          <w:lang w:val="en-US"/>
        </w:rPr>
        <w:t xml:space="preserve"> </w:t>
      </w:r>
      <w:r w:rsidRPr="00A1547E">
        <w:rPr>
          <w:color w:val="000000"/>
          <w:spacing w:val="1"/>
          <w:sz w:val="28"/>
          <w:szCs w:val="28"/>
        </w:rPr>
        <w:t xml:space="preserve">2. – </w:t>
      </w:r>
      <w:r w:rsidRPr="00A1547E">
        <w:rPr>
          <w:color w:val="000000"/>
          <w:spacing w:val="1"/>
          <w:sz w:val="28"/>
          <w:szCs w:val="28"/>
          <w:lang w:val="en-US"/>
        </w:rPr>
        <w:t>P.</w:t>
      </w:r>
      <w:r w:rsidRPr="00A1547E">
        <w:rPr>
          <w:color w:val="000000"/>
          <w:spacing w:val="1"/>
          <w:sz w:val="28"/>
          <w:szCs w:val="28"/>
        </w:rPr>
        <w:t xml:space="preserve"> 115</w:t>
      </w:r>
      <w:r>
        <w:rPr>
          <w:color w:val="000000"/>
          <w:spacing w:val="1"/>
          <w:sz w:val="28"/>
          <w:szCs w:val="28"/>
        </w:rPr>
        <w:t>–</w:t>
      </w:r>
      <w:r w:rsidRPr="00A1547E">
        <w:rPr>
          <w:color w:val="000000"/>
          <w:spacing w:val="1"/>
          <w:sz w:val="28"/>
          <w:szCs w:val="28"/>
        </w:rPr>
        <w:t>122.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Prevalence of irritable bowel syndrome: a community survey / S .Wilson, L. Roberts, A. Roalfe [et al.] // Br. J. Gen. Pract. – 2004. – №54. – P.495</w:t>
      </w:r>
      <w:r>
        <w:rPr>
          <w:iCs/>
          <w:sz w:val="28"/>
          <w:szCs w:val="28"/>
          <w:lang w:val="en-US"/>
        </w:rPr>
        <w:t>–</w:t>
      </w:r>
      <w:r w:rsidRPr="00A1547E">
        <w:rPr>
          <w:iCs/>
          <w:sz w:val="28"/>
          <w:szCs w:val="28"/>
          <w:lang w:val="en-US"/>
        </w:rPr>
        <w:t>502.</w:t>
      </w:r>
    </w:p>
    <w:p w:rsidR="000E46B1" w:rsidRPr="00545AA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8"/>
          <w:sz w:val="28"/>
          <w:szCs w:val="28"/>
          <w:lang w:val="en-US"/>
        </w:rPr>
      </w:pPr>
      <w:r w:rsidRPr="00545AA0">
        <w:rPr>
          <w:iCs/>
          <w:spacing w:val="-8"/>
          <w:sz w:val="28"/>
          <w:szCs w:val="28"/>
          <w:lang w:val="en-US"/>
        </w:rPr>
        <w:t xml:space="preserve">Rafii F. </w:t>
      </w:r>
      <w:hyperlink r:id="rId71" w:history="1">
        <w:r w:rsidRPr="000E46B1">
          <w:rPr>
            <w:iCs/>
            <w:spacing w:val="-8"/>
            <w:sz w:val="28"/>
            <w:szCs w:val="28"/>
            <w:lang w:val="en-US"/>
          </w:rPr>
          <w:t>Effects of treatment with antimicrobial agents on the human colonic mic</w:t>
        </w:r>
        <w:r w:rsidRPr="000E46B1">
          <w:rPr>
            <w:iCs/>
            <w:spacing w:val="-8"/>
            <w:sz w:val="28"/>
            <w:szCs w:val="28"/>
            <w:lang w:val="en-US"/>
          </w:rPr>
          <w:softHyphen/>
          <w:t>roflora</w:t>
        </w:r>
        <w:r w:rsidRPr="00545AA0">
          <w:rPr>
            <w:iCs/>
            <w:spacing w:val="-8"/>
            <w:sz w:val="28"/>
            <w:szCs w:val="28"/>
            <w:lang w:val="en-US"/>
          </w:rPr>
          <w:t xml:space="preserve"> / </w:t>
        </w:r>
      </w:hyperlink>
      <w:r w:rsidRPr="00545AA0">
        <w:rPr>
          <w:iCs/>
          <w:spacing w:val="-8"/>
          <w:sz w:val="28"/>
          <w:szCs w:val="28"/>
          <w:lang w:val="en-US"/>
        </w:rPr>
        <w:t xml:space="preserve"> F. </w:t>
      </w:r>
      <w:r>
        <w:rPr>
          <w:iCs/>
          <w:spacing w:val="-8"/>
          <w:sz w:val="28"/>
          <w:szCs w:val="28"/>
          <w:lang w:val="en-US"/>
        </w:rPr>
        <w:t>Rafii</w:t>
      </w:r>
      <w:r w:rsidRPr="00545AA0">
        <w:rPr>
          <w:iCs/>
          <w:spacing w:val="-8"/>
          <w:sz w:val="28"/>
          <w:szCs w:val="28"/>
          <w:lang w:val="en-US"/>
        </w:rPr>
        <w:t xml:space="preserve"> // </w:t>
      </w:r>
      <w:r w:rsidRPr="000E46B1">
        <w:rPr>
          <w:iCs/>
          <w:spacing w:val="-8"/>
          <w:sz w:val="28"/>
          <w:szCs w:val="28"/>
          <w:lang w:val="en-US"/>
        </w:rPr>
        <w:t>Ther</w:t>
      </w:r>
      <w:r w:rsidRPr="00545AA0">
        <w:rPr>
          <w:iCs/>
          <w:spacing w:val="-8"/>
          <w:sz w:val="28"/>
          <w:szCs w:val="28"/>
          <w:lang w:val="en-US"/>
        </w:rPr>
        <w:t>.</w:t>
      </w:r>
      <w:r w:rsidRPr="000E46B1">
        <w:rPr>
          <w:iCs/>
          <w:spacing w:val="-8"/>
          <w:sz w:val="28"/>
          <w:szCs w:val="28"/>
          <w:lang w:val="en-US"/>
        </w:rPr>
        <w:t xml:space="preserve"> </w:t>
      </w:r>
      <w:r w:rsidRPr="00545AA0">
        <w:rPr>
          <w:iCs/>
          <w:spacing w:val="-8"/>
          <w:sz w:val="28"/>
          <w:szCs w:val="28"/>
        </w:rPr>
        <w:t>Clin</w:t>
      </w:r>
      <w:r w:rsidRPr="00545AA0">
        <w:rPr>
          <w:iCs/>
          <w:spacing w:val="-8"/>
          <w:sz w:val="28"/>
          <w:szCs w:val="28"/>
          <w:lang w:val="en-US"/>
        </w:rPr>
        <w:t>.</w:t>
      </w:r>
      <w:r w:rsidRPr="00545AA0">
        <w:rPr>
          <w:iCs/>
          <w:spacing w:val="-8"/>
          <w:sz w:val="28"/>
          <w:szCs w:val="28"/>
        </w:rPr>
        <w:t xml:space="preserve"> Risk Manag</w:t>
      </w:r>
      <w:r w:rsidRPr="00545AA0">
        <w:rPr>
          <w:iCs/>
          <w:spacing w:val="-8"/>
          <w:sz w:val="28"/>
          <w:szCs w:val="28"/>
          <w:lang w:val="en-US"/>
        </w:rPr>
        <w:t>. – 2008. – Vol. 4 (6). – P. 1343</w:t>
      </w:r>
      <w:r>
        <w:rPr>
          <w:iCs/>
          <w:spacing w:val="-8"/>
          <w:sz w:val="28"/>
          <w:szCs w:val="28"/>
          <w:lang w:val="en-US"/>
        </w:rPr>
        <w:t>–</w:t>
      </w:r>
      <w:r w:rsidRPr="00545AA0">
        <w:rPr>
          <w:iCs/>
          <w:spacing w:val="-8"/>
          <w:sz w:val="28"/>
          <w:szCs w:val="28"/>
          <w:lang w:val="en-US"/>
        </w:rPr>
        <w:t>1358.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Rahimi R. Efficacy and tolerability of alosetron for the treatment of irr</w:t>
      </w:r>
      <w:r w:rsidRPr="00A1547E">
        <w:rPr>
          <w:iCs/>
          <w:sz w:val="28"/>
          <w:szCs w:val="28"/>
          <w:lang w:val="en-US"/>
        </w:rPr>
        <w:t>i</w:t>
      </w:r>
      <w:r w:rsidRPr="00A1547E">
        <w:rPr>
          <w:iCs/>
          <w:sz w:val="28"/>
          <w:szCs w:val="28"/>
          <w:lang w:val="en-US"/>
        </w:rPr>
        <w:t>tablebowel syndrome in women and men: a meta</w:t>
      </w:r>
      <w:r>
        <w:rPr>
          <w:iCs/>
          <w:sz w:val="28"/>
          <w:szCs w:val="28"/>
          <w:lang w:val="en-US"/>
        </w:rPr>
        <w:t>–</w:t>
      </w:r>
      <w:r w:rsidRPr="00A1547E">
        <w:rPr>
          <w:iCs/>
          <w:sz w:val="28"/>
          <w:szCs w:val="28"/>
          <w:lang w:val="en-US"/>
        </w:rPr>
        <w:t>analysis of eight rando</w:t>
      </w:r>
      <w:r w:rsidRPr="00A1547E">
        <w:rPr>
          <w:iCs/>
          <w:sz w:val="28"/>
          <w:szCs w:val="28"/>
          <w:lang w:val="en-US"/>
        </w:rPr>
        <w:t>m</w:t>
      </w:r>
      <w:r w:rsidRPr="00A1547E">
        <w:rPr>
          <w:iCs/>
          <w:sz w:val="28"/>
          <w:szCs w:val="28"/>
          <w:lang w:val="en-US"/>
        </w:rPr>
        <w:t>ized,156 placebo</w:t>
      </w:r>
      <w:r>
        <w:rPr>
          <w:iCs/>
          <w:sz w:val="28"/>
          <w:szCs w:val="28"/>
          <w:lang w:val="en-US"/>
        </w:rPr>
        <w:t>–</w:t>
      </w:r>
      <w:r w:rsidRPr="00A1547E">
        <w:rPr>
          <w:iCs/>
          <w:sz w:val="28"/>
          <w:szCs w:val="28"/>
          <w:lang w:val="en-US"/>
        </w:rPr>
        <w:t>controlled, 12</w:t>
      </w:r>
      <w:r>
        <w:rPr>
          <w:iCs/>
          <w:sz w:val="28"/>
          <w:szCs w:val="28"/>
          <w:lang w:val="en-US"/>
        </w:rPr>
        <w:t>–</w:t>
      </w:r>
      <w:r w:rsidRPr="00A1547E">
        <w:rPr>
          <w:iCs/>
          <w:sz w:val="28"/>
          <w:szCs w:val="28"/>
          <w:lang w:val="en-US"/>
        </w:rPr>
        <w:t>week trials / R. Rahimi, S. Nikfar, M. Abdollahi // Clin. Ther. – 2008. – Vol.</w:t>
      </w:r>
      <w:r>
        <w:rPr>
          <w:iCs/>
          <w:sz w:val="28"/>
          <w:szCs w:val="28"/>
        </w:rPr>
        <w:t xml:space="preserve"> </w:t>
      </w:r>
      <w:r w:rsidRPr="00A1547E">
        <w:rPr>
          <w:iCs/>
          <w:sz w:val="28"/>
          <w:szCs w:val="28"/>
          <w:lang w:val="en-US"/>
        </w:rPr>
        <w:t>30, №</w:t>
      </w:r>
      <w:r>
        <w:rPr>
          <w:iCs/>
          <w:sz w:val="28"/>
          <w:szCs w:val="28"/>
        </w:rPr>
        <w:t xml:space="preserve"> </w:t>
      </w:r>
      <w:r w:rsidRPr="00A1547E">
        <w:rPr>
          <w:iCs/>
          <w:sz w:val="28"/>
          <w:szCs w:val="28"/>
          <w:lang w:val="en-US"/>
        </w:rPr>
        <w:t>5. – P.884</w:t>
      </w:r>
      <w:r>
        <w:rPr>
          <w:iCs/>
          <w:sz w:val="28"/>
          <w:szCs w:val="28"/>
          <w:lang w:val="en-US"/>
        </w:rPr>
        <w:t>–</w:t>
      </w:r>
      <w:r w:rsidRPr="00A1547E">
        <w:rPr>
          <w:iCs/>
          <w:sz w:val="28"/>
          <w:szCs w:val="28"/>
          <w:lang w:val="en-US"/>
        </w:rPr>
        <w:t>901.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smartTag w:uri="urn:schemas-microsoft-com:office:smarttags" w:element="place">
        <w:smartTag w:uri="urn:schemas-microsoft-com:office:smarttags" w:element="City">
          <w:r w:rsidRPr="00A1547E">
            <w:rPr>
              <w:iCs/>
              <w:sz w:val="28"/>
              <w:szCs w:val="28"/>
              <w:lang w:val="en-US"/>
            </w:rPr>
            <w:t>Rasmussen</w:t>
          </w:r>
        </w:smartTag>
        <w:r w:rsidRPr="00A1547E">
          <w:rPr>
            <w:iCs/>
            <w:sz w:val="28"/>
            <w:szCs w:val="28"/>
            <w:lang w:val="en-US"/>
          </w:rPr>
          <w:t xml:space="preserve"> </w:t>
        </w:r>
        <w:smartTag w:uri="urn:schemas-microsoft-com:office:smarttags" w:element="State">
          <w:r w:rsidRPr="00A1547E">
            <w:rPr>
              <w:iCs/>
              <w:sz w:val="28"/>
              <w:szCs w:val="28"/>
              <w:lang w:val="en-US"/>
            </w:rPr>
            <w:t>M.E.</w:t>
          </w:r>
        </w:smartTag>
      </w:smartTag>
      <w:r w:rsidRPr="00A1547E">
        <w:rPr>
          <w:iCs/>
          <w:sz w:val="28"/>
          <w:szCs w:val="28"/>
          <w:lang w:val="en-US"/>
        </w:rPr>
        <w:t xml:space="preserve"> Ro</w:t>
      </w:r>
      <w:hyperlink r:id="rId72" w:history="1">
        <w:r w:rsidRPr="000E46B1">
          <w:rPr>
            <w:iCs/>
            <w:sz w:val="28"/>
            <w:szCs w:val="28"/>
            <w:lang w:val="en-US"/>
          </w:rPr>
          <w:t>le of Helicobacter species in hepatobiliary diseases</w:t>
        </w:r>
        <w:r w:rsidRPr="00A1547E">
          <w:rPr>
            <w:iCs/>
            <w:sz w:val="28"/>
            <w:szCs w:val="28"/>
            <w:lang w:val="en-US"/>
          </w:rPr>
          <w:t xml:space="preserve"> / </w:t>
        </w:r>
      </w:hyperlink>
      <w:r w:rsidRPr="00A1547E">
        <w:rPr>
          <w:iCs/>
          <w:sz w:val="28"/>
          <w:szCs w:val="28"/>
          <w:lang w:val="en-US"/>
        </w:rPr>
        <w:t xml:space="preserve"> M.E. Rasmussen, L.E. Lauritsen // </w:t>
      </w:r>
      <w:r w:rsidRPr="000E46B1">
        <w:rPr>
          <w:iCs/>
          <w:sz w:val="28"/>
          <w:szCs w:val="28"/>
          <w:lang w:val="en-US"/>
        </w:rPr>
        <w:t>Ugeskr</w:t>
      </w:r>
      <w:r w:rsidRPr="00A1547E">
        <w:rPr>
          <w:iCs/>
          <w:sz w:val="28"/>
          <w:szCs w:val="28"/>
          <w:lang w:val="en-US"/>
        </w:rPr>
        <w:t>.</w:t>
      </w:r>
      <w:r w:rsidRPr="000E46B1">
        <w:rPr>
          <w:iCs/>
          <w:sz w:val="28"/>
          <w:szCs w:val="28"/>
          <w:lang w:val="en-US"/>
        </w:rPr>
        <w:t xml:space="preserve"> </w:t>
      </w:r>
      <w:r w:rsidRPr="00A1547E">
        <w:rPr>
          <w:iCs/>
          <w:sz w:val="28"/>
          <w:szCs w:val="28"/>
        </w:rPr>
        <w:t>Laeger</w:t>
      </w:r>
      <w:r w:rsidRPr="00A1547E">
        <w:rPr>
          <w:iCs/>
          <w:sz w:val="28"/>
          <w:szCs w:val="28"/>
          <w:lang w:val="en-US"/>
        </w:rPr>
        <w:t xml:space="preserve">. </w:t>
      </w:r>
      <w:r>
        <w:rPr>
          <w:iCs/>
          <w:sz w:val="28"/>
          <w:szCs w:val="28"/>
          <w:lang w:val="en-US"/>
        </w:rPr>
        <w:t>–</w:t>
      </w:r>
      <w:r w:rsidRPr="00A1547E">
        <w:rPr>
          <w:iCs/>
          <w:sz w:val="28"/>
          <w:szCs w:val="28"/>
          <w:lang w:val="en-US"/>
        </w:rPr>
        <w:t xml:space="preserve"> 2008 </w:t>
      </w:r>
      <w:r>
        <w:rPr>
          <w:iCs/>
          <w:sz w:val="28"/>
          <w:szCs w:val="28"/>
        </w:rPr>
        <w:t xml:space="preserve">№ </w:t>
      </w:r>
      <w:r w:rsidRPr="00A1547E">
        <w:rPr>
          <w:iCs/>
          <w:sz w:val="28"/>
          <w:szCs w:val="28"/>
          <w:lang w:val="en-US"/>
        </w:rPr>
        <w:t>23</w:t>
      </w:r>
      <w:r>
        <w:rPr>
          <w:iCs/>
          <w:sz w:val="28"/>
          <w:szCs w:val="28"/>
        </w:rPr>
        <w:t xml:space="preserve">. – Р. </w:t>
      </w:r>
      <w:r w:rsidRPr="00A1547E">
        <w:rPr>
          <w:iCs/>
          <w:sz w:val="28"/>
          <w:szCs w:val="28"/>
          <w:lang w:val="en-US"/>
        </w:rPr>
        <w:t>2010</w:t>
      </w:r>
      <w:r>
        <w:rPr>
          <w:iCs/>
          <w:sz w:val="28"/>
          <w:szCs w:val="28"/>
          <w:lang w:val="en-US"/>
        </w:rPr>
        <w:t>–</w:t>
      </w:r>
      <w:r>
        <w:rPr>
          <w:iCs/>
          <w:sz w:val="28"/>
          <w:szCs w:val="28"/>
        </w:rPr>
        <w:t>201</w:t>
      </w:r>
      <w:r w:rsidRPr="00A1547E">
        <w:rPr>
          <w:iCs/>
          <w:sz w:val="28"/>
          <w:szCs w:val="28"/>
          <w:lang w:val="en-US"/>
        </w:rPr>
        <w:t xml:space="preserve">5.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Reinhardt C. </w:t>
      </w:r>
      <w:hyperlink r:id="rId73" w:history="1">
        <w:r w:rsidRPr="00A1547E">
          <w:rPr>
            <w:iCs/>
            <w:sz w:val="28"/>
            <w:szCs w:val="28"/>
            <w:lang w:val="en-US"/>
          </w:rPr>
          <w:t xml:space="preserve">Intestinal microbiota during infancy and its implications for obesity / </w:t>
        </w:r>
      </w:hyperlink>
      <w:r w:rsidRPr="00A1547E">
        <w:rPr>
          <w:iCs/>
          <w:sz w:val="28"/>
          <w:szCs w:val="28"/>
          <w:lang w:val="en-US"/>
        </w:rPr>
        <w:t xml:space="preserve"> C. Reinhardt, C.S. Reigstad // </w:t>
      </w:r>
      <w:r w:rsidRPr="000E46B1">
        <w:rPr>
          <w:iCs/>
          <w:sz w:val="28"/>
          <w:szCs w:val="28"/>
          <w:lang w:val="en-US"/>
        </w:rPr>
        <w:t>J</w:t>
      </w:r>
      <w:r w:rsidRPr="00A1547E">
        <w:rPr>
          <w:iCs/>
          <w:sz w:val="28"/>
          <w:szCs w:val="28"/>
          <w:lang w:val="en-US"/>
        </w:rPr>
        <w:t>.</w:t>
      </w:r>
      <w:r w:rsidRPr="000E46B1">
        <w:rPr>
          <w:iCs/>
          <w:sz w:val="28"/>
          <w:szCs w:val="28"/>
          <w:lang w:val="en-US"/>
        </w:rPr>
        <w:t xml:space="preserve"> Pediatr</w:t>
      </w:r>
      <w:r w:rsidRPr="00A1547E">
        <w:rPr>
          <w:iCs/>
          <w:sz w:val="28"/>
          <w:szCs w:val="28"/>
          <w:lang w:val="en-US"/>
        </w:rPr>
        <w:t>.</w:t>
      </w:r>
      <w:r w:rsidRPr="000E46B1">
        <w:rPr>
          <w:iCs/>
          <w:sz w:val="28"/>
          <w:szCs w:val="28"/>
          <w:lang w:val="en-US"/>
        </w:rPr>
        <w:t xml:space="preserve"> </w:t>
      </w:r>
      <w:r w:rsidRPr="00A1547E">
        <w:rPr>
          <w:iCs/>
          <w:sz w:val="28"/>
          <w:szCs w:val="28"/>
        </w:rPr>
        <w:t>Gastroenterol</w:t>
      </w:r>
      <w:r w:rsidRPr="00A1547E">
        <w:rPr>
          <w:iCs/>
          <w:sz w:val="28"/>
          <w:szCs w:val="28"/>
          <w:lang w:val="en-US"/>
        </w:rPr>
        <w:t>.</w:t>
      </w:r>
      <w:r w:rsidRPr="00A1547E">
        <w:rPr>
          <w:iCs/>
          <w:sz w:val="28"/>
          <w:szCs w:val="28"/>
        </w:rPr>
        <w:t xml:space="preserve"> Nutr</w:t>
      </w:r>
      <w:r w:rsidRPr="00A1547E">
        <w:rPr>
          <w:iCs/>
          <w:sz w:val="28"/>
          <w:szCs w:val="28"/>
          <w:lang w:val="en-US"/>
        </w:rPr>
        <w:t>. – 2009. –Vol. 48(3). – P. 249</w:t>
      </w:r>
      <w:r>
        <w:rPr>
          <w:iCs/>
          <w:sz w:val="28"/>
          <w:szCs w:val="28"/>
          <w:lang w:val="en-US"/>
        </w:rPr>
        <w:t>–</w:t>
      </w:r>
      <w:r w:rsidRPr="00A1547E">
        <w:rPr>
          <w:iCs/>
          <w:sz w:val="28"/>
          <w:szCs w:val="28"/>
          <w:lang w:val="en-US"/>
        </w:rPr>
        <w:t>256.</w:t>
      </w:r>
    </w:p>
    <w:p w:rsidR="000E46B1" w:rsidRPr="00545AA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4"/>
          <w:sz w:val="28"/>
          <w:szCs w:val="28"/>
          <w:lang w:val="en-US"/>
        </w:rPr>
      </w:pPr>
      <w:r w:rsidRPr="00545AA0">
        <w:rPr>
          <w:iCs/>
          <w:spacing w:val="-4"/>
          <w:sz w:val="28"/>
          <w:szCs w:val="28"/>
          <w:lang w:val="en-US"/>
        </w:rPr>
        <w:lastRenderedPageBreak/>
        <w:t xml:space="preserve">Rojo P. </w:t>
      </w:r>
      <w:hyperlink r:id="rId74" w:history="1">
        <w:r w:rsidRPr="000E46B1">
          <w:rPr>
            <w:iCs/>
            <w:spacing w:val="-4"/>
            <w:sz w:val="28"/>
            <w:szCs w:val="28"/>
            <w:lang w:val="en-US"/>
          </w:rPr>
          <w:t>Outpatient treatment with corticosteroids and antibiotics for acalculous cholecystitis in chronic granulomatous disease</w:t>
        </w:r>
        <w:r w:rsidRPr="00545AA0">
          <w:rPr>
            <w:iCs/>
            <w:spacing w:val="-4"/>
            <w:sz w:val="28"/>
            <w:szCs w:val="28"/>
            <w:lang w:val="en-US"/>
          </w:rPr>
          <w:t xml:space="preserve"> / </w:t>
        </w:r>
      </w:hyperlink>
      <w:r w:rsidRPr="00545AA0">
        <w:rPr>
          <w:iCs/>
          <w:spacing w:val="-4"/>
          <w:sz w:val="28"/>
          <w:szCs w:val="28"/>
          <w:lang w:val="en-US"/>
        </w:rPr>
        <w:t xml:space="preserve"> P. Rojo, J. Ruiz</w:t>
      </w:r>
      <w:r>
        <w:rPr>
          <w:iCs/>
          <w:spacing w:val="-4"/>
          <w:sz w:val="28"/>
          <w:szCs w:val="28"/>
          <w:lang w:val="en-US"/>
        </w:rPr>
        <w:t>–</w:t>
      </w:r>
      <w:r w:rsidRPr="00545AA0">
        <w:rPr>
          <w:iCs/>
          <w:spacing w:val="-4"/>
          <w:sz w:val="28"/>
          <w:szCs w:val="28"/>
          <w:lang w:val="en-US"/>
        </w:rPr>
        <w:t>Contreras, M. Go</w:t>
      </w:r>
      <w:r w:rsidRPr="00545AA0">
        <w:rPr>
          <w:iCs/>
          <w:spacing w:val="-4"/>
          <w:sz w:val="28"/>
          <w:szCs w:val="28"/>
          <w:lang w:val="en-US"/>
        </w:rPr>
        <w:t>n</w:t>
      </w:r>
      <w:r w:rsidRPr="00545AA0">
        <w:rPr>
          <w:iCs/>
          <w:spacing w:val="-4"/>
          <w:sz w:val="28"/>
          <w:szCs w:val="28"/>
          <w:lang w:val="en-US"/>
        </w:rPr>
        <w:t>zalez</w:t>
      </w:r>
      <w:r>
        <w:rPr>
          <w:iCs/>
          <w:spacing w:val="-4"/>
          <w:sz w:val="28"/>
          <w:szCs w:val="28"/>
          <w:lang w:val="en-US"/>
        </w:rPr>
        <w:t>–</w:t>
      </w:r>
      <w:r w:rsidRPr="00545AA0">
        <w:rPr>
          <w:iCs/>
          <w:spacing w:val="-4"/>
          <w:sz w:val="28"/>
          <w:szCs w:val="28"/>
          <w:lang w:val="en-US"/>
        </w:rPr>
        <w:t xml:space="preserve">Tome // </w:t>
      </w:r>
      <w:r w:rsidRPr="000E46B1">
        <w:rPr>
          <w:iCs/>
          <w:spacing w:val="-4"/>
          <w:sz w:val="28"/>
          <w:szCs w:val="28"/>
          <w:lang w:val="en-US"/>
        </w:rPr>
        <w:t>Acta Paediatr</w:t>
      </w:r>
      <w:r w:rsidRPr="00545AA0">
        <w:rPr>
          <w:iCs/>
          <w:spacing w:val="-4"/>
          <w:sz w:val="28"/>
          <w:szCs w:val="28"/>
          <w:lang w:val="en-US"/>
        </w:rPr>
        <w:t>. – 2005. – Vol.  94 (11). – P. 1684</w:t>
      </w:r>
      <w:r>
        <w:rPr>
          <w:iCs/>
          <w:spacing w:val="-4"/>
          <w:sz w:val="28"/>
          <w:szCs w:val="28"/>
          <w:lang w:val="en-US"/>
        </w:rPr>
        <w:t>–</w:t>
      </w:r>
      <w:r w:rsidRPr="00545AA0">
        <w:rPr>
          <w:iCs/>
          <w:spacing w:val="-4"/>
          <w:sz w:val="28"/>
          <w:szCs w:val="28"/>
          <w:lang w:val="en-US"/>
        </w:rPr>
        <w:t>1686.</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smartTag w:uri="urn:schemas-microsoft-com:office:smarttags" w:element="place">
        <w:smartTag w:uri="urn:schemas:contacts" w:element="Sn">
          <w:r w:rsidRPr="00A1547E">
            <w:rPr>
              <w:iCs/>
              <w:sz w:val="28"/>
              <w:szCs w:val="28"/>
              <w:lang w:val="en-US"/>
            </w:rPr>
            <w:t>Rozsos</w:t>
          </w:r>
        </w:smartTag>
        <w:r w:rsidRPr="00A1547E">
          <w:rPr>
            <w:iCs/>
            <w:sz w:val="28"/>
            <w:szCs w:val="28"/>
            <w:lang w:val="en-US"/>
          </w:rPr>
          <w:t xml:space="preserve"> </w:t>
        </w:r>
        <w:smartTag w:uri="urn:schemas:contacts" w:element="Sn">
          <w:r w:rsidRPr="00A1547E">
            <w:rPr>
              <w:iCs/>
              <w:sz w:val="28"/>
              <w:szCs w:val="28"/>
              <w:lang w:val="en-US"/>
            </w:rPr>
            <w:t>I.</w:t>
          </w:r>
        </w:smartTag>
      </w:smartTag>
      <w:r w:rsidRPr="00A1547E">
        <w:rPr>
          <w:iCs/>
          <w:sz w:val="28"/>
          <w:szCs w:val="28"/>
          <w:lang w:val="en-US"/>
        </w:rPr>
        <w:t xml:space="preserve"> </w:t>
      </w:r>
      <w:hyperlink r:id="rId75" w:history="1">
        <w:r w:rsidRPr="000E46B1">
          <w:rPr>
            <w:iCs/>
            <w:sz w:val="28"/>
            <w:szCs w:val="28"/>
            <w:lang w:val="en-US"/>
          </w:rPr>
          <w:t>Left–sided gallbladder</w:t>
        </w:r>
        <w:r w:rsidRPr="00A1547E">
          <w:rPr>
            <w:iCs/>
            <w:sz w:val="28"/>
            <w:szCs w:val="28"/>
            <w:lang w:val="en-US"/>
          </w:rPr>
          <w:t xml:space="preserve"> / </w:t>
        </w:r>
      </w:hyperlink>
      <w:r w:rsidRPr="00A1547E">
        <w:rPr>
          <w:iCs/>
          <w:sz w:val="28"/>
          <w:szCs w:val="28"/>
          <w:lang w:val="en-US"/>
        </w:rPr>
        <w:t xml:space="preserve"> I. Rozsos, J. Ferenczy // </w:t>
      </w:r>
      <w:r w:rsidRPr="000E46B1">
        <w:rPr>
          <w:iCs/>
          <w:sz w:val="28"/>
          <w:szCs w:val="28"/>
          <w:lang w:val="en-US"/>
        </w:rPr>
        <w:t>Magy Seb</w:t>
      </w:r>
      <w:r w:rsidRPr="00A1547E">
        <w:rPr>
          <w:iCs/>
          <w:sz w:val="28"/>
          <w:szCs w:val="28"/>
          <w:lang w:val="en-US"/>
        </w:rPr>
        <w:t>. – 2002. – Vol. 55 (5). – P. 329</w:t>
      </w:r>
      <w:r>
        <w:rPr>
          <w:iCs/>
          <w:sz w:val="28"/>
          <w:szCs w:val="28"/>
          <w:lang w:val="en-US"/>
        </w:rPr>
        <w:t>–</w:t>
      </w:r>
      <w:r w:rsidRPr="00A1547E">
        <w:rPr>
          <w:iCs/>
          <w:sz w:val="28"/>
          <w:szCs w:val="28"/>
          <w:lang w:val="en-US"/>
        </w:rPr>
        <w:t xml:space="preserve">330. </w:t>
      </w:r>
    </w:p>
    <w:p w:rsidR="000E46B1" w:rsidRPr="007B2E5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10"/>
          <w:sz w:val="28"/>
          <w:szCs w:val="28"/>
          <w:lang w:val="en-US"/>
        </w:rPr>
      </w:pPr>
      <w:r w:rsidRPr="00545AA0">
        <w:rPr>
          <w:iCs/>
          <w:spacing w:val="-10"/>
          <w:sz w:val="28"/>
          <w:szCs w:val="28"/>
          <w:lang w:val="en-US"/>
        </w:rPr>
        <w:t xml:space="preserve">Ruemmele F.M. </w:t>
      </w:r>
      <w:hyperlink r:id="rId76" w:history="1">
        <w:r w:rsidRPr="000E46B1">
          <w:rPr>
            <w:iCs/>
            <w:spacing w:val="-10"/>
            <w:sz w:val="28"/>
            <w:szCs w:val="28"/>
            <w:lang w:val="en-US"/>
          </w:rPr>
          <w:t>Bacterial mucosa cross–talk and pathophysiology of inflammation</w:t>
        </w:r>
        <w:r w:rsidRPr="00545AA0">
          <w:rPr>
            <w:iCs/>
            <w:spacing w:val="-10"/>
            <w:sz w:val="28"/>
            <w:szCs w:val="28"/>
            <w:lang w:val="en-US"/>
          </w:rPr>
          <w:t xml:space="preserve"> /</w:t>
        </w:r>
      </w:hyperlink>
      <w:r w:rsidRPr="00545AA0">
        <w:rPr>
          <w:iCs/>
          <w:spacing w:val="-10"/>
          <w:sz w:val="28"/>
          <w:szCs w:val="28"/>
          <w:lang w:val="en-US"/>
        </w:rPr>
        <w:t xml:space="preserve"> F.M.Ruemmele // </w:t>
      </w:r>
      <w:r w:rsidRPr="000E46B1">
        <w:rPr>
          <w:iCs/>
          <w:spacing w:val="-10"/>
          <w:sz w:val="28"/>
          <w:szCs w:val="28"/>
          <w:lang w:val="en-US"/>
        </w:rPr>
        <w:t>J</w:t>
      </w:r>
      <w:r w:rsidRPr="00545AA0">
        <w:rPr>
          <w:iCs/>
          <w:spacing w:val="-10"/>
          <w:sz w:val="28"/>
          <w:szCs w:val="28"/>
          <w:lang w:val="en-US"/>
        </w:rPr>
        <w:t>.</w:t>
      </w:r>
      <w:r w:rsidRPr="000E46B1">
        <w:rPr>
          <w:iCs/>
          <w:spacing w:val="-10"/>
          <w:sz w:val="28"/>
          <w:szCs w:val="28"/>
          <w:lang w:val="en-US"/>
        </w:rPr>
        <w:t xml:space="preserve"> Pediatr</w:t>
      </w:r>
      <w:r w:rsidRPr="00545AA0">
        <w:rPr>
          <w:iCs/>
          <w:spacing w:val="-10"/>
          <w:sz w:val="28"/>
          <w:szCs w:val="28"/>
          <w:lang w:val="en-US"/>
        </w:rPr>
        <w:t>.</w:t>
      </w:r>
      <w:r w:rsidRPr="000E46B1">
        <w:rPr>
          <w:iCs/>
          <w:spacing w:val="-10"/>
          <w:sz w:val="28"/>
          <w:szCs w:val="28"/>
          <w:lang w:val="en-US"/>
        </w:rPr>
        <w:t xml:space="preserve"> </w:t>
      </w:r>
      <w:r w:rsidRPr="00545AA0">
        <w:rPr>
          <w:iCs/>
          <w:spacing w:val="-10"/>
          <w:sz w:val="28"/>
          <w:szCs w:val="28"/>
        </w:rPr>
        <w:t>Gastroenterol</w:t>
      </w:r>
      <w:r w:rsidRPr="00545AA0">
        <w:rPr>
          <w:iCs/>
          <w:spacing w:val="-10"/>
          <w:sz w:val="28"/>
          <w:szCs w:val="28"/>
          <w:lang w:val="en-US"/>
        </w:rPr>
        <w:t>.</w:t>
      </w:r>
      <w:r w:rsidRPr="00545AA0">
        <w:rPr>
          <w:iCs/>
          <w:spacing w:val="-10"/>
          <w:sz w:val="28"/>
          <w:szCs w:val="28"/>
        </w:rPr>
        <w:t xml:space="preserve"> Nutr</w:t>
      </w:r>
      <w:r w:rsidRPr="00545AA0">
        <w:rPr>
          <w:iCs/>
          <w:spacing w:val="-10"/>
          <w:sz w:val="28"/>
          <w:szCs w:val="28"/>
          <w:lang w:val="en-US"/>
        </w:rPr>
        <w:t xml:space="preserve">. – 2009. – Vol. 48. </w:t>
      </w:r>
      <w:r>
        <w:rPr>
          <w:iCs/>
          <w:spacing w:val="-10"/>
          <w:sz w:val="28"/>
          <w:szCs w:val="28"/>
          <w:lang w:val="en-US"/>
        </w:rPr>
        <w:t>–</w:t>
      </w:r>
      <w:r w:rsidRPr="00545AA0">
        <w:rPr>
          <w:iCs/>
          <w:spacing w:val="-10"/>
          <w:sz w:val="28"/>
          <w:szCs w:val="28"/>
          <w:lang w:val="en-US"/>
        </w:rPr>
        <w:t xml:space="preserve"> P. 49</w:t>
      </w:r>
      <w:r>
        <w:rPr>
          <w:iCs/>
          <w:spacing w:val="-10"/>
          <w:sz w:val="28"/>
          <w:szCs w:val="28"/>
          <w:lang w:val="en-US"/>
        </w:rPr>
        <w:t>–</w:t>
      </w:r>
      <w:r w:rsidRPr="00545AA0">
        <w:rPr>
          <w:iCs/>
          <w:spacing w:val="-10"/>
          <w:sz w:val="28"/>
          <w:szCs w:val="28"/>
          <w:lang w:val="en-US"/>
        </w:rPr>
        <w:t>51.</w:t>
      </w:r>
    </w:p>
    <w:p w:rsidR="000E46B1" w:rsidRPr="00545AA0" w:rsidRDefault="000E46B1" w:rsidP="000E46B1">
      <w:pPr>
        <w:widowControl w:val="0"/>
        <w:tabs>
          <w:tab w:val="left" w:pos="0"/>
        </w:tabs>
        <w:autoSpaceDE w:val="0"/>
        <w:autoSpaceDN w:val="0"/>
        <w:adjustRightInd w:val="0"/>
        <w:spacing w:line="360" w:lineRule="auto"/>
        <w:jc w:val="both"/>
        <w:rPr>
          <w:iCs/>
          <w:spacing w:val="-10"/>
          <w:sz w:val="28"/>
          <w:szCs w:val="28"/>
          <w:lang w:val="en-US"/>
        </w:rPr>
      </w:pP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Saito Y.A. The epidemiology of irritable bowel syndrome in </w:t>
      </w:r>
      <w:smartTag w:uri="urn:schemas-microsoft-com:office:smarttags" w:element="place">
        <w:r w:rsidRPr="00A1547E">
          <w:rPr>
            <w:iCs/>
            <w:sz w:val="28"/>
            <w:szCs w:val="28"/>
            <w:lang w:val="en-US"/>
          </w:rPr>
          <w:t>North Ame</w:t>
        </w:r>
        <w:r w:rsidRPr="00A1547E">
          <w:rPr>
            <w:iCs/>
            <w:sz w:val="28"/>
            <w:szCs w:val="28"/>
            <w:lang w:val="en-US"/>
          </w:rPr>
          <w:t>r</w:t>
        </w:r>
        <w:r w:rsidRPr="00A1547E">
          <w:rPr>
            <w:iCs/>
            <w:sz w:val="28"/>
            <w:szCs w:val="28"/>
            <w:lang w:val="en-US"/>
          </w:rPr>
          <w:t>ica</w:t>
        </w:r>
      </w:smartTag>
      <w:r w:rsidRPr="00A1547E">
        <w:rPr>
          <w:iCs/>
          <w:sz w:val="28"/>
          <w:szCs w:val="28"/>
          <w:lang w:val="en-US"/>
        </w:rPr>
        <w:t xml:space="preserve"> (a systematic review) / Y.A. Saito, Р. Schoenfeld //  Am. J. Gastroenterol. – 2002. – Vol. 97. – Р. 1910–1915.</w:t>
      </w:r>
    </w:p>
    <w:p w:rsidR="000E46B1" w:rsidRPr="00545AA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6"/>
          <w:sz w:val="28"/>
          <w:szCs w:val="28"/>
          <w:lang w:val="en-US"/>
        </w:rPr>
      </w:pPr>
      <w:r w:rsidRPr="00545AA0">
        <w:rPr>
          <w:iCs/>
          <w:spacing w:val="-6"/>
          <w:sz w:val="28"/>
          <w:szCs w:val="28"/>
          <w:lang w:val="en-US"/>
        </w:rPr>
        <w:t xml:space="preserve">Saulnier N. </w:t>
      </w:r>
      <w:hyperlink r:id="rId77" w:history="1">
        <w:r w:rsidRPr="00545AA0">
          <w:rPr>
            <w:iCs/>
            <w:spacing w:val="-6"/>
            <w:sz w:val="28"/>
            <w:szCs w:val="28"/>
            <w:lang w:val="en-US"/>
          </w:rPr>
          <w:t>Probiotics and small bowel mucosa: Molecular aspects of their inte</w:t>
        </w:r>
        <w:r w:rsidRPr="00545AA0">
          <w:rPr>
            <w:iCs/>
            <w:spacing w:val="-6"/>
            <w:sz w:val="28"/>
            <w:szCs w:val="28"/>
            <w:lang w:val="en-US"/>
          </w:rPr>
          <w:t>r</w:t>
        </w:r>
        <w:r w:rsidRPr="00545AA0">
          <w:rPr>
            <w:iCs/>
            <w:spacing w:val="-6"/>
            <w:sz w:val="28"/>
            <w:szCs w:val="28"/>
            <w:lang w:val="en-US"/>
          </w:rPr>
          <w:t xml:space="preserve">actions / </w:t>
        </w:r>
      </w:hyperlink>
      <w:r w:rsidRPr="00545AA0">
        <w:rPr>
          <w:iCs/>
          <w:spacing w:val="-6"/>
          <w:sz w:val="28"/>
          <w:szCs w:val="28"/>
          <w:lang w:val="en-US"/>
        </w:rPr>
        <w:t xml:space="preserve"> N. Saulnier, S. Di Caro // Genes Nutr. – 2006. – Vol. 1 (2). –</w:t>
      </w:r>
      <w:r w:rsidRPr="000E46B1">
        <w:rPr>
          <w:iCs/>
          <w:spacing w:val="-6"/>
          <w:sz w:val="28"/>
          <w:szCs w:val="28"/>
          <w:lang w:val="en-US"/>
        </w:rPr>
        <w:t xml:space="preserve"> </w:t>
      </w:r>
      <w:r w:rsidRPr="00545AA0">
        <w:rPr>
          <w:iCs/>
          <w:spacing w:val="-6"/>
          <w:sz w:val="28"/>
          <w:szCs w:val="28"/>
          <w:lang w:val="en-US"/>
        </w:rPr>
        <w:t>P. 107</w:t>
      </w:r>
      <w:r>
        <w:rPr>
          <w:iCs/>
          <w:spacing w:val="-6"/>
          <w:sz w:val="28"/>
          <w:szCs w:val="28"/>
          <w:lang w:val="en-US"/>
        </w:rPr>
        <w:t>–</w:t>
      </w:r>
      <w:r w:rsidRPr="00545AA0">
        <w:rPr>
          <w:iCs/>
          <w:spacing w:val="-6"/>
          <w:sz w:val="28"/>
          <w:szCs w:val="28"/>
          <w:lang w:val="en-US"/>
        </w:rPr>
        <w:t>115.</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Scott A.J. Bacteria and disease of the biliary tract / A.J. Scott // Gut. – 2000. </w:t>
      </w:r>
      <w:r>
        <w:rPr>
          <w:iCs/>
          <w:sz w:val="28"/>
          <w:szCs w:val="28"/>
          <w:lang w:val="en-US"/>
        </w:rPr>
        <w:t>–</w:t>
      </w:r>
      <w:r w:rsidRPr="00A1547E">
        <w:rPr>
          <w:iCs/>
          <w:sz w:val="28"/>
          <w:szCs w:val="28"/>
          <w:lang w:val="en-US"/>
        </w:rPr>
        <w:t xml:space="preserve"> Vol. 46. – Р. 487</w:t>
      </w:r>
      <w:r>
        <w:rPr>
          <w:iCs/>
          <w:sz w:val="28"/>
          <w:szCs w:val="28"/>
          <w:lang w:val="en-US"/>
        </w:rPr>
        <w:t>–</w:t>
      </w:r>
      <w:r w:rsidRPr="00A1547E">
        <w:rPr>
          <w:iCs/>
          <w:sz w:val="28"/>
          <w:szCs w:val="28"/>
          <w:lang w:val="en-US"/>
        </w:rPr>
        <w:t>492.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Simopoulos C. </w:t>
      </w:r>
      <w:hyperlink r:id="rId78" w:history="1">
        <w:r w:rsidRPr="000E46B1">
          <w:rPr>
            <w:iCs/>
            <w:sz w:val="28"/>
            <w:szCs w:val="28"/>
            <w:lang w:val="en-US"/>
          </w:rPr>
          <w:t>Total and caspase–cleaved cytokeratin 18 in chronic cholecystitis: a prospective study</w:t>
        </w:r>
        <w:r w:rsidRPr="00A1547E">
          <w:rPr>
            <w:iCs/>
            <w:sz w:val="28"/>
            <w:szCs w:val="28"/>
            <w:lang w:val="en-US"/>
          </w:rPr>
          <w:t xml:space="preserve"> / </w:t>
        </w:r>
      </w:hyperlink>
      <w:r w:rsidRPr="00A1547E">
        <w:rPr>
          <w:iCs/>
          <w:sz w:val="28"/>
          <w:szCs w:val="28"/>
          <w:lang w:val="en-US"/>
        </w:rPr>
        <w:t xml:space="preserve"> C. Simopoulos, A.K. Tsaroucha,  B. Asim</w:t>
      </w:r>
      <w:r w:rsidRPr="00A1547E">
        <w:rPr>
          <w:iCs/>
          <w:sz w:val="28"/>
          <w:szCs w:val="28"/>
          <w:lang w:val="en-US"/>
        </w:rPr>
        <w:t>a</w:t>
      </w:r>
      <w:r w:rsidRPr="00A1547E">
        <w:rPr>
          <w:iCs/>
          <w:sz w:val="28"/>
          <w:szCs w:val="28"/>
          <w:lang w:val="en-US"/>
        </w:rPr>
        <w:t xml:space="preserve">kopoulos // </w:t>
      </w:r>
      <w:r w:rsidRPr="000E46B1">
        <w:rPr>
          <w:iCs/>
          <w:sz w:val="28"/>
          <w:szCs w:val="28"/>
          <w:lang w:val="en-US"/>
        </w:rPr>
        <w:t>BMC Gastroenterol</w:t>
      </w:r>
      <w:r w:rsidRPr="00A1547E">
        <w:rPr>
          <w:iCs/>
          <w:sz w:val="28"/>
          <w:szCs w:val="28"/>
          <w:lang w:val="en-US"/>
        </w:rPr>
        <w:t>. – 2008. – Vol. 6. – P. 8</w:t>
      </w:r>
      <w:r>
        <w:rPr>
          <w:iCs/>
          <w:sz w:val="28"/>
          <w:szCs w:val="28"/>
          <w:lang w:val="en-US"/>
        </w:rPr>
        <w:t>–</w:t>
      </w:r>
      <w:r w:rsidRPr="00A1547E">
        <w:rPr>
          <w:iCs/>
          <w:sz w:val="28"/>
          <w:szCs w:val="28"/>
          <w:lang w:val="en-US"/>
        </w:rPr>
        <w:t>14.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545AA0">
        <w:rPr>
          <w:iCs/>
          <w:spacing w:val="-6"/>
          <w:sz w:val="28"/>
          <w:szCs w:val="28"/>
          <w:lang w:val="en-US"/>
        </w:rPr>
        <w:t xml:space="preserve">Schirmer B.D. </w:t>
      </w:r>
      <w:hyperlink r:id="rId79" w:history="1">
        <w:r w:rsidRPr="000E46B1">
          <w:rPr>
            <w:iCs/>
            <w:spacing w:val="-6"/>
            <w:sz w:val="28"/>
            <w:szCs w:val="28"/>
            <w:lang w:val="en-US"/>
          </w:rPr>
          <w:t>Cholelithiasis and cholecystitis</w:t>
        </w:r>
        <w:r w:rsidRPr="00545AA0">
          <w:rPr>
            <w:iCs/>
            <w:spacing w:val="-6"/>
            <w:sz w:val="28"/>
            <w:szCs w:val="28"/>
            <w:lang w:val="en-US"/>
          </w:rPr>
          <w:t xml:space="preserve"> / </w:t>
        </w:r>
      </w:hyperlink>
      <w:r w:rsidRPr="00545AA0">
        <w:rPr>
          <w:iCs/>
          <w:spacing w:val="-6"/>
          <w:sz w:val="28"/>
          <w:szCs w:val="28"/>
          <w:lang w:val="en-US"/>
        </w:rPr>
        <w:t xml:space="preserve"> B.D. Schirmer, K.L. Winters, R.F. Edlich // </w:t>
      </w:r>
      <w:r w:rsidRPr="000E46B1">
        <w:rPr>
          <w:iCs/>
          <w:spacing w:val="-6"/>
          <w:sz w:val="28"/>
          <w:szCs w:val="28"/>
          <w:lang w:val="en-US"/>
        </w:rPr>
        <w:t>J</w:t>
      </w:r>
      <w:r w:rsidRPr="00545AA0">
        <w:rPr>
          <w:iCs/>
          <w:spacing w:val="-6"/>
          <w:sz w:val="28"/>
          <w:szCs w:val="28"/>
          <w:lang w:val="en-US"/>
        </w:rPr>
        <w:t>.</w:t>
      </w:r>
      <w:r w:rsidRPr="000E46B1">
        <w:rPr>
          <w:iCs/>
          <w:spacing w:val="-6"/>
          <w:sz w:val="28"/>
          <w:szCs w:val="28"/>
          <w:lang w:val="en-US"/>
        </w:rPr>
        <w:t xml:space="preserve"> Long Term Eff</w:t>
      </w:r>
      <w:r w:rsidRPr="00545AA0">
        <w:rPr>
          <w:iCs/>
          <w:spacing w:val="-6"/>
          <w:sz w:val="28"/>
          <w:szCs w:val="28"/>
          <w:lang w:val="en-US"/>
        </w:rPr>
        <w:t>.</w:t>
      </w:r>
      <w:r w:rsidRPr="000E46B1">
        <w:rPr>
          <w:iCs/>
          <w:spacing w:val="-6"/>
          <w:sz w:val="28"/>
          <w:szCs w:val="28"/>
          <w:lang w:val="en-US"/>
        </w:rPr>
        <w:t xml:space="preserve"> Med</w:t>
      </w:r>
      <w:r w:rsidRPr="00545AA0">
        <w:rPr>
          <w:iCs/>
          <w:spacing w:val="-6"/>
          <w:sz w:val="28"/>
          <w:szCs w:val="28"/>
          <w:lang w:val="en-US"/>
        </w:rPr>
        <w:t>.</w:t>
      </w:r>
      <w:r w:rsidRPr="000E46B1">
        <w:rPr>
          <w:iCs/>
          <w:spacing w:val="-6"/>
          <w:sz w:val="28"/>
          <w:szCs w:val="28"/>
          <w:lang w:val="en-US"/>
        </w:rPr>
        <w:t xml:space="preserve"> </w:t>
      </w:r>
      <w:r w:rsidRPr="00545AA0">
        <w:rPr>
          <w:iCs/>
          <w:spacing w:val="-6"/>
          <w:sz w:val="28"/>
          <w:szCs w:val="28"/>
        </w:rPr>
        <w:t>Implants</w:t>
      </w:r>
      <w:r w:rsidRPr="00545AA0">
        <w:rPr>
          <w:iCs/>
          <w:spacing w:val="-6"/>
          <w:sz w:val="28"/>
          <w:szCs w:val="28"/>
          <w:lang w:val="en-US"/>
        </w:rPr>
        <w:t>. – 2005. – Vol. 15 (3). – P. 329</w:t>
      </w:r>
      <w:r>
        <w:rPr>
          <w:iCs/>
          <w:spacing w:val="-6"/>
          <w:sz w:val="28"/>
          <w:szCs w:val="28"/>
          <w:lang w:val="en-US"/>
        </w:rPr>
        <w:t>–</w:t>
      </w:r>
      <w:r w:rsidRPr="00545AA0">
        <w:rPr>
          <w:iCs/>
          <w:spacing w:val="-6"/>
          <w:sz w:val="28"/>
          <w:szCs w:val="28"/>
          <w:lang w:val="en-US"/>
        </w:rPr>
        <w:t>338</w:t>
      </w:r>
      <w:r w:rsidRPr="00A1547E">
        <w:rPr>
          <w:iCs/>
          <w:sz w:val="28"/>
          <w:szCs w:val="28"/>
          <w:lang w:val="en-US"/>
        </w:rPr>
        <w:t xml:space="preserve">.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Shen Y</w:t>
      </w:r>
      <w:r w:rsidRPr="000E46B1">
        <w:rPr>
          <w:iCs/>
          <w:sz w:val="28"/>
          <w:szCs w:val="28"/>
          <w:lang w:val="en-US"/>
        </w:rPr>
        <w:t>.</w:t>
      </w:r>
      <w:r w:rsidRPr="00A1547E">
        <w:rPr>
          <w:iCs/>
          <w:sz w:val="28"/>
          <w:szCs w:val="28"/>
          <w:lang w:val="en-US"/>
        </w:rPr>
        <w:t>H</w:t>
      </w:r>
      <w:r w:rsidRPr="000E46B1">
        <w:rPr>
          <w:iCs/>
          <w:sz w:val="28"/>
          <w:szCs w:val="28"/>
          <w:lang w:val="en-US"/>
        </w:rPr>
        <w:t>.</w:t>
      </w:r>
      <w:r w:rsidRPr="00A1547E">
        <w:rPr>
          <w:iCs/>
          <w:sz w:val="28"/>
          <w:szCs w:val="28"/>
          <w:lang w:val="en-US"/>
        </w:rPr>
        <w:t xml:space="preserve">  Complementary and alternative medicine for treatment of irrit</w:t>
      </w:r>
      <w:r w:rsidRPr="00A1547E">
        <w:rPr>
          <w:iCs/>
          <w:sz w:val="28"/>
          <w:szCs w:val="28"/>
          <w:lang w:val="en-US"/>
        </w:rPr>
        <w:t>a</w:t>
      </w:r>
      <w:r w:rsidRPr="00A1547E">
        <w:rPr>
          <w:iCs/>
          <w:sz w:val="28"/>
          <w:szCs w:val="28"/>
          <w:lang w:val="en-US"/>
        </w:rPr>
        <w:t xml:space="preserve">ble bowel syndrome </w:t>
      </w:r>
      <w:r w:rsidRPr="000E46B1">
        <w:rPr>
          <w:iCs/>
          <w:sz w:val="28"/>
          <w:szCs w:val="28"/>
          <w:lang w:val="en-US"/>
        </w:rPr>
        <w:t xml:space="preserve">/ </w:t>
      </w:r>
      <w:r w:rsidRPr="00A1547E">
        <w:rPr>
          <w:iCs/>
          <w:sz w:val="28"/>
          <w:szCs w:val="28"/>
          <w:lang w:val="en-US"/>
        </w:rPr>
        <w:t>Y.H. Shen, R. Nahas.</w:t>
      </w:r>
      <w:r w:rsidRPr="000E46B1">
        <w:rPr>
          <w:iCs/>
          <w:sz w:val="28"/>
          <w:szCs w:val="28"/>
          <w:lang w:val="en-US"/>
        </w:rPr>
        <w:t xml:space="preserve"> // Can. </w:t>
      </w:r>
      <w:r w:rsidRPr="00A1547E">
        <w:rPr>
          <w:iCs/>
          <w:sz w:val="28"/>
          <w:szCs w:val="28"/>
        </w:rPr>
        <w:t>Fam</w:t>
      </w:r>
      <w:r>
        <w:rPr>
          <w:iCs/>
          <w:sz w:val="28"/>
          <w:szCs w:val="28"/>
        </w:rPr>
        <w:t>.</w:t>
      </w:r>
      <w:r w:rsidRPr="00A1547E">
        <w:rPr>
          <w:iCs/>
          <w:sz w:val="28"/>
          <w:szCs w:val="28"/>
        </w:rPr>
        <w:t xml:space="preserve"> Physician</w:t>
      </w:r>
      <w:r w:rsidRPr="00A1547E">
        <w:rPr>
          <w:iCs/>
          <w:sz w:val="28"/>
          <w:szCs w:val="28"/>
          <w:lang w:val="en-US"/>
        </w:rPr>
        <w:t xml:space="preserve">. </w:t>
      </w:r>
      <w:r>
        <w:rPr>
          <w:iCs/>
          <w:sz w:val="28"/>
          <w:szCs w:val="28"/>
        </w:rPr>
        <w:t xml:space="preserve">– </w:t>
      </w:r>
      <w:r w:rsidRPr="00A1547E">
        <w:rPr>
          <w:iCs/>
          <w:sz w:val="28"/>
          <w:szCs w:val="28"/>
          <w:lang w:val="en-US"/>
        </w:rPr>
        <w:t>2009</w:t>
      </w:r>
      <w:r>
        <w:rPr>
          <w:iCs/>
          <w:sz w:val="28"/>
          <w:szCs w:val="28"/>
        </w:rPr>
        <w:t xml:space="preserve">. – </w:t>
      </w:r>
      <w:r w:rsidRPr="00A1547E">
        <w:rPr>
          <w:iCs/>
          <w:sz w:val="28"/>
          <w:szCs w:val="28"/>
          <w:lang w:val="en-US"/>
        </w:rPr>
        <w:t xml:space="preserve"> Vol.</w:t>
      </w:r>
      <w:r>
        <w:rPr>
          <w:iCs/>
          <w:sz w:val="28"/>
          <w:szCs w:val="28"/>
        </w:rPr>
        <w:t xml:space="preserve"> </w:t>
      </w:r>
      <w:r w:rsidRPr="00A1547E">
        <w:rPr>
          <w:iCs/>
          <w:sz w:val="28"/>
          <w:szCs w:val="28"/>
          <w:lang w:val="en-US"/>
        </w:rPr>
        <w:t>55(2)</w:t>
      </w:r>
      <w:r>
        <w:rPr>
          <w:iCs/>
          <w:sz w:val="28"/>
          <w:szCs w:val="28"/>
        </w:rPr>
        <w:t xml:space="preserve">. – Р. </w:t>
      </w:r>
      <w:r w:rsidRPr="00A1547E">
        <w:rPr>
          <w:iCs/>
          <w:sz w:val="28"/>
          <w:szCs w:val="28"/>
          <w:lang w:val="en-US"/>
        </w:rPr>
        <w:t>143</w:t>
      </w:r>
      <w:r>
        <w:rPr>
          <w:iCs/>
          <w:sz w:val="28"/>
          <w:szCs w:val="28"/>
          <w:lang w:val="en-US"/>
        </w:rPr>
        <w:t>–</w:t>
      </w:r>
      <w:r>
        <w:rPr>
          <w:iCs/>
          <w:sz w:val="28"/>
          <w:szCs w:val="28"/>
        </w:rPr>
        <w:t>14</w:t>
      </w:r>
      <w:r w:rsidRPr="00A1547E">
        <w:rPr>
          <w:iCs/>
          <w:sz w:val="28"/>
          <w:szCs w:val="28"/>
          <w:lang w:val="en-US"/>
        </w:rPr>
        <w:t>8</w:t>
      </w:r>
      <w:r>
        <w:rPr>
          <w:iCs/>
          <w:sz w:val="28"/>
          <w:szCs w:val="28"/>
        </w:rPr>
        <w:t>.</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4"/>
          <w:sz w:val="28"/>
          <w:szCs w:val="28"/>
          <w:lang w:val="en-US"/>
        </w:rPr>
      </w:pPr>
      <w:r w:rsidRPr="00545AA0">
        <w:rPr>
          <w:iCs/>
          <w:spacing w:val="-4"/>
          <w:sz w:val="28"/>
          <w:szCs w:val="28"/>
          <w:lang w:val="en-US"/>
        </w:rPr>
        <w:t xml:space="preserve">Shiwani M.H. </w:t>
      </w:r>
      <w:hyperlink r:id="rId80" w:history="1">
        <w:r w:rsidRPr="000E46B1">
          <w:rPr>
            <w:iCs/>
            <w:spacing w:val="-4"/>
            <w:sz w:val="28"/>
            <w:szCs w:val="28"/>
            <w:lang w:val="en-US"/>
          </w:rPr>
          <w:t>Heterotopic pancreas of the gallbladder associated with chro</w:t>
        </w:r>
        <w:r w:rsidRPr="000E46B1">
          <w:rPr>
            <w:iCs/>
            <w:spacing w:val="-4"/>
            <w:sz w:val="28"/>
            <w:szCs w:val="28"/>
            <w:lang w:val="en-US"/>
          </w:rPr>
          <w:softHyphen/>
          <w:t>nic cholecystitis</w:t>
        </w:r>
        <w:r w:rsidRPr="00545AA0">
          <w:rPr>
            <w:iCs/>
            <w:spacing w:val="-4"/>
            <w:sz w:val="28"/>
            <w:szCs w:val="28"/>
            <w:lang w:val="en-US"/>
          </w:rPr>
          <w:t xml:space="preserve"> / </w:t>
        </w:r>
      </w:hyperlink>
      <w:r w:rsidRPr="00545AA0">
        <w:rPr>
          <w:iCs/>
          <w:spacing w:val="-4"/>
          <w:sz w:val="28"/>
          <w:szCs w:val="28"/>
          <w:lang w:val="en-US"/>
        </w:rPr>
        <w:t xml:space="preserve"> M.H. Shiwani, J. Gosling // </w:t>
      </w:r>
      <w:r w:rsidRPr="000E46B1">
        <w:rPr>
          <w:iCs/>
          <w:spacing w:val="-4"/>
          <w:sz w:val="28"/>
          <w:szCs w:val="28"/>
          <w:lang w:val="en-US"/>
        </w:rPr>
        <w:t>JOP</w:t>
      </w:r>
      <w:r w:rsidRPr="00545AA0">
        <w:rPr>
          <w:iCs/>
          <w:spacing w:val="-4"/>
          <w:sz w:val="28"/>
          <w:szCs w:val="28"/>
          <w:lang w:val="en-US"/>
        </w:rPr>
        <w:t>. – 2008. –Vol. 8 (1). – P. 30</w:t>
      </w:r>
      <w:r>
        <w:rPr>
          <w:iCs/>
          <w:spacing w:val="-4"/>
          <w:sz w:val="28"/>
          <w:szCs w:val="28"/>
          <w:lang w:val="en-US"/>
        </w:rPr>
        <w:t>–</w:t>
      </w:r>
      <w:r w:rsidRPr="00545AA0">
        <w:rPr>
          <w:iCs/>
          <w:spacing w:val="-4"/>
          <w:sz w:val="28"/>
          <w:szCs w:val="28"/>
          <w:lang w:val="en-US"/>
        </w:rPr>
        <w:t>32.</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F15C99">
        <w:rPr>
          <w:color w:val="000000"/>
          <w:sz w:val="28"/>
          <w:szCs w:val="28"/>
          <w:lang w:val="en-US"/>
        </w:rPr>
        <w:t>Spiller R</w:t>
      </w:r>
      <w:r w:rsidRPr="000E46B1">
        <w:rPr>
          <w:color w:val="000000"/>
          <w:sz w:val="28"/>
          <w:szCs w:val="28"/>
          <w:lang w:val="en-US"/>
        </w:rPr>
        <w:t>.</w:t>
      </w:r>
      <w:r w:rsidRPr="00F15C99">
        <w:rPr>
          <w:color w:val="000000"/>
          <w:sz w:val="28"/>
          <w:szCs w:val="28"/>
          <w:lang w:val="en-US"/>
        </w:rPr>
        <w:t>C</w:t>
      </w:r>
      <w:r w:rsidRPr="000E46B1">
        <w:rPr>
          <w:color w:val="000000"/>
          <w:sz w:val="28"/>
          <w:szCs w:val="28"/>
          <w:lang w:val="en-US"/>
        </w:rPr>
        <w:t>.</w:t>
      </w:r>
      <w:r w:rsidRPr="00F15C99">
        <w:rPr>
          <w:color w:val="000000"/>
          <w:sz w:val="28"/>
          <w:szCs w:val="28"/>
          <w:lang w:val="en-US"/>
        </w:rPr>
        <w:t xml:space="preserve"> Increased rectal mucosal enteroendocrine cells, T</w:t>
      </w:r>
      <w:r w:rsidRPr="000E46B1">
        <w:rPr>
          <w:color w:val="000000"/>
          <w:sz w:val="28"/>
          <w:szCs w:val="28"/>
          <w:lang w:val="en-US"/>
        </w:rPr>
        <w:t>–</w:t>
      </w:r>
      <w:r w:rsidRPr="00F15C99">
        <w:rPr>
          <w:color w:val="000000"/>
          <w:sz w:val="28"/>
          <w:szCs w:val="28"/>
          <w:lang w:val="en-US"/>
        </w:rPr>
        <w:t>lymphocytes and in</w:t>
      </w:r>
      <w:r w:rsidRPr="000E46B1">
        <w:rPr>
          <w:color w:val="000000"/>
          <w:sz w:val="28"/>
          <w:szCs w:val="28"/>
          <w:lang w:val="en-US"/>
        </w:rPr>
        <w:softHyphen/>
      </w:r>
      <w:r w:rsidRPr="00F15C99">
        <w:rPr>
          <w:color w:val="000000"/>
          <w:sz w:val="28"/>
          <w:szCs w:val="28"/>
          <w:lang w:val="en-US"/>
        </w:rPr>
        <w:t>cre</w:t>
      </w:r>
      <w:r w:rsidRPr="000E46B1">
        <w:rPr>
          <w:color w:val="000000"/>
          <w:sz w:val="28"/>
          <w:szCs w:val="28"/>
          <w:lang w:val="en-US"/>
        </w:rPr>
        <w:softHyphen/>
      </w:r>
      <w:r w:rsidRPr="00F15C99">
        <w:rPr>
          <w:color w:val="000000"/>
          <w:sz w:val="28"/>
          <w:szCs w:val="28"/>
          <w:lang w:val="en-US"/>
        </w:rPr>
        <w:t>ased gut permeability following acute Campylobacter enteritis and in post–dysen</w:t>
      </w:r>
      <w:r w:rsidRPr="000E46B1">
        <w:rPr>
          <w:color w:val="000000"/>
          <w:sz w:val="28"/>
          <w:szCs w:val="28"/>
          <w:lang w:val="en-US"/>
        </w:rPr>
        <w:softHyphen/>
      </w:r>
      <w:r w:rsidRPr="00F15C99">
        <w:rPr>
          <w:color w:val="000000"/>
          <w:sz w:val="28"/>
          <w:szCs w:val="28"/>
          <w:lang w:val="en-US"/>
        </w:rPr>
        <w:t>teric ir</w:t>
      </w:r>
      <w:r w:rsidRPr="000E46B1">
        <w:rPr>
          <w:color w:val="000000"/>
          <w:sz w:val="28"/>
          <w:szCs w:val="28"/>
          <w:lang w:val="en-US"/>
        </w:rPr>
        <w:softHyphen/>
      </w:r>
      <w:r w:rsidRPr="00F15C99">
        <w:rPr>
          <w:color w:val="000000"/>
          <w:sz w:val="28"/>
          <w:szCs w:val="28"/>
          <w:lang w:val="en-US"/>
        </w:rPr>
        <w:t>rit</w:t>
      </w:r>
      <w:r w:rsidRPr="00F15C99">
        <w:rPr>
          <w:color w:val="000000"/>
          <w:sz w:val="28"/>
          <w:szCs w:val="28"/>
          <w:lang w:val="en-US"/>
        </w:rPr>
        <w:t>a</w:t>
      </w:r>
      <w:r w:rsidRPr="00F15C99">
        <w:rPr>
          <w:color w:val="000000"/>
          <w:sz w:val="28"/>
          <w:szCs w:val="28"/>
          <w:lang w:val="en-US"/>
        </w:rPr>
        <w:t>ble bowel syndrome</w:t>
      </w:r>
      <w:r w:rsidRPr="000E46B1">
        <w:rPr>
          <w:color w:val="000000"/>
          <w:sz w:val="28"/>
          <w:szCs w:val="28"/>
          <w:lang w:val="en-US"/>
        </w:rPr>
        <w:t xml:space="preserve"> // </w:t>
      </w:r>
      <w:r w:rsidRPr="00F15C99">
        <w:rPr>
          <w:color w:val="000000"/>
          <w:sz w:val="28"/>
          <w:szCs w:val="28"/>
          <w:lang w:val="en-US"/>
        </w:rPr>
        <w:t>R</w:t>
      </w:r>
      <w:r w:rsidRPr="000E46B1">
        <w:rPr>
          <w:color w:val="000000"/>
          <w:sz w:val="28"/>
          <w:szCs w:val="28"/>
          <w:lang w:val="en-US"/>
        </w:rPr>
        <w:t>.</w:t>
      </w:r>
      <w:r w:rsidRPr="00F15C99">
        <w:rPr>
          <w:color w:val="000000"/>
          <w:sz w:val="28"/>
          <w:szCs w:val="28"/>
          <w:lang w:val="en-US"/>
        </w:rPr>
        <w:t>C</w:t>
      </w:r>
      <w:r w:rsidRPr="000E46B1">
        <w:rPr>
          <w:color w:val="000000"/>
          <w:sz w:val="28"/>
          <w:szCs w:val="28"/>
          <w:lang w:val="en-US"/>
        </w:rPr>
        <w:t xml:space="preserve">. </w:t>
      </w:r>
      <w:r w:rsidRPr="00F15C99">
        <w:rPr>
          <w:color w:val="000000"/>
          <w:sz w:val="28"/>
          <w:szCs w:val="28"/>
          <w:lang w:val="en-US"/>
        </w:rPr>
        <w:t>Spiller, D</w:t>
      </w:r>
      <w:r w:rsidRPr="000E46B1">
        <w:rPr>
          <w:color w:val="000000"/>
          <w:sz w:val="28"/>
          <w:szCs w:val="28"/>
          <w:lang w:val="en-US"/>
        </w:rPr>
        <w:t xml:space="preserve">. </w:t>
      </w:r>
      <w:r w:rsidRPr="00F15C99">
        <w:rPr>
          <w:color w:val="000000"/>
          <w:sz w:val="28"/>
          <w:szCs w:val="28"/>
          <w:lang w:val="en-US"/>
        </w:rPr>
        <w:t>Jenkins</w:t>
      </w:r>
      <w:r w:rsidRPr="000E46B1">
        <w:rPr>
          <w:color w:val="000000"/>
          <w:sz w:val="28"/>
          <w:szCs w:val="28"/>
          <w:lang w:val="en-US"/>
        </w:rPr>
        <w:t xml:space="preserve"> //</w:t>
      </w:r>
      <w:r w:rsidRPr="00F15C99">
        <w:rPr>
          <w:color w:val="000000"/>
          <w:sz w:val="28"/>
          <w:szCs w:val="28"/>
          <w:lang w:val="en-US"/>
        </w:rPr>
        <w:t xml:space="preserve"> Gut</w:t>
      </w:r>
      <w:r w:rsidRPr="000E46B1">
        <w:rPr>
          <w:color w:val="000000"/>
          <w:sz w:val="28"/>
          <w:szCs w:val="28"/>
          <w:lang w:val="en-US"/>
        </w:rPr>
        <w:t>. –</w:t>
      </w:r>
      <w:r w:rsidRPr="00F15C99">
        <w:rPr>
          <w:color w:val="000000"/>
          <w:sz w:val="28"/>
          <w:szCs w:val="28"/>
          <w:lang w:val="en-US"/>
        </w:rPr>
        <w:t xml:space="preserve"> 200</w:t>
      </w:r>
      <w:r w:rsidRPr="000E46B1">
        <w:rPr>
          <w:color w:val="000000"/>
          <w:sz w:val="28"/>
          <w:szCs w:val="28"/>
          <w:lang w:val="en-US"/>
        </w:rPr>
        <w:t xml:space="preserve">6. </w:t>
      </w:r>
      <w:r w:rsidRPr="000E46B1">
        <w:rPr>
          <w:color w:val="000000"/>
          <w:sz w:val="28"/>
          <w:szCs w:val="28"/>
          <w:lang w:val="en-US"/>
        </w:rPr>
        <w:lastRenderedPageBreak/>
        <w:t xml:space="preserve">– </w:t>
      </w:r>
      <w:r w:rsidRPr="00F15C99">
        <w:rPr>
          <w:sz w:val="28"/>
          <w:szCs w:val="28"/>
          <w:lang w:val="en-GB"/>
        </w:rPr>
        <w:t>Vol.</w:t>
      </w:r>
      <w:r w:rsidRPr="00F15C99">
        <w:rPr>
          <w:color w:val="000000"/>
          <w:sz w:val="28"/>
          <w:szCs w:val="28"/>
          <w:lang w:val="en-US"/>
        </w:rPr>
        <w:t xml:space="preserve"> 47</w:t>
      </w:r>
      <w:r w:rsidRPr="000E46B1">
        <w:rPr>
          <w:color w:val="000000"/>
          <w:sz w:val="28"/>
          <w:szCs w:val="28"/>
          <w:lang w:val="en-US"/>
        </w:rPr>
        <w:t xml:space="preserve">. – </w:t>
      </w:r>
      <w:r w:rsidRPr="00F15C99">
        <w:rPr>
          <w:color w:val="000000"/>
          <w:sz w:val="28"/>
          <w:szCs w:val="28"/>
        </w:rPr>
        <w:t>Р</w:t>
      </w:r>
      <w:r w:rsidRPr="000E46B1">
        <w:rPr>
          <w:color w:val="000000"/>
          <w:sz w:val="28"/>
          <w:szCs w:val="28"/>
          <w:lang w:val="en-US"/>
        </w:rPr>
        <w:t xml:space="preserve">. </w:t>
      </w:r>
      <w:r w:rsidRPr="00F15C99">
        <w:rPr>
          <w:color w:val="000000"/>
          <w:sz w:val="28"/>
          <w:szCs w:val="28"/>
          <w:lang w:val="en-US"/>
        </w:rPr>
        <w:t>804</w:t>
      </w:r>
      <w:r w:rsidRPr="000E46B1">
        <w:rPr>
          <w:color w:val="000000"/>
          <w:sz w:val="28"/>
          <w:szCs w:val="28"/>
          <w:lang w:val="en-US"/>
        </w:rPr>
        <w:t>.</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color w:val="000000"/>
          <w:spacing w:val="-21"/>
          <w:sz w:val="28"/>
          <w:szCs w:val="28"/>
          <w:lang w:val="en-US"/>
        </w:rPr>
      </w:pPr>
      <w:r w:rsidRPr="00A1547E">
        <w:rPr>
          <w:color w:val="000000"/>
          <w:spacing w:val="2"/>
          <w:sz w:val="28"/>
          <w:szCs w:val="28"/>
          <w:lang w:val="en-US"/>
        </w:rPr>
        <w:t xml:space="preserve">Spiller R.. </w:t>
      </w:r>
      <w:r w:rsidRPr="00A1547E">
        <w:rPr>
          <w:color w:val="000000"/>
          <w:spacing w:val="-2"/>
          <w:sz w:val="28"/>
          <w:szCs w:val="28"/>
          <w:lang w:val="en-US"/>
        </w:rPr>
        <w:t xml:space="preserve">Guidelines   on   the   irritable   bowel   </w:t>
      </w:r>
      <w:r w:rsidRPr="00A1547E">
        <w:rPr>
          <w:color w:val="000000"/>
          <w:spacing w:val="-1"/>
          <w:sz w:val="28"/>
          <w:szCs w:val="28"/>
          <w:lang w:val="en-US"/>
        </w:rPr>
        <w:t>syndrome</w:t>
      </w:r>
      <w:r w:rsidRPr="00A1547E">
        <w:rPr>
          <w:color w:val="000000"/>
          <w:spacing w:val="-2"/>
          <w:sz w:val="28"/>
          <w:szCs w:val="28"/>
          <w:lang w:val="en-US"/>
        </w:rPr>
        <w:t>:   mechanisms   and  pract</w:t>
      </w:r>
      <w:r w:rsidRPr="00A1547E">
        <w:rPr>
          <w:color w:val="000000"/>
          <w:spacing w:val="-2"/>
          <w:sz w:val="28"/>
          <w:szCs w:val="28"/>
          <w:lang w:val="en-US"/>
        </w:rPr>
        <w:t>i</w:t>
      </w:r>
      <w:r w:rsidRPr="00A1547E">
        <w:rPr>
          <w:color w:val="000000"/>
          <w:spacing w:val="-2"/>
          <w:sz w:val="28"/>
          <w:szCs w:val="28"/>
          <w:lang w:val="en-US"/>
        </w:rPr>
        <w:t>cal</w:t>
      </w:r>
      <w:r w:rsidRPr="000E46B1">
        <w:rPr>
          <w:color w:val="000000"/>
          <w:spacing w:val="-2"/>
          <w:sz w:val="28"/>
          <w:szCs w:val="28"/>
          <w:lang w:val="en-US"/>
        </w:rPr>
        <w:t xml:space="preserve"> </w:t>
      </w:r>
      <w:r w:rsidRPr="00A1547E">
        <w:rPr>
          <w:color w:val="000000"/>
          <w:spacing w:val="2"/>
          <w:sz w:val="28"/>
          <w:szCs w:val="28"/>
          <w:lang w:val="en-US"/>
        </w:rPr>
        <w:t>management / R. Spiller, Q. Aziz, F. Creed [et al.] // Gut. – 2007. – – Vol. 56</w:t>
      </w:r>
      <w:r w:rsidRPr="00A1547E">
        <w:rPr>
          <w:color w:val="000000"/>
          <w:spacing w:val="4"/>
          <w:sz w:val="28"/>
          <w:szCs w:val="28"/>
          <w:lang w:val="en-US"/>
        </w:rPr>
        <w:t xml:space="preserve">. </w:t>
      </w:r>
      <w:r>
        <w:rPr>
          <w:color w:val="000000"/>
          <w:spacing w:val="4"/>
          <w:sz w:val="28"/>
          <w:szCs w:val="28"/>
          <w:lang w:val="en-US"/>
        </w:rPr>
        <w:t>–</w:t>
      </w:r>
      <w:r w:rsidRPr="00A1547E">
        <w:rPr>
          <w:color w:val="000000"/>
          <w:spacing w:val="4"/>
          <w:sz w:val="28"/>
          <w:szCs w:val="28"/>
          <w:lang w:val="en-US"/>
        </w:rPr>
        <w:t xml:space="preserve"> P. </w:t>
      </w:r>
      <w:r w:rsidRPr="000E46B1">
        <w:rPr>
          <w:color w:val="000000"/>
          <w:spacing w:val="4"/>
          <w:sz w:val="28"/>
          <w:szCs w:val="28"/>
          <w:lang w:val="en-US"/>
        </w:rPr>
        <w:t>1770–1798.</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US"/>
        </w:rPr>
      </w:pPr>
      <w:r w:rsidRPr="00A1547E">
        <w:rPr>
          <w:sz w:val="28"/>
          <w:szCs w:val="28"/>
          <w:lang w:val="en-US"/>
        </w:rPr>
        <w:t xml:space="preserve">Sripa B. Histological analysis of gallbladder diseases in </w:t>
      </w:r>
      <w:r w:rsidRPr="00A1547E">
        <w:rPr>
          <w:color w:val="000000"/>
          <w:spacing w:val="-1"/>
          <w:sz w:val="28"/>
          <w:szCs w:val="28"/>
          <w:lang w:val="en-US"/>
        </w:rPr>
        <w:t>relation</w:t>
      </w:r>
      <w:r w:rsidRPr="00A1547E">
        <w:rPr>
          <w:sz w:val="28"/>
          <w:szCs w:val="28"/>
          <w:lang w:val="en-US"/>
        </w:rPr>
        <w:t xml:space="preserve"> to opistho</w:t>
      </w:r>
      <w:r w:rsidRPr="00A1547E">
        <w:rPr>
          <w:sz w:val="28"/>
          <w:szCs w:val="28"/>
          <w:lang w:val="en-US"/>
        </w:rPr>
        <w:t>r</w:t>
      </w:r>
      <w:r w:rsidRPr="00A1547E">
        <w:rPr>
          <w:sz w:val="28"/>
          <w:szCs w:val="28"/>
          <w:lang w:val="en-US"/>
        </w:rPr>
        <w:t xml:space="preserve">chiasis in endemic areas of </w:t>
      </w:r>
      <w:smartTag w:uri="urn:schemas-microsoft-com:office:smarttags" w:element="country-region">
        <w:smartTag w:uri="urn:schemas-microsoft-com:office:smarttags" w:element="place">
          <w:r w:rsidRPr="00A1547E">
            <w:rPr>
              <w:sz w:val="28"/>
              <w:szCs w:val="28"/>
              <w:lang w:val="en-US"/>
            </w:rPr>
            <w:t>Thailand</w:t>
          </w:r>
        </w:smartTag>
      </w:smartTag>
      <w:r w:rsidRPr="000E46B1">
        <w:rPr>
          <w:sz w:val="28"/>
          <w:szCs w:val="28"/>
          <w:lang w:val="en-US"/>
        </w:rPr>
        <w:t xml:space="preserve"> /</w:t>
      </w:r>
      <w:r w:rsidRPr="00A1547E">
        <w:rPr>
          <w:sz w:val="28"/>
          <w:szCs w:val="28"/>
          <w:lang w:val="en-US"/>
        </w:rPr>
        <w:t xml:space="preserve"> B. Sripa, M.R.</w:t>
      </w:r>
      <w:r w:rsidRPr="000E46B1">
        <w:rPr>
          <w:sz w:val="28"/>
          <w:szCs w:val="28"/>
          <w:lang w:val="en-US"/>
        </w:rPr>
        <w:t xml:space="preserve"> </w:t>
      </w:r>
      <w:r w:rsidRPr="00A1547E">
        <w:rPr>
          <w:sz w:val="28"/>
          <w:szCs w:val="28"/>
          <w:lang w:val="en-US"/>
        </w:rPr>
        <w:t>Haswell</w:t>
      </w:r>
      <w:r>
        <w:rPr>
          <w:sz w:val="28"/>
          <w:szCs w:val="28"/>
          <w:lang w:val="en-US"/>
        </w:rPr>
        <w:t>–</w:t>
      </w:r>
      <w:r w:rsidRPr="00A1547E">
        <w:rPr>
          <w:sz w:val="28"/>
          <w:szCs w:val="28"/>
          <w:lang w:val="en-US"/>
        </w:rPr>
        <w:t>Elkins</w:t>
      </w:r>
      <w:r w:rsidRPr="000E46B1">
        <w:rPr>
          <w:sz w:val="28"/>
          <w:szCs w:val="28"/>
          <w:lang w:val="en-US"/>
        </w:rPr>
        <w:t xml:space="preserve"> </w:t>
      </w:r>
      <w:r w:rsidRPr="00A1547E">
        <w:rPr>
          <w:sz w:val="28"/>
          <w:szCs w:val="28"/>
          <w:lang w:val="en-US"/>
        </w:rPr>
        <w:t>// Acta Trop. – 2003. – Vol. 88. – P. 239–246.</w:t>
      </w:r>
    </w:p>
    <w:p w:rsidR="000E46B1" w:rsidRPr="00545AA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8"/>
          <w:sz w:val="28"/>
          <w:szCs w:val="28"/>
          <w:lang w:val="en-US"/>
        </w:rPr>
      </w:pPr>
      <w:r w:rsidRPr="00545AA0">
        <w:rPr>
          <w:spacing w:val="-8"/>
          <w:sz w:val="28"/>
          <w:szCs w:val="28"/>
          <w:lang w:val="en-US"/>
        </w:rPr>
        <w:t>T</w:t>
      </w:r>
      <w:r w:rsidRPr="00545AA0">
        <w:rPr>
          <w:spacing w:val="-12"/>
          <w:sz w:val="28"/>
          <w:szCs w:val="28"/>
          <w:lang w:val="en-US"/>
        </w:rPr>
        <w:t>yler C.V. Increased risk of symptomatic gallbladder disease in adults with Down syn</w:t>
      </w:r>
      <w:r w:rsidRPr="000E46B1">
        <w:rPr>
          <w:spacing w:val="-12"/>
          <w:sz w:val="28"/>
          <w:szCs w:val="28"/>
          <w:lang w:val="en-US"/>
        </w:rPr>
        <w:softHyphen/>
      </w:r>
      <w:r w:rsidRPr="000E46B1">
        <w:rPr>
          <w:spacing w:val="-12"/>
          <w:sz w:val="28"/>
          <w:szCs w:val="28"/>
          <w:lang w:val="en-US"/>
        </w:rPr>
        <w:softHyphen/>
      </w:r>
      <w:r w:rsidRPr="00545AA0">
        <w:rPr>
          <w:spacing w:val="-12"/>
          <w:sz w:val="28"/>
          <w:szCs w:val="28"/>
          <w:lang w:val="en-US"/>
        </w:rPr>
        <w:t>drome</w:t>
      </w:r>
      <w:r w:rsidRPr="000E46B1">
        <w:rPr>
          <w:spacing w:val="-12"/>
          <w:sz w:val="28"/>
          <w:szCs w:val="28"/>
          <w:lang w:val="en-US"/>
        </w:rPr>
        <w:t xml:space="preserve"> / </w:t>
      </w:r>
      <w:r w:rsidRPr="00545AA0">
        <w:rPr>
          <w:spacing w:val="-12"/>
          <w:sz w:val="28"/>
          <w:szCs w:val="28"/>
          <w:lang w:val="en-US"/>
        </w:rPr>
        <w:t>C.V.</w:t>
      </w:r>
      <w:r w:rsidRPr="000E46B1">
        <w:rPr>
          <w:spacing w:val="-12"/>
          <w:sz w:val="28"/>
          <w:szCs w:val="28"/>
          <w:lang w:val="en-US"/>
        </w:rPr>
        <w:t xml:space="preserve"> </w:t>
      </w:r>
      <w:r w:rsidRPr="00545AA0">
        <w:rPr>
          <w:spacing w:val="-12"/>
          <w:sz w:val="28"/>
          <w:szCs w:val="28"/>
          <w:lang w:val="en-US"/>
        </w:rPr>
        <w:t>Tyler, S.J.</w:t>
      </w:r>
      <w:r w:rsidRPr="000E46B1">
        <w:rPr>
          <w:spacing w:val="-12"/>
          <w:sz w:val="28"/>
          <w:szCs w:val="28"/>
          <w:lang w:val="en-US"/>
        </w:rPr>
        <w:t xml:space="preserve"> </w:t>
      </w:r>
      <w:r w:rsidRPr="00545AA0">
        <w:rPr>
          <w:spacing w:val="-12"/>
          <w:sz w:val="28"/>
          <w:szCs w:val="28"/>
          <w:lang w:val="en-US"/>
        </w:rPr>
        <w:t>Zyzanski</w:t>
      </w:r>
      <w:r w:rsidRPr="000E46B1">
        <w:rPr>
          <w:spacing w:val="-12"/>
          <w:sz w:val="28"/>
          <w:szCs w:val="28"/>
          <w:lang w:val="en-US"/>
        </w:rPr>
        <w:t xml:space="preserve"> </w:t>
      </w:r>
      <w:r w:rsidRPr="00545AA0">
        <w:rPr>
          <w:spacing w:val="-12"/>
          <w:sz w:val="28"/>
          <w:szCs w:val="28"/>
          <w:lang w:val="en-US"/>
        </w:rPr>
        <w:t xml:space="preserve">// Am. J. Med. Genet. – 2004. – Vol. 130. – </w:t>
      </w:r>
      <w:r>
        <w:rPr>
          <w:spacing w:val="-12"/>
          <w:sz w:val="28"/>
          <w:szCs w:val="28"/>
          <w:lang w:val="en-US"/>
        </w:rPr>
        <w:t>P.</w:t>
      </w:r>
      <w:r w:rsidRPr="00545AA0">
        <w:rPr>
          <w:spacing w:val="-12"/>
          <w:sz w:val="28"/>
          <w:szCs w:val="28"/>
          <w:lang w:val="en-US"/>
        </w:rPr>
        <w:t>352.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A1547E">
        <w:rPr>
          <w:sz w:val="28"/>
          <w:szCs w:val="28"/>
          <w:lang w:val="en-US"/>
        </w:rPr>
        <w:t xml:space="preserve">Sorew R. The </w:t>
      </w:r>
      <w:r w:rsidRPr="00A1547E">
        <w:rPr>
          <w:color w:val="000000"/>
          <w:sz w:val="28"/>
          <w:szCs w:val="28"/>
          <w:lang w:val="en-US"/>
        </w:rPr>
        <w:t>Irritable bowel syndrome</w:t>
      </w:r>
      <w:r w:rsidRPr="000E46B1">
        <w:rPr>
          <w:color w:val="000000"/>
          <w:sz w:val="28"/>
          <w:szCs w:val="28"/>
          <w:lang w:val="en-US"/>
        </w:rPr>
        <w:t xml:space="preserve"> / </w:t>
      </w:r>
      <w:r w:rsidRPr="00A1547E">
        <w:rPr>
          <w:sz w:val="28"/>
          <w:szCs w:val="28"/>
          <w:lang w:val="en-US"/>
        </w:rPr>
        <w:t xml:space="preserve">R. </w:t>
      </w:r>
      <w:r w:rsidRPr="00A1547E">
        <w:rPr>
          <w:color w:val="000000"/>
          <w:sz w:val="28"/>
          <w:szCs w:val="28"/>
          <w:lang w:val="en-US"/>
        </w:rPr>
        <w:t xml:space="preserve"> </w:t>
      </w:r>
      <w:r w:rsidRPr="00A1547E">
        <w:rPr>
          <w:sz w:val="28"/>
          <w:szCs w:val="28"/>
          <w:lang w:val="en-US"/>
        </w:rPr>
        <w:t xml:space="preserve">Sorew </w:t>
      </w:r>
      <w:r w:rsidRPr="00A1547E">
        <w:rPr>
          <w:color w:val="000000"/>
          <w:sz w:val="28"/>
          <w:szCs w:val="28"/>
          <w:lang w:val="en-US"/>
        </w:rPr>
        <w:t xml:space="preserve">//  </w:t>
      </w:r>
      <w:r w:rsidRPr="00A1547E">
        <w:rPr>
          <w:color w:val="000000"/>
          <w:spacing w:val="1"/>
          <w:sz w:val="28"/>
          <w:szCs w:val="28"/>
          <w:lang w:val="en-US"/>
        </w:rPr>
        <w:t>World J. Gastroe</w:t>
      </w:r>
      <w:r w:rsidRPr="00A1547E">
        <w:rPr>
          <w:color w:val="000000"/>
          <w:spacing w:val="1"/>
          <w:sz w:val="28"/>
          <w:szCs w:val="28"/>
          <w:lang w:val="en-US"/>
        </w:rPr>
        <w:t>n</w:t>
      </w:r>
      <w:r w:rsidRPr="00A1547E">
        <w:rPr>
          <w:color w:val="000000"/>
          <w:spacing w:val="1"/>
          <w:sz w:val="28"/>
          <w:szCs w:val="28"/>
          <w:lang w:val="en-US"/>
        </w:rPr>
        <w:t>terol. – 2007. – Vol.</w:t>
      </w:r>
      <w:r w:rsidRPr="000E46B1">
        <w:rPr>
          <w:color w:val="000000"/>
          <w:spacing w:val="1"/>
          <w:sz w:val="28"/>
          <w:szCs w:val="28"/>
          <w:lang w:val="en-US"/>
        </w:rPr>
        <w:t xml:space="preserve"> </w:t>
      </w:r>
      <w:r w:rsidRPr="00A1547E">
        <w:rPr>
          <w:color w:val="000000"/>
          <w:spacing w:val="1"/>
          <w:sz w:val="28"/>
          <w:szCs w:val="28"/>
          <w:lang w:val="en-US"/>
        </w:rPr>
        <w:t>10, №</w:t>
      </w:r>
      <w:r w:rsidRPr="000E46B1">
        <w:rPr>
          <w:color w:val="000000"/>
          <w:spacing w:val="1"/>
          <w:sz w:val="28"/>
          <w:szCs w:val="28"/>
          <w:lang w:val="en-US"/>
        </w:rPr>
        <w:t xml:space="preserve"> </w:t>
      </w:r>
      <w:r w:rsidRPr="00A1547E">
        <w:rPr>
          <w:color w:val="000000"/>
          <w:spacing w:val="1"/>
          <w:sz w:val="28"/>
          <w:szCs w:val="28"/>
          <w:lang w:val="en-US"/>
        </w:rPr>
        <w:t>11. – P. 1131</w:t>
      </w:r>
      <w:r>
        <w:rPr>
          <w:color w:val="000000"/>
          <w:spacing w:val="1"/>
          <w:sz w:val="28"/>
          <w:szCs w:val="28"/>
          <w:lang w:val="en-US"/>
        </w:rPr>
        <w:t>–</w:t>
      </w:r>
      <w:r w:rsidRPr="00A1547E">
        <w:rPr>
          <w:color w:val="000000"/>
          <w:spacing w:val="1"/>
          <w:sz w:val="28"/>
          <w:szCs w:val="28"/>
          <w:lang w:val="en-US"/>
        </w:rPr>
        <w:t>1254.</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Tagaya N. </w:t>
      </w:r>
      <w:hyperlink r:id="rId81" w:history="1">
        <w:r w:rsidRPr="000E46B1">
          <w:rPr>
            <w:iCs/>
            <w:sz w:val="28"/>
            <w:szCs w:val="28"/>
            <w:lang w:val="en-US"/>
          </w:rPr>
          <w:t>Simultaneous laparoscopic treatment for diseases of the gall</w:t>
        </w:r>
        <w:r w:rsidRPr="000E46B1">
          <w:rPr>
            <w:iCs/>
            <w:sz w:val="28"/>
            <w:szCs w:val="28"/>
            <w:lang w:val="en-US"/>
          </w:rPr>
          <w:softHyphen/>
          <w:t>bladder, stomach, and colon</w:t>
        </w:r>
        <w:r w:rsidRPr="00A1547E">
          <w:rPr>
            <w:iCs/>
            <w:sz w:val="28"/>
            <w:szCs w:val="28"/>
            <w:lang w:val="en-US"/>
          </w:rPr>
          <w:t xml:space="preserve"> / </w:t>
        </w:r>
      </w:hyperlink>
      <w:r w:rsidRPr="00A1547E">
        <w:rPr>
          <w:iCs/>
          <w:sz w:val="28"/>
          <w:szCs w:val="28"/>
          <w:lang w:val="en-US"/>
        </w:rPr>
        <w:t xml:space="preserve"> N. Tagaya, K. Kasama, N. Suzuki // </w:t>
      </w:r>
      <w:r w:rsidRPr="000E46B1">
        <w:rPr>
          <w:iCs/>
          <w:sz w:val="28"/>
          <w:szCs w:val="28"/>
          <w:lang w:val="en-US"/>
        </w:rPr>
        <w:t xml:space="preserve">Surg. </w:t>
      </w:r>
      <w:r w:rsidRPr="00A1547E">
        <w:rPr>
          <w:iCs/>
          <w:sz w:val="28"/>
          <w:szCs w:val="28"/>
        </w:rPr>
        <w:t>Laparosc</w:t>
      </w:r>
      <w:r w:rsidRPr="00A1547E">
        <w:rPr>
          <w:iCs/>
          <w:sz w:val="28"/>
          <w:szCs w:val="28"/>
          <w:lang w:val="en-US"/>
        </w:rPr>
        <w:t>.</w:t>
      </w:r>
      <w:r w:rsidRPr="00A1547E">
        <w:rPr>
          <w:iCs/>
          <w:sz w:val="28"/>
          <w:szCs w:val="28"/>
        </w:rPr>
        <w:t xml:space="preserve"> Endosc</w:t>
      </w:r>
      <w:r w:rsidRPr="00A1547E">
        <w:rPr>
          <w:iCs/>
          <w:sz w:val="28"/>
          <w:szCs w:val="28"/>
          <w:lang w:val="en-US"/>
        </w:rPr>
        <w:t>.</w:t>
      </w:r>
      <w:r w:rsidRPr="00A1547E">
        <w:rPr>
          <w:iCs/>
          <w:sz w:val="28"/>
          <w:szCs w:val="28"/>
        </w:rPr>
        <w:t xml:space="preserve"> Percutan</w:t>
      </w:r>
      <w:r w:rsidRPr="00A1547E">
        <w:rPr>
          <w:iCs/>
          <w:sz w:val="28"/>
          <w:szCs w:val="28"/>
          <w:lang w:val="en-US"/>
        </w:rPr>
        <w:t>.</w:t>
      </w:r>
      <w:r w:rsidRPr="00A1547E">
        <w:rPr>
          <w:iCs/>
          <w:sz w:val="28"/>
          <w:szCs w:val="28"/>
        </w:rPr>
        <w:t xml:space="preserve"> Tech</w:t>
      </w:r>
      <w:r w:rsidRPr="00A1547E">
        <w:rPr>
          <w:iCs/>
          <w:sz w:val="28"/>
          <w:szCs w:val="28"/>
          <w:lang w:val="en-US"/>
        </w:rPr>
        <w:t>. – 2005. – Vol. 15 (3). – P. 169</w:t>
      </w:r>
      <w:r>
        <w:rPr>
          <w:iCs/>
          <w:sz w:val="28"/>
          <w:szCs w:val="28"/>
          <w:lang w:val="en-US"/>
        </w:rPr>
        <w:t>–</w:t>
      </w:r>
      <w:r w:rsidRPr="00A1547E">
        <w:rPr>
          <w:iCs/>
          <w:sz w:val="28"/>
          <w:szCs w:val="28"/>
          <w:lang w:val="en-US"/>
        </w:rPr>
        <w:t>171.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 xml:space="preserve">Tannock G.W. </w:t>
      </w:r>
      <w:hyperlink r:id="rId82" w:history="1">
        <w:r w:rsidRPr="00A1547E">
          <w:rPr>
            <w:iCs/>
            <w:sz w:val="28"/>
            <w:szCs w:val="28"/>
            <w:lang w:val="en-US"/>
          </w:rPr>
          <w:t xml:space="preserve">Molecular analysis of the intestinal microflora in IBD / </w:t>
        </w:r>
      </w:hyperlink>
      <w:r w:rsidRPr="00A1547E">
        <w:rPr>
          <w:iCs/>
          <w:sz w:val="28"/>
          <w:szCs w:val="28"/>
          <w:lang w:val="en-US"/>
        </w:rPr>
        <w:t xml:space="preserve"> G.W.Tannock // </w:t>
      </w:r>
      <w:r w:rsidRPr="000E46B1">
        <w:rPr>
          <w:iCs/>
          <w:sz w:val="28"/>
          <w:szCs w:val="28"/>
          <w:lang w:val="en-US"/>
        </w:rPr>
        <w:t>Mucosal Immunol</w:t>
      </w:r>
      <w:r w:rsidRPr="00A1547E">
        <w:rPr>
          <w:iCs/>
          <w:sz w:val="28"/>
          <w:szCs w:val="28"/>
          <w:lang w:val="en-US"/>
        </w:rPr>
        <w:t>. – 2008. – Vol. 1. – P. 15</w:t>
      </w:r>
      <w:r>
        <w:rPr>
          <w:iCs/>
          <w:sz w:val="28"/>
          <w:szCs w:val="28"/>
          <w:lang w:val="en-US"/>
        </w:rPr>
        <w:t>–</w:t>
      </w:r>
      <w:r w:rsidRPr="00A1547E">
        <w:rPr>
          <w:iCs/>
          <w:sz w:val="28"/>
          <w:szCs w:val="28"/>
          <w:lang w:val="en-US"/>
        </w:rPr>
        <w:t xml:space="preserve">18.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hyperlink r:id="rId83" w:history="1">
        <w:r w:rsidRPr="000E46B1">
          <w:rPr>
            <w:iCs/>
            <w:sz w:val="28"/>
            <w:szCs w:val="28"/>
            <w:lang w:val="en-US"/>
          </w:rPr>
          <w:t>The culture site of the gallbladder affects recovery of bacteria in symptomatic cholelithiasis</w:t>
        </w:r>
        <w:r w:rsidRPr="00A1547E">
          <w:rPr>
            <w:iCs/>
            <w:sz w:val="28"/>
            <w:szCs w:val="28"/>
            <w:lang w:val="en-US"/>
          </w:rPr>
          <w:t xml:space="preserve"> /</w:t>
        </w:r>
      </w:hyperlink>
      <w:r w:rsidRPr="00A1547E">
        <w:rPr>
          <w:iCs/>
          <w:sz w:val="28"/>
          <w:szCs w:val="28"/>
          <w:lang w:val="en-US"/>
        </w:rPr>
        <w:t xml:space="preserve"> E.N. Manolis, D.K. Filippou, V.P. Papadopoulos, I. Kaklamanos // </w:t>
      </w:r>
      <w:r w:rsidRPr="000E46B1">
        <w:rPr>
          <w:iCs/>
          <w:sz w:val="28"/>
          <w:szCs w:val="28"/>
          <w:lang w:val="en-US"/>
        </w:rPr>
        <w:t>J</w:t>
      </w:r>
      <w:r w:rsidRPr="00A1547E">
        <w:rPr>
          <w:iCs/>
          <w:sz w:val="28"/>
          <w:szCs w:val="28"/>
          <w:lang w:val="en-US"/>
        </w:rPr>
        <w:t>.</w:t>
      </w:r>
      <w:r w:rsidRPr="000E46B1">
        <w:rPr>
          <w:iCs/>
          <w:sz w:val="28"/>
          <w:szCs w:val="28"/>
          <w:lang w:val="en-US"/>
        </w:rPr>
        <w:t xml:space="preserve"> Gastrointestin</w:t>
      </w:r>
      <w:r w:rsidRPr="00A1547E">
        <w:rPr>
          <w:iCs/>
          <w:sz w:val="28"/>
          <w:szCs w:val="28"/>
          <w:lang w:val="en-US"/>
        </w:rPr>
        <w:t>.</w:t>
      </w:r>
      <w:r w:rsidRPr="000E46B1">
        <w:rPr>
          <w:iCs/>
          <w:sz w:val="28"/>
          <w:szCs w:val="28"/>
          <w:lang w:val="en-US"/>
        </w:rPr>
        <w:t xml:space="preserve"> </w:t>
      </w:r>
      <w:r w:rsidRPr="00A1547E">
        <w:rPr>
          <w:iCs/>
          <w:sz w:val="28"/>
          <w:szCs w:val="28"/>
        </w:rPr>
        <w:t>Liver Dis</w:t>
      </w:r>
      <w:r w:rsidRPr="00A1547E">
        <w:rPr>
          <w:iCs/>
          <w:sz w:val="28"/>
          <w:szCs w:val="28"/>
          <w:lang w:val="en-US"/>
        </w:rPr>
        <w:t>. – 2008. –Vol. 17 (2). – P.  179</w:t>
      </w:r>
      <w:r>
        <w:rPr>
          <w:iCs/>
          <w:sz w:val="28"/>
          <w:szCs w:val="28"/>
          <w:lang w:val="en-US"/>
        </w:rPr>
        <w:t>–</w:t>
      </w:r>
      <w:r w:rsidRPr="00A1547E">
        <w:rPr>
          <w:iCs/>
          <w:sz w:val="28"/>
          <w:szCs w:val="28"/>
          <w:lang w:val="en-US"/>
        </w:rPr>
        <w:t>182.</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z w:val="28"/>
          <w:szCs w:val="28"/>
          <w:lang w:val="en-US"/>
        </w:rPr>
      </w:pPr>
      <w:r w:rsidRPr="00A1547E">
        <w:rPr>
          <w:iCs/>
          <w:sz w:val="28"/>
          <w:szCs w:val="28"/>
          <w:lang w:val="en-US"/>
        </w:rPr>
        <w:t>Truong T.T. Novel techniques to study visceral hypersensitivity in irritable bowel syndrome / T.T. Truong, B.D. Naliboff, L. Chang // Curr. Gastroenterol. Rep. – 2008. – Vol. 10, № 4. – P.369</w:t>
      </w:r>
      <w:r>
        <w:rPr>
          <w:iCs/>
          <w:sz w:val="28"/>
          <w:szCs w:val="28"/>
          <w:lang w:val="en-US"/>
        </w:rPr>
        <w:t>–</w:t>
      </w:r>
      <w:r w:rsidRPr="00A1547E">
        <w:rPr>
          <w:iCs/>
          <w:sz w:val="28"/>
          <w:szCs w:val="28"/>
          <w:lang w:val="en-US"/>
        </w:rPr>
        <w:t>378.</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iCs/>
          <w:spacing w:val="-10"/>
          <w:sz w:val="28"/>
          <w:szCs w:val="28"/>
          <w:lang w:val="en-US"/>
        </w:rPr>
      </w:pPr>
      <w:r w:rsidRPr="00544CA0">
        <w:rPr>
          <w:iCs/>
          <w:spacing w:val="-10"/>
          <w:sz w:val="28"/>
          <w:szCs w:val="28"/>
          <w:lang w:val="en-US"/>
        </w:rPr>
        <w:t>Verdu E.F. Microbial</w:t>
      </w:r>
      <w:r>
        <w:rPr>
          <w:iCs/>
          <w:spacing w:val="-10"/>
          <w:sz w:val="28"/>
          <w:szCs w:val="28"/>
          <w:lang w:val="en-US"/>
        </w:rPr>
        <w:t>–</w:t>
      </w:r>
      <w:r w:rsidRPr="00544CA0">
        <w:rPr>
          <w:iCs/>
          <w:spacing w:val="-10"/>
          <w:sz w:val="28"/>
          <w:szCs w:val="28"/>
          <w:lang w:val="en-US"/>
        </w:rPr>
        <w:t>gut interactions in health and disease. Irritable bowel sy</w:t>
      </w:r>
      <w:r w:rsidRPr="00544CA0">
        <w:rPr>
          <w:iCs/>
          <w:spacing w:val="-10"/>
          <w:sz w:val="28"/>
          <w:szCs w:val="28"/>
          <w:lang w:val="en-US"/>
        </w:rPr>
        <w:t>n</w:t>
      </w:r>
      <w:r w:rsidRPr="00544CA0">
        <w:rPr>
          <w:iCs/>
          <w:spacing w:val="-10"/>
          <w:sz w:val="28"/>
          <w:szCs w:val="28"/>
          <w:lang w:val="en-US"/>
        </w:rPr>
        <w:t>drome / E.F. Verdu, S.M. Collins // Clin. Gastroenterol. – 2004. – Vol.</w:t>
      </w:r>
      <w:r w:rsidRPr="00544CA0">
        <w:rPr>
          <w:iCs/>
          <w:spacing w:val="-10"/>
          <w:sz w:val="28"/>
          <w:szCs w:val="28"/>
        </w:rPr>
        <w:t xml:space="preserve"> </w:t>
      </w:r>
      <w:r w:rsidRPr="00544CA0">
        <w:rPr>
          <w:iCs/>
          <w:spacing w:val="-10"/>
          <w:sz w:val="28"/>
          <w:szCs w:val="28"/>
          <w:lang w:val="en-US"/>
        </w:rPr>
        <w:t>18. – Р. 315</w:t>
      </w:r>
      <w:r>
        <w:rPr>
          <w:iCs/>
          <w:spacing w:val="-10"/>
          <w:sz w:val="28"/>
          <w:szCs w:val="28"/>
          <w:lang w:val="en-US"/>
        </w:rPr>
        <w:t>–</w:t>
      </w:r>
      <w:r w:rsidRPr="00544CA0">
        <w:rPr>
          <w:iCs/>
          <w:spacing w:val="-10"/>
          <w:sz w:val="28"/>
          <w:szCs w:val="28"/>
          <w:lang w:val="en-US"/>
        </w:rPr>
        <w:t>321.</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6"/>
          <w:sz w:val="28"/>
          <w:szCs w:val="28"/>
          <w:lang w:val="en-GB"/>
        </w:rPr>
      </w:pPr>
      <w:r w:rsidRPr="00A1547E">
        <w:rPr>
          <w:spacing w:val="-6"/>
          <w:sz w:val="28"/>
          <w:szCs w:val="28"/>
          <w:lang w:val="en-GB"/>
        </w:rPr>
        <w:t xml:space="preserve">The impact of intestinal microflora on serum bilirubin levels </w:t>
      </w:r>
      <w:r w:rsidRPr="000E46B1">
        <w:rPr>
          <w:spacing w:val="-6"/>
          <w:sz w:val="28"/>
          <w:szCs w:val="28"/>
          <w:lang w:val="en-US"/>
        </w:rPr>
        <w:t>/</w:t>
      </w:r>
      <w:r w:rsidRPr="00A1547E">
        <w:rPr>
          <w:spacing w:val="-6"/>
          <w:sz w:val="28"/>
          <w:szCs w:val="28"/>
          <w:lang w:val="en-GB"/>
        </w:rPr>
        <w:t xml:space="preserve"> L.</w:t>
      </w:r>
      <w:r w:rsidRPr="000E46B1">
        <w:rPr>
          <w:spacing w:val="-6"/>
          <w:sz w:val="28"/>
          <w:szCs w:val="28"/>
          <w:lang w:val="en-US"/>
        </w:rPr>
        <w:t xml:space="preserve"> </w:t>
      </w:r>
      <w:r w:rsidRPr="00A1547E">
        <w:rPr>
          <w:spacing w:val="-6"/>
          <w:sz w:val="28"/>
          <w:szCs w:val="28"/>
          <w:lang w:val="en-GB"/>
        </w:rPr>
        <w:t>Vítek, J.</w:t>
      </w:r>
      <w:r w:rsidRPr="000E46B1">
        <w:rPr>
          <w:spacing w:val="-6"/>
          <w:sz w:val="28"/>
          <w:szCs w:val="28"/>
          <w:lang w:val="en-US"/>
        </w:rPr>
        <w:t xml:space="preserve"> </w:t>
      </w:r>
      <w:r w:rsidRPr="00A1547E">
        <w:rPr>
          <w:spacing w:val="-6"/>
          <w:sz w:val="28"/>
          <w:szCs w:val="28"/>
          <w:lang w:val="en-GB"/>
        </w:rPr>
        <w:t>Z</w:t>
      </w:r>
      <w:r w:rsidRPr="00A1547E">
        <w:rPr>
          <w:spacing w:val="-6"/>
          <w:sz w:val="28"/>
          <w:szCs w:val="28"/>
          <w:lang w:val="en-GB"/>
        </w:rPr>
        <w:t>e</w:t>
      </w:r>
      <w:r w:rsidRPr="00A1547E">
        <w:rPr>
          <w:spacing w:val="-6"/>
          <w:sz w:val="28"/>
          <w:szCs w:val="28"/>
          <w:lang w:val="en-GB"/>
        </w:rPr>
        <w:t>lenka, M.</w:t>
      </w:r>
      <w:r w:rsidRPr="000E46B1">
        <w:rPr>
          <w:spacing w:val="-6"/>
          <w:sz w:val="28"/>
          <w:szCs w:val="28"/>
          <w:lang w:val="en-US"/>
        </w:rPr>
        <w:t xml:space="preserve"> </w:t>
      </w:r>
      <w:r w:rsidRPr="00A1547E">
        <w:rPr>
          <w:spacing w:val="-6"/>
          <w:sz w:val="28"/>
          <w:szCs w:val="28"/>
          <w:lang w:val="en-GB"/>
        </w:rPr>
        <w:t>Zadinová, J.</w:t>
      </w:r>
      <w:r w:rsidRPr="000E46B1">
        <w:rPr>
          <w:spacing w:val="-6"/>
          <w:sz w:val="28"/>
          <w:szCs w:val="28"/>
          <w:lang w:val="en-US"/>
        </w:rPr>
        <w:t xml:space="preserve"> </w:t>
      </w:r>
      <w:r w:rsidRPr="00A1547E">
        <w:rPr>
          <w:spacing w:val="-6"/>
          <w:sz w:val="28"/>
          <w:szCs w:val="28"/>
          <w:lang w:val="en-GB"/>
        </w:rPr>
        <w:t>Malina // J. Hepatol. – 2005. – Vol. 42(2). – Р. 170</w:t>
      </w:r>
      <w:r>
        <w:rPr>
          <w:spacing w:val="-6"/>
          <w:sz w:val="28"/>
          <w:szCs w:val="28"/>
          <w:lang w:val="en-GB"/>
        </w:rPr>
        <w:t>–</w:t>
      </w:r>
      <w:r w:rsidRPr="00A1547E">
        <w:rPr>
          <w:spacing w:val="-6"/>
          <w:sz w:val="28"/>
          <w:szCs w:val="28"/>
          <w:lang w:val="en-GB"/>
        </w:rPr>
        <w:t xml:space="preserve">172. </w:t>
      </w:r>
    </w:p>
    <w:p w:rsidR="000E46B1" w:rsidRPr="00544CA0"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544CA0">
        <w:rPr>
          <w:sz w:val="28"/>
          <w:szCs w:val="28"/>
          <w:lang w:val="en-GB"/>
        </w:rPr>
        <w:t xml:space="preserve">Verma G.R. </w:t>
      </w:r>
      <w:hyperlink r:id="rId84" w:history="1">
        <w:r w:rsidRPr="00544CA0">
          <w:rPr>
            <w:sz w:val="28"/>
            <w:szCs w:val="28"/>
            <w:lang w:val="en-GB"/>
          </w:rPr>
          <w:t>Study of serum calcium and trace elements in chronic chol</w:t>
        </w:r>
        <w:r w:rsidRPr="00544CA0">
          <w:rPr>
            <w:sz w:val="28"/>
            <w:szCs w:val="28"/>
            <w:lang w:val="en-GB"/>
          </w:rPr>
          <w:t>e</w:t>
        </w:r>
        <w:r w:rsidRPr="00544CA0">
          <w:rPr>
            <w:sz w:val="28"/>
            <w:szCs w:val="28"/>
            <w:lang w:val="en-GB"/>
          </w:rPr>
          <w:t>lith</w:t>
        </w:r>
        <w:r w:rsidRPr="000E46B1">
          <w:rPr>
            <w:sz w:val="28"/>
            <w:szCs w:val="28"/>
            <w:lang w:val="en-US"/>
          </w:rPr>
          <w:softHyphen/>
        </w:r>
        <w:r w:rsidRPr="00544CA0">
          <w:rPr>
            <w:sz w:val="28"/>
            <w:szCs w:val="28"/>
            <w:lang w:val="en-GB"/>
          </w:rPr>
          <w:t xml:space="preserve">iasis / </w:t>
        </w:r>
      </w:hyperlink>
      <w:r w:rsidRPr="00544CA0">
        <w:rPr>
          <w:sz w:val="28"/>
          <w:szCs w:val="28"/>
          <w:lang w:val="en-GB"/>
        </w:rPr>
        <w:t xml:space="preserve"> G.R. Verma, A.K. Pandey // ANZ J. Surg. – 2002. – Vol. 72. – P. 596</w:t>
      </w:r>
      <w:r>
        <w:rPr>
          <w:sz w:val="28"/>
          <w:szCs w:val="28"/>
          <w:lang w:val="en-GB"/>
        </w:rPr>
        <w:t>–</w:t>
      </w:r>
      <w:r w:rsidRPr="00544CA0">
        <w:rPr>
          <w:sz w:val="28"/>
          <w:szCs w:val="28"/>
          <w:lang w:val="en-GB"/>
        </w:rPr>
        <w:t>599.</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10"/>
          <w:sz w:val="28"/>
          <w:szCs w:val="28"/>
          <w:lang w:val="en-GB"/>
        </w:rPr>
      </w:pPr>
      <w:r w:rsidRPr="00A1547E">
        <w:rPr>
          <w:spacing w:val="-10"/>
          <w:sz w:val="28"/>
          <w:szCs w:val="28"/>
          <w:lang w:val="en-GB"/>
        </w:rPr>
        <w:lastRenderedPageBreak/>
        <w:t>Vitek L. Identification of bilirubin reduction products formed by Clostridium pe</w:t>
      </w:r>
      <w:r w:rsidRPr="00A1547E">
        <w:rPr>
          <w:spacing w:val="-10"/>
          <w:sz w:val="28"/>
          <w:szCs w:val="28"/>
          <w:lang w:val="en-GB"/>
        </w:rPr>
        <w:t>r</w:t>
      </w:r>
      <w:r w:rsidRPr="00A1547E">
        <w:rPr>
          <w:spacing w:val="-10"/>
          <w:sz w:val="28"/>
          <w:szCs w:val="28"/>
          <w:lang w:val="en-GB"/>
        </w:rPr>
        <w:t xml:space="preserve">fringens isolated from human neonatal fecal flora </w:t>
      </w:r>
      <w:r w:rsidRPr="000E46B1">
        <w:rPr>
          <w:spacing w:val="-10"/>
          <w:sz w:val="28"/>
          <w:szCs w:val="28"/>
          <w:lang w:val="en-US"/>
        </w:rPr>
        <w:t xml:space="preserve">/ </w:t>
      </w:r>
      <w:r w:rsidRPr="00A1547E">
        <w:rPr>
          <w:spacing w:val="-10"/>
          <w:sz w:val="28"/>
          <w:szCs w:val="28"/>
          <w:lang w:val="en-GB"/>
        </w:rPr>
        <w:t>L.</w:t>
      </w:r>
      <w:r w:rsidRPr="000E46B1">
        <w:rPr>
          <w:spacing w:val="-10"/>
          <w:sz w:val="28"/>
          <w:szCs w:val="28"/>
          <w:lang w:val="en-US"/>
        </w:rPr>
        <w:t xml:space="preserve"> </w:t>
      </w:r>
      <w:r w:rsidRPr="00A1547E">
        <w:rPr>
          <w:spacing w:val="-10"/>
          <w:sz w:val="28"/>
          <w:szCs w:val="28"/>
          <w:lang w:val="en-GB"/>
        </w:rPr>
        <w:t>Vitek, F.</w:t>
      </w:r>
      <w:r w:rsidRPr="000E46B1">
        <w:rPr>
          <w:spacing w:val="-10"/>
          <w:sz w:val="28"/>
          <w:szCs w:val="28"/>
          <w:lang w:val="en-US"/>
        </w:rPr>
        <w:t xml:space="preserve"> </w:t>
      </w:r>
      <w:r w:rsidRPr="00A1547E">
        <w:rPr>
          <w:spacing w:val="-10"/>
          <w:sz w:val="28"/>
          <w:szCs w:val="28"/>
          <w:lang w:val="en-GB"/>
        </w:rPr>
        <w:t>Majer, L.</w:t>
      </w:r>
      <w:r w:rsidRPr="000E46B1">
        <w:rPr>
          <w:spacing w:val="-10"/>
          <w:sz w:val="28"/>
          <w:szCs w:val="28"/>
          <w:lang w:val="en-US"/>
        </w:rPr>
        <w:t xml:space="preserve"> </w:t>
      </w:r>
      <w:r w:rsidRPr="00A1547E">
        <w:rPr>
          <w:spacing w:val="-10"/>
          <w:sz w:val="28"/>
          <w:szCs w:val="28"/>
          <w:lang w:val="en-GB"/>
        </w:rPr>
        <w:t>Muchova // An</w:t>
      </w:r>
      <w:r w:rsidRPr="00A1547E">
        <w:rPr>
          <w:spacing w:val="-10"/>
          <w:sz w:val="28"/>
          <w:szCs w:val="28"/>
          <w:lang w:val="en-GB"/>
        </w:rPr>
        <w:t>a</w:t>
      </w:r>
      <w:r w:rsidRPr="00A1547E">
        <w:rPr>
          <w:spacing w:val="-10"/>
          <w:sz w:val="28"/>
          <w:szCs w:val="28"/>
          <w:lang w:val="en-GB"/>
        </w:rPr>
        <w:t>lyt. Technol. Biomed. Life Sci. – 2006. – Vol. 3. – Р.  149</w:t>
      </w:r>
      <w:r>
        <w:rPr>
          <w:spacing w:val="-10"/>
          <w:sz w:val="28"/>
          <w:szCs w:val="28"/>
          <w:lang w:val="en-GB"/>
        </w:rPr>
        <w:t>–</w:t>
      </w:r>
      <w:r w:rsidRPr="00A1547E">
        <w:rPr>
          <w:spacing w:val="-10"/>
          <w:sz w:val="28"/>
          <w:szCs w:val="28"/>
          <w:lang w:val="en-GB"/>
        </w:rPr>
        <w:t xml:space="preserve">157. </w:t>
      </w:r>
    </w:p>
    <w:p w:rsidR="000E46B1" w:rsidRPr="00A1547E"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10"/>
          <w:sz w:val="28"/>
          <w:szCs w:val="28"/>
          <w:lang w:val="en-GB"/>
        </w:rPr>
      </w:pPr>
      <w:r w:rsidRPr="00A1547E">
        <w:rPr>
          <w:color w:val="000000"/>
          <w:spacing w:val="4"/>
          <w:sz w:val="28"/>
          <w:szCs w:val="28"/>
          <w:lang w:val="en-US"/>
        </w:rPr>
        <w:t xml:space="preserve">Wang A.J. A comparison between Rome </w:t>
      </w:r>
      <w:r w:rsidRPr="00A1547E">
        <w:rPr>
          <w:bCs/>
          <w:color w:val="000000"/>
          <w:spacing w:val="4"/>
          <w:sz w:val="28"/>
          <w:szCs w:val="28"/>
          <w:lang w:val="en-US"/>
        </w:rPr>
        <w:t xml:space="preserve">III </w:t>
      </w:r>
      <w:r w:rsidRPr="00A1547E">
        <w:rPr>
          <w:color w:val="000000"/>
          <w:spacing w:val="4"/>
          <w:sz w:val="28"/>
          <w:szCs w:val="28"/>
          <w:lang w:val="en-US"/>
        </w:rPr>
        <w:t>and Rome II criteria in dia</w:t>
      </w:r>
      <w:r w:rsidRPr="00A1547E">
        <w:rPr>
          <w:color w:val="000000"/>
          <w:spacing w:val="4"/>
          <w:sz w:val="28"/>
          <w:szCs w:val="28"/>
          <w:lang w:val="en-US"/>
        </w:rPr>
        <w:t>g</w:t>
      </w:r>
      <w:r w:rsidRPr="00A1547E">
        <w:rPr>
          <w:color w:val="000000"/>
          <w:spacing w:val="4"/>
          <w:sz w:val="28"/>
          <w:szCs w:val="28"/>
          <w:lang w:val="en-US"/>
        </w:rPr>
        <w:t>nosing irritable</w:t>
      </w:r>
      <w:r w:rsidRPr="000E46B1">
        <w:rPr>
          <w:color w:val="000000"/>
          <w:spacing w:val="4"/>
          <w:sz w:val="28"/>
          <w:szCs w:val="28"/>
          <w:lang w:val="en-US"/>
        </w:rPr>
        <w:t xml:space="preserve"> </w:t>
      </w:r>
      <w:r w:rsidRPr="00A1547E">
        <w:rPr>
          <w:color w:val="000000"/>
          <w:spacing w:val="4"/>
          <w:sz w:val="28"/>
          <w:szCs w:val="28"/>
          <w:lang w:val="en-US"/>
        </w:rPr>
        <w:t>bowel syndrome / A.J. Wang, X.H. Liao, P J. Hu // Zhonghua Nei KeZa Zhi. – 2007. – Vol.46, №8. – P.644</w:t>
      </w:r>
      <w:r>
        <w:rPr>
          <w:color w:val="000000"/>
          <w:spacing w:val="4"/>
          <w:sz w:val="28"/>
          <w:szCs w:val="28"/>
          <w:lang w:val="en-US"/>
        </w:rPr>
        <w:t>–</w:t>
      </w:r>
      <w:r w:rsidRPr="00A1547E">
        <w:rPr>
          <w:color w:val="000000"/>
          <w:spacing w:val="4"/>
          <w:sz w:val="28"/>
          <w:szCs w:val="28"/>
          <w:lang w:val="en-US"/>
        </w:rPr>
        <w:t>647</w:t>
      </w:r>
      <w:r w:rsidRPr="000E46B1">
        <w:rPr>
          <w:color w:val="000000"/>
          <w:spacing w:val="4"/>
          <w:sz w:val="28"/>
          <w:szCs w:val="28"/>
          <w:lang w:val="en-US"/>
        </w:rPr>
        <w:t>.</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lang w:val="en-GB"/>
        </w:rPr>
      </w:pPr>
      <w:r w:rsidRPr="00A1547E">
        <w:rPr>
          <w:rFonts w:ascii="Times New Roman CYR" w:hAnsi="Times New Roman CYR" w:cs="Times New Roman CYR"/>
          <w:sz w:val="28"/>
          <w:szCs w:val="28"/>
          <w:lang w:val="en-GB"/>
        </w:rPr>
        <w:t>Weid T. Induction by a lactic acid bacterium  of population CD4+ T cells with Interleukin</w:t>
      </w:r>
      <w:r>
        <w:rPr>
          <w:rFonts w:ascii="Times New Roman CYR" w:hAnsi="Times New Roman CYR" w:cs="Times New Roman CYR"/>
          <w:sz w:val="28"/>
          <w:szCs w:val="28"/>
          <w:lang w:val="en-GB"/>
        </w:rPr>
        <w:t>–</w:t>
      </w:r>
      <w:r w:rsidRPr="00A1547E">
        <w:rPr>
          <w:rFonts w:ascii="Times New Roman CYR" w:hAnsi="Times New Roman CYR" w:cs="Times New Roman CYR"/>
          <w:sz w:val="28"/>
          <w:szCs w:val="28"/>
          <w:lang w:val="en-GB"/>
        </w:rPr>
        <w:t>10</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lang w:val="en-GB"/>
        </w:rPr>
        <w:t xml:space="preserve"> T. Weid // CDLI.</w:t>
      </w:r>
      <w:r w:rsidRPr="000E46B1">
        <w:rPr>
          <w:rFonts w:ascii="Times New Roman CYR" w:hAnsi="Times New Roman CYR" w:cs="Times New Roman CYR"/>
          <w:sz w:val="28"/>
          <w:szCs w:val="28"/>
          <w:lang w:val="en-US"/>
        </w:rPr>
        <w:t xml:space="preserve"> – </w:t>
      </w:r>
      <w:r w:rsidRPr="00A1547E">
        <w:rPr>
          <w:rFonts w:ascii="Times New Roman CYR" w:hAnsi="Times New Roman CYR" w:cs="Times New Roman CYR"/>
          <w:sz w:val="28"/>
          <w:szCs w:val="28"/>
          <w:lang w:val="en-GB"/>
        </w:rPr>
        <w:t>2001.</w:t>
      </w:r>
      <w:r w:rsidRPr="000E46B1">
        <w:rPr>
          <w:rFonts w:ascii="Times New Roman CYR" w:hAnsi="Times New Roman CYR" w:cs="Times New Roman CYR"/>
          <w:sz w:val="28"/>
          <w:szCs w:val="28"/>
          <w:lang w:val="en-US"/>
        </w:rPr>
        <w:t xml:space="preserve"> – </w:t>
      </w:r>
      <w:r w:rsidRPr="00A1547E">
        <w:rPr>
          <w:rFonts w:ascii="Times New Roman CYR" w:hAnsi="Times New Roman CYR" w:cs="Times New Roman CYR"/>
          <w:sz w:val="28"/>
          <w:szCs w:val="28"/>
          <w:lang w:val="en-GB"/>
        </w:rPr>
        <w:t>№ 8 (4).</w:t>
      </w:r>
      <w:r w:rsidRPr="000E46B1">
        <w:rPr>
          <w:rFonts w:ascii="Times New Roman CYR" w:hAnsi="Times New Roman CYR" w:cs="Times New Roman CYR"/>
          <w:sz w:val="28"/>
          <w:szCs w:val="28"/>
          <w:lang w:val="en-US"/>
        </w:rPr>
        <w:t xml:space="preserve"> – </w:t>
      </w:r>
      <w:r w:rsidRPr="00A1547E">
        <w:rPr>
          <w:rFonts w:ascii="Times New Roman CYR" w:hAnsi="Times New Roman CYR" w:cs="Times New Roman CYR"/>
          <w:sz w:val="28"/>
          <w:szCs w:val="28"/>
          <w:lang w:val="en-GB"/>
        </w:rPr>
        <w:t>Р.</w:t>
      </w:r>
      <w:r w:rsidRPr="000E46B1">
        <w:rPr>
          <w:rFonts w:ascii="Times New Roman CYR" w:hAnsi="Times New Roman CYR" w:cs="Times New Roman CYR"/>
          <w:sz w:val="28"/>
          <w:szCs w:val="28"/>
          <w:lang w:val="en-US"/>
        </w:rPr>
        <w:t xml:space="preserve"> </w:t>
      </w:r>
      <w:r w:rsidRPr="00A1547E">
        <w:rPr>
          <w:rFonts w:ascii="Times New Roman CYR" w:hAnsi="Times New Roman CYR" w:cs="Times New Roman CYR"/>
          <w:sz w:val="28"/>
          <w:szCs w:val="28"/>
          <w:lang w:val="en-GB"/>
        </w:rPr>
        <w:t>695</w:t>
      </w:r>
      <w:r>
        <w:rPr>
          <w:rFonts w:ascii="Times New Roman CYR" w:hAnsi="Times New Roman CYR" w:cs="Times New Roman CYR"/>
          <w:sz w:val="28"/>
          <w:szCs w:val="28"/>
          <w:lang w:val="en-GB"/>
        </w:rPr>
        <w:t>–</w:t>
      </w:r>
      <w:r w:rsidRPr="00A1547E">
        <w:rPr>
          <w:rFonts w:ascii="Times New Roman CYR" w:hAnsi="Times New Roman CYR" w:cs="Times New Roman CYR"/>
          <w:sz w:val="28"/>
          <w:szCs w:val="28"/>
          <w:lang w:val="en-GB"/>
        </w:rPr>
        <w:t>701</w:t>
      </w:r>
      <w:r w:rsidRPr="000E46B1">
        <w:rPr>
          <w:rFonts w:ascii="Times New Roman CYR" w:hAnsi="Times New Roman CYR" w:cs="Times New Roman CYR"/>
          <w:sz w:val="28"/>
          <w:szCs w:val="28"/>
          <w:lang w:val="en-US"/>
        </w:rPr>
        <w:t>.</w:t>
      </w:r>
    </w:p>
    <w:p w:rsidR="000E46B1" w:rsidRPr="00A1547E" w:rsidRDefault="000E46B1" w:rsidP="00894927">
      <w:pPr>
        <w:widowControl w:val="0"/>
        <w:numPr>
          <w:ilvl w:val="0"/>
          <w:numId w:val="22"/>
        </w:numPr>
        <w:tabs>
          <w:tab w:val="clear" w:pos="567"/>
          <w:tab w:val="num" w:pos="682"/>
          <w:tab w:val="left" w:pos="720"/>
        </w:tabs>
        <w:autoSpaceDE w:val="0"/>
        <w:autoSpaceDN w:val="0"/>
        <w:adjustRightInd w:val="0"/>
        <w:spacing w:after="0" w:line="360" w:lineRule="auto"/>
        <w:ind w:left="0" w:firstLine="567"/>
        <w:jc w:val="both"/>
        <w:rPr>
          <w:rFonts w:ascii="Times New Roman CYR" w:hAnsi="Times New Roman CYR" w:cs="Times New Roman CYR"/>
          <w:sz w:val="28"/>
          <w:szCs w:val="28"/>
          <w:lang w:val="en-GB"/>
        </w:rPr>
      </w:pPr>
      <w:r w:rsidRPr="00A1547E">
        <w:rPr>
          <w:rFonts w:ascii="Times New Roman CYR" w:hAnsi="Times New Roman CYR" w:cs="Times New Roman CYR"/>
          <w:sz w:val="28"/>
          <w:szCs w:val="28"/>
          <w:lang w:val="en-GB"/>
        </w:rPr>
        <w:t>Weid T.</w:t>
      </w:r>
      <w:r w:rsidRPr="000E46B1">
        <w:rPr>
          <w:rFonts w:ascii="Times New Roman CYR" w:hAnsi="Times New Roman CYR" w:cs="Times New Roman CYR"/>
          <w:spacing w:val="-2"/>
          <w:sz w:val="28"/>
          <w:szCs w:val="28"/>
          <w:lang w:val="en-US"/>
        </w:rPr>
        <w:t xml:space="preserve"> Colonic health: fermentation and short chain fatty acids / </w:t>
      </w:r>
      <w:r w:rsidRPr="00A1547E">
        <w:rPr>
          <w:rFonts w:ascii="Times New Roman CYR" w:hAnsi="Times New Roman CYR" w:cs="Times New Roman CYR"/>
          <w:sz w:val="28"/>
          <w:szCs w:val="28"/>
          <w:lang w:val="en-GB"/>
        </w:rPr>
        <w:t xml:space="preserve">T. Weid </w:t>
      </w:r>
      <w:r w:rsidRPr="000E46B1">
        <w:rPr>
          <w:rFonts w:ascii="Times New Roman CYR" w:hAnsi="Times New Roman CYR" w:cs="Times New Roman CYR"/>
          <w:spacing w:val="-2"/>
          <w:sz w:val="28"/>
          <w:szCs w:val="28"/>
          <w:lang w:val="en-US"/>
        </w:rPr>
        <w:t xml:space="preserve">// Clin. </w:t>
      </w:r>
      <w:r w:rsidRPr="00A1547E">
        <w:rPr>
          <w:rFonts w:ascii="Times New Roman CYR" w:hAnsi="Times New Roman CYR" w:cs="Times New Roman CYR"/>
          <w:spacing w:val="-2"/>
          <w:sz w:val="28"/>
          <w:szCs w:val="28"/>
        </w:rPr>
        <w:t>Gastroenterol. –  2006. –  Vol. 40</w:t>
      </w:r>
      <w:r>
        <w:rPr>
          <w:rFonts w:ascii="Times New Roman CYR" w:hAnsi="Times New Roman CYR" w:cs="Times New Roman CYR"/>
          <w:spacing w:val="-2"/>
          <w:sz w:val="28"/>
          <w:szCs w:val="28"/>
        </w:rPr>
        <w:t xml:space="preserve"> </w:t>
      </w:r>
      <w:r w:rsidRPr="00A1547E">
        <w:rPr>
          <w:rFonts w:ascii="Times New Roman CYR" w:hAnsi="Times New Roman CYR" w:cs="Times New Roman CYR"/>
          <w:spacing w:val="-2"/>
          <w:sz w:val="28"/>
          <w:szCs w:val="28"/>
        </w:rPr>
        <w:t xml:space="preserve">(3). – </w:t>
      </w:r>
      <w:r w:rsidRPr="00A1547E">
        <w:rPr>
          <w:rFonts w:ascii="Times New Roman CYR" w:hAnsi="Times New Roman CYR" w:cs="Times New Roman CYR"/>
          <w:sz w:val="28"/>
          <w:szCs w:val="28"/>
          <w:lang w:val="en-GB"/>
        </w:rPr>
        <w:t>Р. 235</w:t>
      </w:r>
      <w:r>
        <w:rPr>
          <w:rFonts w:ascii="Times New Roman CYR" w:hAnsi="Times New Roman CYR" w:cs="Times New Roman CYR"/>
          <w:sz w:val="28"/>
          <w:szCs w:val="28"/>
          <w:lang w:val="en-GB"/>
        </w:rPr>
        <w:t>–</w:t>
      </w:r>
      <w:r w:rsidRPr="00A1547E">
        <w:rPr>
          <w:rFonts w:ascii="Times New Roman CYR" w:hAnsi="Times New Roman CYR" w:cs="Times New Roman CYR"/>
          <w:sz w:val="28"/>
          <w:szCs w:val="28"/>
          <w:lang w:val="en-GB"/>
        </w:rPr>
        <w:t>243.</w:t>
      </w:r>
    </w:p>
    <w:p w:rsidR="000E46B1" w:rsidRPr="00A1547E" w:rsidRDefault="000E46B1" w:rsidP="00894927">
      <w:pPr>
        <w:widowControl w:val="0"/>
        <w:numPr>
          <w:ilvl w:val="0"/>
          <w:numId w:val="22"/>
        </w:numPr>
        <w:tabs>
          <w:tab w:val="clear" w:pos="567"/>
          <w:tab w:val="num" w:pos="682"/>
          <w:tab w:val="left" w:pos="713"/>
        </w:tabs>
        <w:autoSpaceDE w:val="0"/>
        <w:autoSpaceDN w:val="0"/>
        <w:adjustRightInd w:val="0"/>
        <w:spacing w:after="0" w:line="360" w:lineRule="auto"/>
        <w:ind w:left="0" w:firstLine="567"/>
        <w:jc w:val="both"/>
        <w:rPr>
          <w:color w:val="000000"/>
          <w:spacing w:val="-9"/>
          <w:sz w:val="28"/>
          <w:szCs w:val="28"/>
        </w:rPr>
      </w:pPr>
      <w:r w:rsidRPr="00A1547E">
        <w:rPr>
          <w:color w:val="000000"/>
          <w:spacing w:val="8"/>
          <w:sz w:val="28"/>
          <w:szCs w:val="28"/>
          <w:lang w:val="en-US"/>
        </w:rPr>
        <w:t xml:space="preserve">Wierzbicki M. The role of mast cells in the development of </w:t>
      </w:r>
      <w:r w:rsidRPr="00A1547E">
        <w:rPr>
          <w:rFonts w:ascii="Times New Roman CYR" w:hAnsi="Times New Roman CYR" w:cs="Times New Roman CYR"/>
          <w:sz w:val="28"/>
          <w:szCs w:val="28"/>
          <w:lang w:val="en-GB"/>
        </w:rPr>
        <w:t>inflammatory</w:t>
      </w:r>
      <w:r w:rsidRPr="000E46B1">
        <w:rPr>
          <w:color w:val="000000"/>
          <w:spacing w:val="8"/>
          <w:sz w:val="28"/>
          <w:szCs w:val="28"/>
          <w:lang w:val="en-US"/>
        </w:rPr>
        <w:t xml:space="preserve"> </w:t>
      </w:r>
      <w:r w:rsidRPr="00A1547E">
        <w:rPr>
          <w:color w:val="000000"/>
          <w:sz w:val="28"/>
          <w:szCs w:val="28"/>
          <w:lang w:val="en-US"/>
        </w:rPr>
        <w:t xml:space="preserve">bowel diseases </w:t>
      </w:r>
      <w:r w:rsidRPr="000E46B1">
        <w:rPr>
          <w:color w:val="000000"/>
          <w:sz w:val="28"/>
          <w:szCs w:val="28"/>
          <w:lang w:val="en-US"/>
        </w:rPr>
        <w:t xml:space="preserve">/ </w:t>
      </w:r>
      <w:r w:rsidRPr="00A1547E">
        <w:rPr>
          <w:color w:val="000000"/>
          <w:sz w:val="28"/>
          <w:szCs w:val="28"/>
          <w:lang w:val="en-US"/>
        </w:rPr>
        <w:t>M. Wierzbicki, E. Brzezinska</w:t>
      </w:r>
      <w:r>
        <w:rPr>
          <w:color w:val="000000"/>
          <w:sz w:val="28"/>
          <w:szCs w:val="28"/>
          <w:lang w:val="en-US"/>
        </w:rPr>
        <w:t>–</w:t>
      </w:r>
      <w:r w:rsidRPr="00A1547E">
        <w:rPr>
          <w:color w:val="000000"/>
          <w:sz w:val="28"/>
          <w:szCs w:val="28"/>
          <w:lang w:val="en-US"/>
        </w:rPr>
        <w:t xml:space="preserve">Blaszczyk </w:t>
      </w:r>
      <w:r w:rsidRPr="000E46B1">
        <w:rPr>
          <w:color w:val="000000"/>
          <w:sz w:val="28"/>
          <w:szCs w:val="28"/>
          <w:lang w:val="en-US"/>
        </w:rPr>
        <w:t xml:space="preserve">// </w:t>
      </w:r>
      <w:r w:rsidRPr="00A1547E">
        <w:rPr>
          <w:color w:val="000000"/>
          <w:sz w:val="28"/>
          <w:szCs w:val="28"/>
          <w:lang w:val="en-US"/>
        </w:rPr>
        <w:t>Postepy Hig. Med.</w:t>
      </w:r>
      <w:r w:rsidRPr="000E46B1">
        <w:rPr>
          <w:color w:val="000000"/>
          <w:sz w:val="28"/>
          <w:szCs w:val="28"/>
          <w:lang w:val="en-US"/>
        </w:rPr>
        <w:t xml:space="preserve"> </w:t>
      </w:r>
      <w:r w:rsidRPr="00A1547E">
        <w:rPr>
          <w:color w:val="000000"/>
          <w:spacing w:val="4"/>
          <w:sz w:val="28"/>
          <w:szCs w:val="28"/>
          <w:lang w:val="en-US"/>
        </w:rPr>
        <w:t xml:space="preserve">Dosw. – </w:t>
      </w:r>
      <w:r w:rsidRPr="00A1547E">
        <w:rPr>
          <w:color w:val="000000"/>
          <w:spacing w:val="4"/>
          <w:sz w:val="28"/>
          <w:szCs w:val="28"/>
        </w:rPr>
        <w:t xml:space="preserve">2008. – </w:t>
      </w:r>
      <w:r w:rsidRPr="00A1547E">
        <w:rPr>
          <w:color w:val="000000"/>
          <w:spacing w:val="4"/>
          <w:sz w:val="28"/>
          <w:szCs w:val="28"/>
          <w:lang w:val="en-US"/>
        </w:rPr>
        <w:t>Vol.</w:t>
      </w:r>
      <w:r w:rsidRPr="00A1547E">
        <w:rPr>
          <w:color w:val="000000"/>
          <w:spacing w:val="4"/>
          <w:sz w:val="28"/>
          <w:szCs w:val="28"/>
        </w:rPr>
        <w:t xml:space="preserve"> </w:t>
      </w:r>
      <w:r w:rsidRPr="00A1547E">
        <w:rPr>
          <w:color w:val="000000"/>
          <w:spacing w:val="4"/>
          <w:sz w:val="28"/>
          <w:szCs w:val="28"/>
          <w:lang w:val="en-US"/>
        </w:rPr>
        <w:t>62. – P.</w:t>
      </w:r>
      <w:r>
        <w:rPr>
          <w:color w:val="000000"/>
          <w:spacing w:val="4"/>
          <w:sz w:val="28"/>
          <w:szCs w:val="28"/>
        </w:rPr>
        <w:t xml:space="preserve"> </w:t>
      </w:r>
      <w:r w:rsidRPr="00A1547E">
        <w:rPr>
          <w:color w:val="000000"/>
          <w:spacing w:val="4"/>
          <w:sz w:val="28"/>
          <w:szCs w:val="28"/>
          <w:lang w:val="en-US"/>
        </w:rPr>
        <w:t>642</w:t>
      </w:r>
      <w:r>
        <w:rPr>
          <w:color w:val="000000"/>
          <w:spacing w:val="4"/>
          <w:sz w:val="28"/>
          <w:szCs w:val="28"/>
          <w:lang w:val="en-US"/>
        </w:rPr>
        <w:t>–</w:t>
      </w:r>
      <w:r w:rsidRPr="00A1547E">
        <w:rPr>
          <w:color w:val="000000"/>
          <w:spacing w:val="4"/>
          <w:sz w:val="28"/>
          <w:szCs w:val="28"/>
          <w:lang w:val="en-US"/>
        </w:rPr>
        <w:t>650.</w:t>
      </w:r>
    </w:p>
    <w:p w:rsidR="000E46B1" w:rsidRPr="000E46B1"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rFonts w:ascii="Times New Roman CYR" w:hAnsi="Times New Roman CYR" w:cs="Times New Roman CYR"/>
          <w:sz w:val="28"/>
          <w:szCs w:val="28"/>
          <w:lang w:val="en-US"/>
        </w:rPr>
      </w:pPr>
      <w:r w:rsidRPr="00A1547E">
        <w:rPr>
          <w:sz w:val="28"/>
          <w:szCs w:val="28"/>
          <w:lang w:val="en-GB"/>
        </w:rPr>
        <w:t>Wigg A.J. The role of smallnintestinal bacterial overgrowth, intestinal pe</w:t>
      </w:r>
      <w:r w:rsidRPr="00A1547E">
        <w:rPr>
          <w:sz w:val="28"/>
          <w:szCs w:val="28"/>
          <w:lang w:val="en-GB"/>
        </w:rPr>
        <w:t>r</w:t>
      </w:r>
      <w:r w:rsidRPr="00A1547E">
        <w:rPr>
          <w:sz w:val="28"/>
          <w:szCs w:val="28"/>
          <w:lang w:val="en-GB"/>
        </w:rPr>
        <w:t xml:space="preserve">meability, and </w:t>
      </w:r>
      <w:r>
        <w:rPr>
          <w:sz w:val="28"/>
          <w:szCs w:val="28"/>
          <w:lang w:val="en-US"/>
        </w:rPr>
        <w:t xml:space="preserve">TTNFa </w:t>
      </w:r>
      <w:r w:rsidRPr="00A1547E">
        <w:rPr>
          <w:sz w:val="28"/>
          <w:szCs w:val="28"/>
          <w:lang w:val="en-GB"/>
        </w:rPr>
        <w:t>in a pathogene</w:t>
      </w:r>
      <w:r w:rsidRPr="000E46B1">
        <w:rPr>
          <w:rFonts w:ascii="Times New Roman CYR" w:hAnsi="Times New Roman CYR" w:cs="Times New Roman CYR"/>
          <w:sz w:val="28"/>
          <w:szCs w:val="28"/>
          <w:lang w:val="en-US"/>
        </w:rPr>
        <w:t xml:space="preserve">sis of nonalcocholoic steatohepatitis / </w:t>
      </w:r>
      <w:r w:rsidRPr="00A1547E">
        <w:rPr>
          <w:sz w:val="28"/>
          <w:szCs w:val="28"/>
          <w:lang w:val="en-GB"/>
        </w:rPr>
        <w:t>A.J.</w:t>
      </w:r>
      <w:r w:rsidRPr="000E46B1">
        <w:rPr>
          <w:sz w:val="28"/>
          <w:szCs w:val="28"/>
          <w:lang w:val="en-US"/>
        </w:rPr>
        <w:t xml:space="preserve"> </w:t>
      </w:r>
      <w:r w:rsidRPr="00A1547E">
        <w:rPr>
          <w:sz w:val="28"/>
          <w:szCs w:val="28"/>
          <w:lang w:val="en-GB"/>
        </w:rPr>
        <w:t>Wigg, J.G.</w:t>
      </w:r>
      <w:r w:rsidRPr="000E46B1">
        <w:rPr>
          <w:sz w:val="28"/>
          <w:szCs w:val="28"/>
          <w:lang w:val="en-US"/>
        </w:rPr>
        <w:t xml:space="preserve"> </w:t>
      </w:r>
      <w:r w:rsidRPr="00A1547E">
        <w:rPr>
          <w:sz w:val="28"/>
          <w:szCs w:val="28"/>
          <w:lang w:val="en-GB"/>
        </w:rPr>
        <w:t>Robert</w:t>
      </w:r>
      <w:r>
        <w:rPr>
          <w:sz w:val="28"/>
          <w:szCs w:val="28"/>
          <w:lang w:val="en-GB"/>
        </w:rPr>
        <w:t>–</w:t>
      </w:r>
      <w:r w:rsidRPr="00A1547E">
        <w:rPr>
          <w:sz w:val="28"/>
          <w:szCs w:val="28"/>
          <w:lang w:val="en-GB"/>
        </w:rPr>
        <w:t>Thompson</w:t>
      </w:r>
      <w:r>
        <w:rPr>
          <w:sz w:val="28"/>
          <w:szCs w:val="28"/>
          <w:lang w:val="en-GB"/>
        </w:rPr>
        <w:t xml:space="preserve"> </w:t>
      </w:r>
      <w:r w:rsidRPr="000E46B1">
        <w:rPr>
          <w:rFonts w:ascii="Times New Roman CYR" w:hAnsi="Times New Roman CYR" w:cs="Times New Roman CYR"/>
          <w:sz w:val="28"/>
          <w:szCs w:val="28"/>
          <w:lang w:val="en-US"/>
        </w:rPr>
        <w:t>// Gut. – 2001. – Vol. 48. – P. 206–211.</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pacing w:val="-6"/>
          <w:sz w:val="28"/>
          <w:szCs w:val="28"/>
          <w:lang w:val="en-GB"/>
        </w:rPr>
      </w:pPr>
      <w:r w:rsidRPr="00F15C99">
        <w:rPr>
          <w:sz w:val="28"/>
          <w:szCs w:val="28"/>
          <w:lang w:val="en-GB"/>
        </w:rPr>
        <w:t xml:space="preserve"> </w:t>
      </w:r>
      <w:r w:rsidRPr="00F15C99">
        <w:rPr>
          <w:spacing w:val="-6"/>
          <w:sz w:val="28"/>
          <w:szCs w:val="28"/>
          <w:lang w:val="en-GB"/>
        </w:rPr>
        <w:t xml:space="preserve">Young S.B. </w:t>
      </w:r>
      <w:hyperlink r:id="rId85" w:history="1">
        <w:r w:rsidRPr="00F15C99">
          <w:rPr>
            <w:spacing w:val="-6"/>
            <w:sz w:val="28"/>
            <w:szCs w:val="28"/>
            <w:lang w:val="en-GB"/>
          </w:rPr>
          <w:t>HIDA scan ejection fraction does not predict sphincter of Oddi h</w:t>
        </w:r>
        <w:r w:rsidRPr="00F15C99">
          <w:rPr>
            <w:spacing w:val="-6"/>
            <w:sz w:val="28"/>
            <w:szCs w:val="28"/>
            <w:lang w:val="en-GB"/>
          </w:rPr>
          <w:t>y</w:t>
        </w:r>
        <w:r w:rsidRPr="00F15C99">
          <w:rPr>
            <w:spacing w:val="-6"/>
            <w:sz w:val="28"/>
            <w:szCs w:val="28"/>
            <w:lang w:val="en-GB"/>
          </w:rPr>
          <w:t>pertension or clinical outcome in patients with suspected chronic acalculous cholecyst</w:t>
        </w:r>
        <w:r w:rsidRPr="00F15C99">
          <w:rPr>
            <w:spacing w:val="-6"/>
            <w:sz w:val="28"/>
            <w:szCs w:val="28"/>
            <w:lang w:val="en-GB"/>
          </w:rPr>
          <w:t>i</w:t>
        </w:r>
        <w:r w:rsidRPr="00F15C99">
          <w:rPr>
            <w:spacing w:val="-6"/>
            <w:sz w:val="28"/>
            <w:szCs w:val="28"/>
            <w:lang w:val="en-GB"/>
          </w:rPr>
          <w:t xml:space="preserve">tis / </w:t>
        </w:r>
      </w:hyperlink>
      <w:r w:rsidRPr="00F15C99">
        <w:rPr>
          <w:spacing w:val="-6"/>
          <w:sz w:val="28"/>
          <w:szCs w:val="28"/>
          <w:lang w:val="en-GB"/>
        </w:rPr>
        <w:t xml:space="preserve"> S.B. Young</w:t>
      </w:r>
      <w:r w:rsidRPr="000E46B1">
        <w:rPr>
          <w:spacing w:val="-6"/>
          <w:sz w:val="28"/>
          <w:szCs w:val="28"/>
          <w:lang w:val="en-US"/>
        </w:rPr>
        <w:t xml:space="preserve"> </w:t>
      </w:r>
      <w:r w:rsidRPr="00F15C99">
        <w:rPr>
          <w:spacing w:val="-6"/>
          <w:sz w:val="28"/>
          <w:szCs w:val="28"/>
          <w:lang w:val="en-GB"/>
        </w:rPr>
        <w:t>// Surg. Endosc. – 2006. –Vol. 20, № 12. –  Р. 1872–1878.</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F15C99">
        <w:rPr>
          <w:sz w:val="28"/>
          <w:szCs w:val="28"/>
          <w:lang w:val="en-GB"/>
        </w:rPr>
        <w:t xml:space="preserve">Zhou S. </w:t>
      </w:r>
      <w:hyperlink r:id="rId86" w:history="1">
        <w:r w:rsidRPr="00F15C99">
          <w:rPr>
            <w:sz w:val="28"/>
            <w:szCs w:val="28"/>
            <w:lang w:val="en-GB"/>
          </w:rPr>
          <w:t xml:space="preserve">Thirty cases of chronic cholecystitis treated by acupuncture and oral adiministration of da chai hu tang / </w:t>
        </w:r>
      </w:hyperlink>
      <w:r w:rsidRPr="00F15C99">
        <w:rPr>
          <w:sz w:val="28"/>
          <w:szCs w:val="28"/>
          <w:lang w:val="en-GB"/>
        </w:rPr>
        <w:t xml:space="preserve"> S. Zhou // J. Tradit. Chin Med. – 2008. – Vol. 28 (3). – P. 173–174.</w:t>
      </w:r>
    </w:p>
    <w:p w:rsidR="000E46B1" w:rsidRPr="00F15C99" w:rsidRDefault="000E46B1" w:rsidP="00894927">
      <w:pPr>
        <w:widowControl w:val="0"/>
        <w:numPr>
          <w:ilvl w:val="0"/>
          <w:numId w:val="22"/>
        </w:numPr>
        <w:tabs>
          <w:tab w:val="clear" w:pos="567"/>
          <w:tab w:val="left" w:pos="0"/>
          <w:tab w:val="num" w:pos="682"/>
        </w:tabs>
        <w:autoSpaceDE w:val="0"/>
        <w:autoSpaceDN w:val="0"/>
        <w:adjustRightInd w:val="0"/>
        <w:spacing w:after="0" w:line="360" w:lineRule="auto"/>
        <w:ind w:left="0" w:firstLine="567"/>
        <w:jc w:val="both"/>
        <w:rPr>
          <w:sz w:val="28"/>
          <w:szCs w:val="28"/>
          <w:lang w:val="en-GB"/>
        </w:rPr>
      </w:pPr>
      <w:r w:rsidRPr="00F15C99">
        <w:rPr>
          <w:sz w:val="28"/>
          <w:szCs w:val="28"/>
          <w:lang w:val="en-GB"/>
        </w:rPr>
        <w:t xml:space="preserve">Zijdenbos I.L. </w:t>
      </w:r>
      <w:hyperlink r:id="rId87" w:history="1">
        <w:r w:rsidRPr="00F15C99">
          <w:rPr>
            <w:sz w:val="28"/>
            <w:szCs w:val="28"/>
            <w:lang w:val="en-GB"/>
          </w:rPr>
          <w:t xml:space="preserve">Psychological treatments for the management of irritable bowel syndrome / </w:t>
        </w:r>
      </w:hyperlink>
      <w:r w:rsidRPr="00F15C99">
        <w:rPr>
          <w:sz w:val="28"/>
          <w:szCs w:val="28"/>
          <w:lang w:val="en-GB"/>
        </w:rPr>
        <w:t xml:space="preserve"> I.L. Zijdenbos, N.J. de Wit, G.J. van der Heijden // Cochrane Database Syst. Rev. – 2009. – Vol. 21 (1). – P. 64–72. </w:t>
      </w:r>
    </w:p>
    <w:p w:rsidR="0067094A" w:rsidRPr="000B0B1B" w:rsidRDefault="0067094A" w:rsidP="000E46B1">
      <w:pPr>
        <w:tabs>
          <w:tab w:val="left" w:pos="1485"/>
        </w:tabs>
        <w:spacing w:line="360" w:lineRule="auto"/>
        <w:ind w:firstLine="900"/>
        <w:jc w:val="both"/>
        <w:rPr>
          <w:sz w:val="28"/>
          <w:szCs w:val="28"/>
        </w:rPr>
      </w:pPr>
    </w:p>
    <w:p w:rsidR="004C075C" w:rsidRDefault="009817E6" w:rsidP="008B5243">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89"/>
      <w:headerReference w:type="default" r:id="rId90"/>
      <w:footerReference w:type="even" r:id="rId91"/>
      <w:footerReference w:type="default" r:id="rI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27" w:rsidRDefault="00894927">
      <w:pPr>
        <w:spacing w:after="0" w:line="240" w:lineRule="auto"/>
      </w:pPr>
      <w:r>
        <w:separator/>
      </w:r>
    </w:p>
  </w:endnote>
  <w:endnote w:type="continuationSeparator" w:id="0">
    <w:p w:rsidR="00894927" w:rsidRDefault="0089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sidR="009B5F13">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894927">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0E46B1">
      <w:rPr>
        <w:rStyle w:val="af7"/>
        <w:rFonts w:eastAsia="Garamond"/>
        <w:noProof/>
      </w:rPr>
      <w:t>2</w:t>
    </w:r>
    <w:r>
      <w:rPr>
        <w:rStyle w:val="af7"/>
        <w:rFonts w:eastAsia="Garamond"/>
      </w:rPr>
      <w:fldChar w:fldCharType="end"/>
    </w:r>
  </w:p>
  <w:p w:rsidR="009335CF" w:rsidRDefault="00894927">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27" w:rsidRDefault="00894927">
      <w:pPr>
        <w:spacing w:after="0" w:line="240" w:lineRule="auto"/>
      </w:pPr>
      <w:r>
        <w:separator/>
      </w:r>
    </w:p>
  </w:footnote>
  <w:footnote w:type="continuationSeparator" w:id="0">
    <w:p w:rsidR="00894927" w:rsidRDefault="00894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sidR="009B5F13">
      <w:rPr>
        <w:rStyle w:val="af7"/>
      </w:rPr>
      <w:fldChar w:fldCharType="separate"/>
    </w:r>
    <w:r w:rsidR="009C466D">
      <w:rPr>
        <w:rStyle w:val="af7"/>
        <w:noProof/>
      </w:rPr>
      <w:t>43</w:t>
    </w:r>
    <w:r>
      <w:rPr>
        <w:rStyle w:val="af7"/>
      </w:rPr>
      <w:fldChar w:fldCharType="end"/>
    </w:r>
  </w:p>
  <w:p w:rsidR="009335CF" w:rsidRDefault="00894927">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94927">
    <w:pPr>
      <w:pStyle w:val="af5"/>
      <w:framePr w:wrap="around" w:vAnchor="text" w:hAnchor="margin" w:xAlign="right" w:y="1"/>
      <w:rPr>
        <w:rStyle w:val="af7"/>
        <w:lang w:val="uk-UA"/>
      </w:rPr>
    </w:pPr>
  </w:p>
  <w:p w:rsidR="009335CF" w:rsidRDefault="00894927">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FFFFFFFE"/>
    <w:multiLevelType w:val="singleLevel"/>
    <w:tmpl w:val="E8D4A370"/>
    <w:lvl w:ilvl="0">
      <w:numFmt w:val="decimal"/>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4">
    <w:nsid w:val="00000003"/>
    <w:multiLevelType w:val="singleLevel"/>
    <w:tmpl w:val="00000003"/>
    <w:name w:val="WW8Num3"/>
    <w:lvl w:ilvl="0">
      <w:start w:val="1"/>
      <w:numFmt w:val="decimal"/>
      <w:lvlText w:val="%1."/>
      <w:lvlJc w:val="left"/>
      <w:pPr>
        <w:tabs>
          <w:tab w:val="num" w:pos="375"/>
        </w:tabs>
        <w:ind w:left="0" w:firstLine="0"/>
      </w:pPr>
    </w:lvl>
  </w:abstractNum>
  <w:abstractNum w:abstractNumId="5">
    <w:nsid w:val="00000004"/>
    <w:multiLevelType w:val="singleLevel"/>
    <w:tmpl w:val="00000004"/>
    <w:name w:val="WW8Num4"/>
    <w:lvl w:ilvl="0">
      <w:start w:val="1"/>
      <w:numFmt w:val="decimal"/>
      <w:lvlText w:val="%1."/>
      <w:lvlJc w:val="left"/>
      <w:pPr>
        <w:tabs>
          <w:tab w:val="num" w:pos="207"/>
        </w:tabs>
        <w:ind w:left="0" w:firstLine="0"/>
      </w:pPr>
    </w:lvl>
  </w:abstractNum>
  <w:abstractNum w:abstractNumId="6">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7">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8">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9">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10">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1">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2">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3">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4">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5">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6">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8">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20">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1">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2">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3">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FE7DA9"/>
    <w:multiLevelType w:val="hybridMultilevel"/>
    <w:tmpl w:val="C5DAF128"/>
    <w:lvl w:ilvl="0" w:tplc="FFFFFFFF">
      <w:start w:val="1"/>
      <w:numFmt w:val="decimal"/>
      <w:lvlText w:val="%1."/>
      <w:lvlJc w:val="left"/>
      <w:pPr>
        <w:tabs>
          <w:tab w:val="num" w:pos="1429"/>
        </w:tabs>
        <w:ind w:left="1429" w:hanging="360"/>
      </w:pPr>
    </w:lvl>
    <w:lvl w:ilvl="1" w:tplc="0419000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8">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5981DD5"/>
    <w:multiLevelType w:val="singleLevel"/>
    <w:tmpl w:val="34F2AF7E"/>
    <w:lvl w:ilvl="0">
      <w:start w:val="1"/>
      <w:numFmt w:val="decimal"/>
      <w:lvlText w:val="%1."/>
      <w:lvlJc w:val="right"/>
      <w:pPr>
        <w:tabs>
          <w:tab w:val="num" w:pos="567"/>
        </w:tabs>
        <w:ind w:left="567" w:hanging="142"/>
      </w:pPr>
      <w:rPr>
        <w:rFonts w:ascii="Times New Roman" w:hAnsi="Times New Roman" w:hint="default"/>
        <w:b w:val="0"/>
        <w:i w:val="0"/>
        <w:sz w:val="28"/>
        <w:szCs w:val="28"/>
        <w:lang w:val="ru-RU"/>
      </w:rPr>
    </w:lvl>
  </w:abstractNum>
  <w:abstractNum w:abstractNumId="43">
    <w:nsid w:val="765163B1"/>
    <w:multiLevelType w:val="singleLevel"/>
    <w:tmpl w:val="0419000F"/>
    <w:lvl w:ilvl="0">
      <w:start w:val="1"/>
      <w:numFmt w:val="decimal"/>
      <w:lvlText w:val="%1."/>
      <w:lvlJc w:val="left"/>
      <w:pPr>
        <w:tabs>
          <w:tab w:val="num" w:pos="360"/>
        </w:tabs>
        <w:ind w:left="360" w:hanging="36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7"/>
  </w:num>
  <w:num w:numId="5">
    <w:abstractNumId w:val="26"/>
  </w:num>
  <w:num w:numId="6">
    <w:abstractNumId w:val="31"/>
  </w:num>
  <w:num w:numId="7">
    <w:abstractNumId w:val="24"/>
  </w:num>
  <w:num w:numId="8">
    <w:abstractNumId w:val="44"/>
  </w:num>
  <w:num w:numId="9">
    <w:abstractNumId w:val="30"/>
  </w:num>
  <w:num w:numId="10">
    <w:abstractNumId w:val="33"/>
  </w:num>
  <w:num w:numId="11">
    <w:abstractNumId w:val="45"/>
  </w:num>
  <w:num w:numId="12">
    <w:abstractNumId w:val="35"/>
  </w:num>
  <w:num w:numId="13">
    <w:abstractNumId w:val="38"/>
  </w:num>
  <w:num w:numId="14">
    <w:abstractNumId w:val="34"/>
  </w:num>
  <w:num w:numId="15">
    <w:abstractNumId w:val="28"/>
  </w:num>
  <w:num w:numId="16">
    <w:abstractNumId w:val="32"/>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3"/>
  </w:num>
  <w:num w:numId="21">
    <w:abstractNumId w:val="1"/>
    <w:lvlOverride w:ilvl="0">
      <w:lvl w:ilvl="0">
        <w:start w:val="1"/>
        <w:numFmt w:val="bullet"/>
        <w:lvlText w:val="–"/>
        <w:legacy w:legacy="1" w:legacySpace="0" w:legacyIndent="283"/>
        <w:lvlJc w:val="left"/>
        <w:pPr>
          <w:ind w:left="283" w:hanging="283"/>
        </w:pPr>
        <w:rPr>
          <w:rFonts w:ascii="Courier New" w:hAnsi="Courier New" w:hint="default"/>
          <w:sz w:val="22"/>
        </w:rPr>
      </w:lvl>
    </w:lvlOverride>
  </w:num>
  <w:num w:numId="22">
    <w:abstractNumId w:val="42"/>
  </w:num>
  <w:num w:numId="2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4927"/>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uiPriority w:val="99"/>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0">
    <w:name w:val="Формат текста Знак1 Знак"/>
    <w:basedOn w:val="a6"/>
    <w:link w:val="1ffff1"/>
    <w:locked/>
    <w:rsid w:val="001415B9"/>
    <w:rPr>
      <w:sz w:val="28"/>
      <w:szCs w:val="28"/>
      <w:lang w:eastAsia="uk-UA"/>
    </w:rPr>
  </w:style>
  <w:style w:type="paragraph" w:customStyle="1" w:styleId="1ffff1">
    <w:name w:val="Формат текста Знак1"/>
    <w:basedOn w:val="a5"/>
    <w:link w:val="1ffff0"/>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0"/>
    <w:link w:val="affffffffffffffffff5"/>
    <w:locked/>
    <w:rsid w:val="001415B9"/>
    <w:rPr>
      <w:i/>
      <w:sz w:val="28"/>
      <w:szCs w:val="28"/>
      <w:lang w:eastAsia="uk-UA"/>
    </w:rPr>
  </w:style>
  <w:style w:type="paragraph" w:customStyle="1" w:styleId="affffffffffffffffff5">
    <w:name w:val="Номер таблицы"/>
    <w:basedOn w:val="1ffff1"/>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ListParagraph">
    <w:name w:val="List Paragraph"/>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c">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d">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title0">
    <w:name w:val="title"/>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sgmu.ru/cgi-bin/irbis64r_71/cgiirbis_64.exe?Z21ID=&amp;I21DBN=PERIZ&amp;P21DBN=PERIZ&amp;S21STN=1&amp;S21REF=10&amp;S21FMT=fullw&amp;C21COM=S&amp;S21CNR=20&amp;S21P01=0&amp;S21P02=0&amp;S21P03=M=&amp;S21COLORTERMS=0&amp;S21STR=" TargetMode="External"/><Relationship Id="rId21" Type="http://schemas.openxmlformats.org/officeDocument/2006/relationships/hyperlink" Target="http://www.e-catalog.name/cgi-bin/irbis64r_61/cgiirbis_64.exe?Z21ID=&amp;I21DBN=DGMA&amp;P21DBN=DGMA&amp;S21STN=1&amp;S21REF=10&amp;S21FMT=fullw&amp;C21COM=S&amp;S21CNR=20&amp;S21P01=3&amp;S21P02=0&amp;S21P03=A=&amp;S21COLORTERMS=0&amp;S21STR=%D0%9E%D1%81%D0%B0%D0%B4%D1%87%D1%83%D0%BA,%20%D0%90.%20%D0%9C." TargetMode="External"/><Relationship Id="rId42" Type="http://schemas.openxmlformats.org/officeDocument/2006/relationships/hyperlink" Target="http://www.ncbi.nlm.nih.gov/pubmed/19150371?ordinalpos=18&amp;itool=EntrezSystem2.PEntrez.Pubmed.Pubmed_ResultsPanel.Pubmed_DefaultReportPanel.Pubmed_RVDocSum" TargetMode="External"/><Relationship Id="rId47" Type="http://schemas.openxmlformats.org/officeDocument/2006/relationships/hyperlink" Target="http://www.ncbi.nlm.nih.gov/sites/entrez?Db=pubmed&amp;Cmd=Search&amp;Term=%22Dongowski%20G%22%5BAuthor%5D&amp;itool=EntrezSystem2.PEntrez.Pubmed.Pubmed_ResultsPanel.Pubmed_RVAbstractPlus" TargetMode="External"/><Relationship Id="rId63" Type="http://schemas.openxmlformats.org/officeDocument/2006/relationships/hyperlink" Target="file:///C:\pubmed\17660598?ordinalpos=121&amp;itool=EntrezSystem2.PEntrez.Pubmed.Pubmed_ResultsPanel.Pubmed_DefaultReportPanel.Pubmed_RVDocSum" TargetMode="External"/><Relationship Id="rId68" Type="http://schemas.openxmlformats.org/officeDocument/2006/relationships/hyperlink" Target="http://www.ncbi.nlm.nih.gov/pubmed/19137119?ordinalpos=20&amp;itool=EntrezSystem2.PEntrez.Pubmed.Pubmed_ResultsPanel.Pubmed_DefaultReportPanel.Pubmed_RVDocSum" TargetMode="External"/><Relationship Id="rId84" Type="http://schemas.openxmlformats.org/officeDocument/2006/relationships/hyperlink" Target="file:///C:\pubmed\12190737?ordinalpos=481&amp;itool=EntrezSystem2.PEntrez.Pubmed.Pubmed_ResultsPanel.Pubmed_DefaultReportPanel.Pubmed_RVDocSum" TargetMode="External"/><Relationship Id="rId89" Type="http://schemas.openxmlformats.org/officeDocument/2006/relationships/header" Target="header1.xml"/><Relationship Id="rId16" Type="http://schemas.openxmlformats.org/officeDocument/2006/relationships/hyperlink" Target="http://www.disbak.ru/php/content.php?id=699" TargetMode="External"/><Relationship Id="rId11" Type="http://schemas.openxmlformats.org/officeDocument/2006/relationships/hyperlink" Target="file:///C:\cgi-bin\irbis64r_61\cgiirbis_64.exe?Z21ID=&amp;I21DBN=XONMB&amp;P21DBN=XONMB&amp;S21STN=1&amp;S21REF=10&amp;S21FMT=fullw&amp;C21COM=S&amp;S21CNR=20&amp;S21P01=3&amp;S21P02=0&amp;S21P03=A=&amp;S21COLORTERMS=0&amp;S21STR=%D0%93%D0%BE%D1%80%D0%B4%D0%B8%D0%B5%D0%BD%D0%BA%D0%BE,%20%D0%A1.%20%D0%9C." TargetMode="External"/><Relationship Id="rId32" Type="http://schemas.openxmlformats.org/officeDocument/2006/relationships/hyperlink" Target="file:///C:\pubmed\17071039?ordinalpos=178&amp;itool=EntrezSystem2.PEntrez.Pubmed.Pubmed_ResultsPanel.Pubmed_DefaultReportPanel.Pubmed_RVDocSum" TargetMode="External"/><Relationship Id="rId37" Type="http://schemas.openxmlformats.org/officeDocument/2006/relationships/hyperlink" Target="file:///C:\pubmed\15632036?ordinalpos=314&amp;itool=EntrezSystem2.PEntrez.Pubmed.Pubmed_ResultsPanel.Pubmed_DefaultReportPanel.Pubmed_RVDocSum" TargetMode="External"/><Relationship Id="rId53" Type="http://schemas.openxmlformats.org/officeDocument/2006/relationships/hyperlink" Target="file:///C:\pubmed\15570783?ordinalpos=319&amp;itool=EntrezSystem2.PEntrez.Pubmed.Pubmed_ResultsPanel.Pubmed_DefaultReportPanel.Pubmed_RVDocSum" TargetMode="External"/><Relationship Id="rId58" Type="http://schemas.openxmlformats.org/officeDocument/2006/relationships/hyperlink" Target="http://www.ncbi.nlm.nih.gov/sites/entrez?Db=pubmed&amp;Cmd=ShowDetailView&amp;TermToSearch=16905539&amp;ordinalpos=9&amp;itool=EntrezSystem2.PEntrez.Pubmed.Pubmed_ResultsPanel.Pubmed_RVDocSum" TargetMode="External"/><Relationship Id="rId74" Type="http://schemas.openxmlformats.org/officeDocument/2006/relationships/hyperlink" Target="file:///C:\pubmed\16303712?ordinalpos=243&amp;itool=EntrezSystem2.PEntrez.Pubmed.Pubmed_ResultsPanel.Pubmed_DefaultReportPanel.Pubmed_RVDocSum" TargetMode="External"/><Relationship Id="rId79" Type="http://schemas.openxmlformats.org/officeDocument/2006/relationships/hyperlink" Target="file:///C:\pubmed\16022643?ordinalpos=269&amp;itool=EntrezSystem2.PEntrez.Pubmed.Pubmed_ResultsPanel.Pubmed_DefaultReportPanel.Pubmed_RVDocSum" TargetMode="External"/><Relationship Id="rId5" Type="http://schemas.openxmlformats.org/officeDocument/2006/relationships/footnotes" Target="footnotes.xml"/><Relationship Id="rId90" Type="http://schemas.openxmlformats.org/officeDocument/2006/relationships/header" Target="header2.xml"/><Relationship Id="rId22" Type="http://schemas.openxmlformats.org/officeDocument/2006/relationships/hyperlink" Target="http://www.e-catalog.name/cgi-bin/irbis64r_61/cgiirbis_64.exe?Z21ID=&amp;I21DBN=XONMB&amp;P21DBN=XONMB&amp;S21STN=1&amp;S21REF=10&amp;S21FMT=fullw&amp;C21COM=S&amp;S21CNR=20&amp;S21P01=3&amp;S21P02=0&amp;S21P03=A=&amp;S21COLORTERMS=0&amp;S21STR=%D0%9E%D1%81%D0%B8%D0%BF%D0%B5%D0%BD%D0%BA%D0%BE,%20%D0%9C.%20%D0%A4." TargetMode="External"/><Relationship Id="rId27" Type="http://schemas.openxmlformats.org/officeDocument/2006/relationships/hyperlink" Target="javascript:%20void(0);" TargetMode="External"/><Relationship Id="rId43" Type="http://schemas.openxmlformats.org/officeDocument/2006/relationships/hyperlink" Target="http://www.ncbi.nlm.nih.gov/pubmed/19149514?ordinalpos=19&amp;itool=EntrezSystem2.PEntrez.Pubmed.Pubmed_ResultsPanel.Pubmed_DefaultReportPanel.Pubmed_RVDocSum" TargetMode="External"/><Relationship Id="rId48" Type="http://schemas.openxmlformats.org/officeDocument/2006/relationships/hyperlink" Target="http://www.ncbi.nlm.nih.gov/sites/entrez?Db=pubmed&amp;Cmd=Search&amp;Term=%22Dongowski%20G%22%5BAuthor%5D&amp;itool=EntrezSystem2.PEntrez.Pubmed.Pubmed_ResultsPanel.Pubmed_RVAbstractPlus" TargetMode="External"/><Relationship Id="rId64" Type="http://schemas.openxmlformats.org/officeDocument/2006/relationships/hyperlink" Target="http://www.ncbi.nlm.nih.gov/pubmed/19079231?ordinalpos=8&amp;itool=EntrezSystem2.PEntrez.Pubmed.Pubmed_ResultsPanel.Pubmed_DefaultReportPanel.Pubmed_RVDocSum" TargetMode="External"/><Relationship Id="rId69" Type="http://schemas.openxmlformats.org/officeDocument/2006/relationships/hyperlink" Target="file:///C:\pubmed\16563705?ordinalpos=216&amp;itool=EntrezSystem2.PEntrez.Pubmed.Pubmed_ResultsPanel.Pubmed_DefaultReportPanel.Pubmed_RVDocSum" TargetMode="External"/><Relationship Id="rId8" Type="http://schemas.openxmlformats.org/officeDocument/2006/relationships/hyperlink" Target="http://www.disbak.ru/php/content.php?id=701" TargetMode="External"/><Relationship Id="rId51" Type="http://schemas.openxmlformats.org/officeDocument/2006/relationships/hyperlink" Target="file:///C:\pubmed\18992593?ordinalpos=26&amp;itool=EntrezSystem2.PEntrez.Pubmed.Pubmed_ResultsPanel.Pubmed_DefaultReportPanel.Pubmed_RVDocSum" TargetMode="External"/><Relationship Id="rId72" Type="http://schemas.openxmlformats.org/officeDocument/2006/relationships/hyperlink" Target="file:///C:\pubmed\18534163?ordinalpos=51&amp;itool=EntrezSystem2.PEntrez.Pubmed.Pubmed_ResultsPanel.Pubmed_DefaultReportPanel.Pubmed_RVDocSum" TargetMode="External"/><Relationship Id="rId80" Type="http://schemas.openxmlformats.org/officeDocument/2006/relationships/hyperlink" Target="file:///C:\pubmed\18182740?ordinalpos=85&amp;itool=EntrezSystem2.PEntrez.Pubmed.Pubmed_ResultsPanel.Pubmed_DefaultReportPanel.Pubmed_RVDocSum" TargetMode="External"/><Relationship Id="rId85" Type="http://schemas.openxmlformats.org/officeDocument/2006/relationships/hyperlink" Target="file:///C:\pubmed\17031746?ordinalpos=180&amp;itool=EntrezSystem2.PEntrez.Pubmed.Pubmed_ResultsPanel.Pubmed_DefaultReportPanel.Pubmed_RVDocSu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catalog.name/cgi-bin/irbis64r_61/cgiirbis_64.exe?Z21ID=&amp;I21DBN=DONMB&amp;P21DBN=DONMB&amp;S21STN=1&amp;S21REF=10&amp;S21FMT=fullw&amp;C21COM=S&amp;S21CNR=20&amp;S21P01=3&amp;S21P02=0&amp;S21P03=A=&amp;S21COLORTERMS=0&amp;S21STR=%D0%93%D0%BE%D1%80%D0%BB%D0%B5%D0%BD%D0%BA%D0%BE,%20%D0%9E.%20%D0%9C." TargetMode="External"/><Relationship Id="rId17" Type="http://schemas.openxmlformats.org/officeDocument/2006/relationships/hyperlink" Target="http://www.disbak.ru/php/content.php?id=699" TargetMode="External"/><Relationship Id="rId25" Type="http://schemas.openxmlformats.org/officeDocument/2006/relationships/hyperlink" Target="http://www.e-catalog.name/cgi-bin/irbis64r_61/cgiirbis_64.exe?Z21ID=&amp;I21DBN=DONMB&amp;P21DBN=DONMB&amp;S21STN=1&amp;S21REF=10&amp;S21FMT=fullw&amp;C21COM=S&amp;S21CNR=20&amp;S21P01=3&amp;S21P02=0&amp;S21P03=A=&amp;S21COLORTERMS=0&amp;S21STR=%D0%A1%D0%BA%D1%80%D0%B8%D0%BF%D0%BD%D0%B8%D0%BA,%20%D0%86.%20%D0%9C." TargetMode="External"/><Relationship Id="rId33" Type="http://schemas.openxmlformats.org/officeDocument/2006/relationships/hyperlink" Target="file:///C:\pubmed\19139716?ordinalpos=13&amp;itool=EntrezSystem2.PEntrez.Pubmed.Pubmed_ResultsPanel.Pubmed_DefaultReportPanel.Pubmed_RVDocSum" TargetMode="External"/><Relationship Id="rId38" Type="http://schemas.openxmlformats.org/officeDocument/2006/relationships/hyperlink" Target="http://www.ncbi.nlm.nih.gov/pubmed/19079229?ordinalpos=9&amp;itool=EntrezSystem2.PEntrez.Pubmed.Pubmed_ResultsPanel.Pubmed_DefaultReportPanel.Pubmed_RVDocSum" TargetMode="External"/><Relationship Id="rId46" Type="http://schemas.openxmlformats.org/officeDocument/2006/relationships/hyperlink" Target="file:///C:\pubmed\16354488?ordinalpos=239&amp;itool=EntrezSystem2.PEntrez.Pubmed.Pubmed_ResultsPanel.Pubmed_DefaultReportPanel.Pubmed_RVDocSum" TargetMode="External"/><Relationship Id="rId59" Type="http://schemas.openxmlformats.org/officeDocument/2006/relationships/hyperlink" Target="http://www.ncbi.nlm.nih.gov/sites/entrez?Db=pubmed&amp;Cmd=ShowDetailView&amp;TermToSearch=16905539&amp;ordinalpos=9&amp;itool=EntrezSystem2.PEntrez.Pubmed.Pubmed_ResultsPanel.Pubmed_RVDocSum" TargetMode="External"/><Relationship Id="rId67" Type="http://schemas.openxmlformats.org/officeDocument/2006/relationships/hyperlink" Target="file:///C:\pubmed\15728989?ordinalpos=306&amp;itool=EntrezSystem2.PEntrez.Pubmed.Pubmed_ResultsPanel.Pubmed_DefaultReportPanel.Pubmed_RVDocSum" TargetMode="External"/><Relationship Id="rId20" Type="http://schemas.openxmlformats.org/officeDocument/2006/relationships/hyperlink" Target="file:///C:\cgi-bin\irbis64r_61\cgiirbis_64.exe?Z21ID=&amp;I21DBN=XONMB&amp;P21DBN=XONMB&amp;S21STN=1&amp;S21REF=10&amp;S21FMT=fullw&amp;C21COM=S&amp;S21CNR=20&amp;S21P01=3&amp;S21P02=0&amp;S21P03=A=&amp;S21COLORTERMS=0&amp;S21STR=%D0%9C%D0%B0%D1%82%D1%8F%D1%88,%20%D0%92.%20%D0%86." TargetMode="External"/><Relationship Id="rId41" Type="http://schemas.openxmlformats.org/officeDocument/2006/relationships/hyperlink" Target="file:///C:\pubmed\17461457?ordinalpos=146&amp;itool=EntrezSystem2.PEntrez.Pubmed.Pubmed_ResultsPanel.Pubmed_DefaultReportPanel.Pubmed_RVDocSum" TargetMode="External"/><Relationship Id="rId54" Type="http://schemas.openxmlformats.org/officeDocument/2006/relationships/hyperlink" Target="file:///C:\pubmed\15947974?ordinalpos=275&amp;itool=EntrezSystem2.PEntrez.Pubmed.Pubmed_ResultsPanel.Pubmed_DefaultReportPanel.Pubmed_RVDocSum" TargetMode="External"/><Relationship Id="rId62" Type="http://schemas.openxmlformats.org/officeDocument/2006/relationships/hyperlink" Target="file:///C:\pubmed\17939429?ordinalpos=103&amp;itool=EntrezSystem2.PEntrez.Pubmed.Pubmed_ResultsPanel.Pubmed_DefaultReportPanel.Pubmed_RVDocSum" TargetMode="External"/><Relationship Id="rId70" Type="http://schemas.openxmlformats.org/officeDocument/2006/relationships/hyperlink" Target="http://www.ncbi.nlm.nih.gov/pubmed/19243285?ordinalpos=8&amp;itool=EntrezSystem2.PEntrez.Pubmed.Pubmed_ResultsPanel.Pubmed_DefaultReportPanel.Pubmed_RVDocSum" TargetMode="External"/><Relationship Id="rId75" Type="http://schemas.openxmlformats.org/officeDocument/2006/relationships/hyperlink" Target="file:///C:\pubmed\12474520?ordinalpos=464&amp;itool=EntrezSystem2.PEntrez.Pubmed.Pubmed_ResultsPanel.Pubmed_DefaultReportPanel.Pubmed_RVDocSum" TargetMode="External"/><Relationship Id="rId83" Type="http://schemas.openxmlformats.org/officeDocument/2006/relationships/hyperlink" Target="file:///C:\pubmed\18568139?ordinalpos=44&amp;itool=EntrezSystem2.PEntrez.Pubmed.Pubmed_ResultsPanel.Pubmed_DefaultReportPanel.Pubmed_RVDocSum" TargetMode="External"/><Relationship Id="rId88" Type="http://schemas.openxmlformats.org/officeDocument/2006/relationships/hyperlink" Target="http://www.mydisser.com/search.html"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catalog.name/cgi-bin/irbis64r_61/cgiirbis_64.exe?Z21ID=&amp;I21DBN=DONMB&amp;P21DBN=DONMB&amp;S21STN=1&amp;S21REF=10&amp;S21FMT=fullw&amp;C21COM=S&amp;S21CNR=20&amp;S21P01=3&amp;S21P02=0&amp;S21P03=A=&amp;S21COLORTERMS=0&amp;S21STR=%D0%97%D0%B2%D1%8F%D0%B3%D0%B8%D0%BD%D1%86%D0%B5%D0%B2%D0%B0,%20%D0%A2.%20%D0%94." TargetMode="External"/><Relationship Id="rId23" Type="http://schemas.openxmlformats.org/officeDocument/2006/relationships/hyperlink" Target="http://www.e-catalog.name/cgi-bin/irbis64r_61/cgiirbis_64.exe?Z21ID=&amp;I21DBN=XONMB&amp;P21DBN=XONMB&amp;S21STN=1&amp;S21REF=10&amp;S21FMT=fullw&amp;C21COM=S&amp;S21CNR=20&amp;S21P01=3&amp;S21P02=0&amp;S21P03=A=&amp;S21COLORTERMS=0&amp;S21STR=%D0%9F%D0%B0%D1%81%D0%B8%D0%B5%D1%88%D0%B2%D0%B8%D0%BB%D0%B8,%20%D0%9B.%20%D0%9C." TargetMode="External"/><Relationship Id="rId28" Type="http://schemas.openxmlformats.org/officeDocument/2006/relationships/hyperlink" Target="javascript:%20void(0);" TargetMode="External"/><Relationship Id="rId36" Type="http://schemas.openxmlformats.org/officeDocument/2006/relationships/hyperlink" Target="file:///C:\pubmed\19300127?ordinalpos=29&amp;itool=EntrezSystem2.PEntrez.Pubmed.Pubmed_ResultsPanel.Pubmed_DefaultReportPanel.Pubmed_RVDocSum" TargetMode="External"/><Relationship Id="rId49" Type="http://schemas.openxmlformats.org/officeDocument/2006/relationships/hyperlink" Target="http://www.ncbi.nlm.nih.gov/sites/entrez?Db=pubmed&amp;Cmd=Search&amp;Term=%22Jacobasch%20G%22%5BAuthor%5D&amp;itool=EntrezSystem2.PEntrez.Pubmed.Pubmed_ResultsPanel.Pubmed_RVAbstractPlus" TargetMode="External"/><Relationship Id="rId57" Type="http://schemas.openxmlformats.org/officeDocument/2006/relationships/hyperlink" Target="file:///C:\pubmed\16954554?ordinalpos=185&amp;itool=EntrezSystem2.PEntrez.Pubmed.Pubmed_ResultsPanel.Pubmed_DefaultReportPanel.Pubmed_RVDocSum" TargetMode="External"/><Relationship Id="rId10" Type="http://schemas.openxmlformats.org/officeDocument/2006/relationships/hyperlink" Target="http://www.disbak.ru/php/content.php?id=701" TargetMode="External"/><Relationship Id="rId31" Type="http://schemas.openxmlformats.org/officeDocument/2006/relationships/hyperlink" Target="file:///C:\cgi-bin\irbis64r_61\cgiirbis_64.exe?Z21ID=&amp;I21DBN=XONMB&amp;P21DBN=XONMB&amp;S21STN=1&amp;S21REF=10&amp;S21FMT=fullw&amp;C21COM=S&amp;S21CNR=20&amp;S21P01=3&amp;S21P02=0&amp;S21P03=A=&amp;S21COLORTERMS=0&amp;S21STR=%D0%A6%D0%B8%D0%BC%D0%BC%D0%B5%D1%80%D0%BC%D0%B0%D0%BD,%20%D0%AF.%20%D0%A1." TargetMode="External"/><Relationship Id="rId44" Type="http://schemas.openxmlformats.org/officeDocument/2006/relationships/hyperlink" Target="file:///C:\pubmed\19098200?ordinalpos=17&amp;itool=EntrezSystem2.PEntrez.Pubmed.Pubmed_ResultsPanel.Pubmed_DefaultReportPanel.Pubmed_RVDocSum" TargetMode="External"/><Relationship Id="rId52" Type="http://schemas.openxmlformats.org/officeDocument/2006/relationships/hyperlink" Target="file:///C:\pubmed\18669403?ordinalpos=36&amp;itool=EntrezSystem2.PEntrez.Pubmed.Pubmed_ResultsPanel.Pubmed_DefaultReportPanel.Pubmed_RVDocSum" TargetMode="External"/><Relationship Id="rId60" Type="http://schemas.openxmlformats.org/officeDocument/2006/relationships/hyperlink" Target="file:///C:\pubmed\16318139?ordinalpos=241&amp;itool=EntrezSystem2.PEntrez.Pubmed.Pubmed_ResultsPanel.Pubmed_DefaultReportPanel.Pubmed_RVDocSum" TargetMode="External"/><Relationship Id="rId65" Type="http://schemas.openxmlformats.org/officeDocument/2006/relationships/hyperlink" Target="file:///C:\pubmed\15471424?ordinalpos=333&amp;itool=EntrezSystem2.PEntrez.Pubmed.Pubmed_ResultsPanel.Pubmed_DefaultReportPanel.Pubmed_RVDocSum" TargetMode="External"/><Relationship Id="rId73" Type="http://schemas.openxmlformats.org/officeDocument/2006/relationships/hyperlink" Target="http://www.ncbi.nlm.nih.gov/pubmed/19271298?ordinalpos=5&amp;itool=EntrezSystem2.PEntrez.Pubmed.Pubmed_ResultsPanel.Pubmed_DefaultReportPanel.Pubmed_RVDocSum" TargetMode="External"/><Relationship Id="rId78" Type="http://schemas.openxmlformats.org/officeDocument/2006/relationships/hyperlink" Target="file:///C:\pubmed\18460214?ordinalpos=58&amp;itool=EntrezSystem2.PEntrez.Pubmed.Pubmed_ResultsPanel.Pubmed_DefaultReportPanel.Pubmed_RVDocSum" TargetMode="External"/><Relationship Id="rId81" Type="http://schemas.openxmlformats.org/officeDocument/2006/relationships/hyperlink" Target="file:///C:\pubmed\15956904?ordinalpos=274&amp;itool=EntrezSystem2.PEntrez.Pubmed.Pubmed_ResultsPanel.Pubmed_DefaultReportPanel.Pubmed_RVDocSum" TargetMode="External"/><Relationship Id="rId86" Type="http://schemas.openxmlformats.org/officeDocument/2006/relationships/hyperlink" Target="file:///C:\pubmed\19004196?ordinalpos=25&amp;itool=EntrezSystem2.PEntrez.Pubmed.Pubmed_ResultsPanel.Pubmed_DefaultReportPanel.Pubmed_RVDocSu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sbak.ru/php/content.php?id=701" TargetMode="External"/><Relationship Id="rId13" Type="http://schemas.openxmlformats.org/officeDocument/2006/relationships/hyperlink" Target="file:///C:\cgi-bin\irbis64r_61\cgiirbis_64.exe?Z21ID=&amp;I21DBN=XONMB&amp;P21DBN=XONMB&amp;S21STN=1&amp;S21REF=10&amp;S21FMT=fullw&amp;C21COM=S&amp;S21CNR=20&amp;S21P01=3&amp;S21P02=0&amp;S21P03=A=&amp;S21COLORTERMS=0&amp;S21STR=%D0%93%D1%80%D1%96%D0%B4%D0%BD%D1%94%D0%B2,%20%D0%9E.%20%D0%84." TargetMode="External"/><Relationship Id="rId18" Type="http://schemas.openxmlformats.org/officeDocument/2006/relationships/hyperlink" Target="file:///C:\cgi-bin\irbis64r_61\cgiirbis_64.exe?Z21ID=&amp;I21DBN=XONMB&amp;P21DBN=XONMB&amp;S21STN=1&amp;S21REF=10&amp;S21FMT=fullw&amp;C21COM=S&amp;S21CNR=20&amp;S21P01=3&amp;S21P02=0&amp;S21P03=A=&amp;S21COLORTERMS=0&amp;S21STR=%D0%9A%D1%83%D0%BF%D0%BD%D0%BE%D0%B2%D0%B8%D1%86%D1%8C%D0%BA%D0%B0,%20%D0%86.%20%D0%93." TargetMode="External"/><Relationship Id="rId39" Type="http://schemas.openxmlformats.org/officeDocument/2006/relationships/hyperlink" Target="http://www.ncbi.nlm.nih.gov/pubmed/19277023?ordinalpos=4&amp;itool=EntrezSystem2.PEntrez.Pubmed.Pubmed_ResultsPanel.Pubmed_DefaultReportPanel.Pubmed_RVDocSum" TargetMode="External"/><Relationship Id="rId34" Type="http://schemas.openxmlformats.org/officeDocument/2006/relationships/hyperlink" Target="file:///C:\pubmed\19225936?ordinalpos=7&amp;itool=EntrezSystem2.PEntrez.Pubmed.Pubmed_ResultsPanel.Pubmed_DefaultReportPanel.Pubmed_RVDocSum" TargetMode="External"/><Relationship Id="rId50" Type="http://schemas.openxmlformats.org/officeDocument/2006/relationships/hyperlink" Target="javascript:AL_get(this,%20'jour',%20'J%20Agric%20Food%20Chem.');" TargetMode="External"/><Relationship Id="rId55" Type="http://schemas.openxmlformats.org/officeDocument/2006/relationships/hyperlink" Target="http://www.ncbi.nlm.nih.gov/pubmed/19220890?ordinalpos=11&amp;itool=EntrezSystem2.PEntrez.Pubmed.Pubmed_ResultsPanel.Pubmed_DefaultReportPanel.Pubmed_RVDocSum" TargetMode="External"/><Relationship Id="rId76" Type="http://schemas.openxmlformats.org/officeDocument/2006/relationships/hyperlink" Target="file:///C:\pubmed\19300124?ordinalpos=30&amp;itool=EntrezSystem2.PEntrez.Pubmed.Pubmed_ResultsPanel.Pubmed_DefaultReportPanel.Pubmed_RVDocSum" TargetMode="External"/><Relationship Id="rId7" Type="http://schemas.openxmlformats.org/officeDocument/2006/relationships/hyperlink" Target="http://www.mydisser.com/search.html" TargetMode="External"/><Relationship Id="rId71" Type="http://schemas.openxmlformats.org/officeDocument/2006/relationships/hyperlink" Target="file:///C:\pubmed\19337440?ordinalpos=14&amp;itool=EntrezSystem2.PEntrez.Pubmed.Pubmed_ResultsPanel.Pubmed_DefaultReportPanel.Pubmed_RVDocSum"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file:///C:\cgi-bin\irbis64r_61\cgiirbis_64.exe?Z21ID=&amp;I21DBN=XONMB&amp;P21DBN=XONMB&amp;S21STN=1&amp;S21REF=10&amp;S21FMT=fullw&amp;C21COM=S&amp;S21CNR=20&amp;S21P01=3&amp;S21P02=0&amp;S21P03=A=&amp;S21COLORTERMS=0&amp;S21STR=%D0%A5%D0%A3%D0%A5%D0%9B%D0%86%D0%9D%D0%90%20%D0%9E.%D0%A1." TargetMode="External"/><Relationship Id="rId24" Type="http://schemas.openxmlformats.org/officeDocument/2006/relationships/hyperlink" Target="http://www.e-catalog.name/cgi-bin/irbis64r_61/cgiirbis_64.exe?Z21ID=&amp;I21DBN=DONMB&amp;P21DBN=DONMB&amp;S21STN=1&amp;S21REF=10&amp;S21FMT=fullw&amp;C21COM=S&amp;S21CNR=20&amp;S21P01=3&amp;S21P02=0&amp;S21P03=A=&amp;S21COLORTERMS=0&amp;S21STR=%D0%A0%D0%BE%D0%BC%D0%B0%D1%81%D0%B5%D0%BD%D0%BA%D0%BE,%20%D0%9B.%20" TargetMode="External"/><Relationship Id="rId40" Type="http://schemas.openxmlformats.org/officeDocument/2006/relationships/hyperlink" Target="http://www.ncbi.nlm.nih.gov/pubmed/19300123?ordinalpos=1&amp;itool=EntrezSystem2.PEntrez.Pubmed.Pubmed_ResultsPanel.Pubmed_DefaultReportPanel.Pubmed_RVDocSum" TargetMode="External"/><Relationship Id="rId45" Type="http://schemas.openxmlformats.org/officeDocument/2006/relationships/hyperlink" Target="file:///C:\pubmed\16292214?ordinalpos=246&amp;itool=EntrezSystem2.PEntrez.Pubmed.Pubmed_ResultsPanel.Pubmed_DefaultReportPanel.Pubmed_RVDocSum" TargetMode="External"/><Relationship Id="rId66" Type="http://schemas.openxmlformats.org/officeDocument/2006/relationships/hyperlink" Target="http://www.ncbi.nlm.nih.gov/pubmed/19227533?ordinalpos=20&amp;itool=EntrezSystem2.PEntrez.Pubmed.Pubmed_ResultsPanel.Pubmed_DefaultReportPanel.Pubmed_RVDocSum" TargetMode="External"/><Relationship Id="rId87" Type="http://schemas.openxmlformats.org/officeDocument/2006/relationships/hyperlink" Target="http://www.ncbi.nlm.nih.gov/pubmed/19160286?ordinalpos=15&amp;itool=EntrezSystem2.PEntrez.Pubmed.Pubmed_ResultsPanel.Pubmed_DefaultReportPanel.Pubmed_RVDocSum" TargetMode="External"/><Relationship Id="rId61" Type="http://schemas.openxmlformats.org/officeDocument/2006/relationships/hyperlink" Target="http://www.ncbi.nlm.nih.gov/pubmed/18831524?ordinalpos=18&amp;itool=EntrezSystem2.PEntrez.Pubmed.Pubmed_ResultsPanel.Pubmed_DefaultReportPanel.Pubmed_RVDocSum" TargetMode="External"/><Relationship Id="rId82" Type="http://schemas.openxmlformats.org/officeDocument/2006/relationships/hyperlink" Target="http://www.ncbi.nlm.nih.gov/pubmed/19079221?ordinalpos=10&amp;itool=EntrezSystem2.PEntrez.Pubmed.Pubmed_ResultsPanel.Pubmed_DefaultReportPanel.Pubmed_RVDocSum" TargetMode="External"/><Relationship Id="rId19" Type="http://schemas.openxmlformats.org/officeDocument/2006/relationships/hyperlink" Target="file:///C:\cgi-bin\irbis64r_61\cgiirbis_64.exe?Z21ID=&amp;I21DBN=XONMB&amp;P21DBN=XONMB&amp;S21STN=1&amp;S21REF=10&amp;S21FMT=fullw&amp;C21COM=S&amp;S21CNR=20&amp;S21P01=3&amp;S21P02=0&amp;S21P03=A=&amp;S21COLORTERMS=0&amp;S21STR=%D0%9B%D0%B0%D1%80%D1%96%D0%BE%D0%BD%D0%BE%D0%B2,%20%D0%93.%20" TargetMode="External"/><Relationship Id="rId14" Type="http://schemas.openxmlformats.org/officeDocument/2006/relationships/hyperlink" Target="http://www.e-catalog.name/cgi-bin/irbis64r_61/cgiirbis_64.exe?Z21ID=&amp;I21DBN=DONMB&amp;P21DBN=DONMB&amp;S21STN=1&amp;S21REF=10&amp;S21FMT=fullw&amp;C21COM=S&amp;S21CNR=20&amp;S21P01=3&amp;S21P02=0&amp;S21P03=A=&amp;S21COLORTERMS=0&amp;S21STR=%D0%93%D1%83%D1%81%D0%B0%D0%BA%D0%BE%D0%B2%D0%B0,%20%D0%95.%20%D0%92." TargetMode="External"/><Relationship Id="rId30" Type="http://schemas.openxmlformats.org/officeDocument/2006/relationships/hyperlink" Target="http://www.e-catalog.name/cgi-bin/irbis64r_61/cgiirbis_64.exe?Z21ID=&amp;I21DBN=DONMB&amp;P21DBN=DONMB&amp;S21STN=1&amp;S21REF=10&amp;S21FMT=fullw&amp;C21COM=S&amp;S21CNR=20&amp;S21P01=3&amp;S21P02=0&amp;S21P03=A=&amp;S21COLORTERMS=0&amp;S21STR=%D0%A8%D0%B5%D0%BF%D1%82%D1%83%D0%BB%D0%B8%D0%BD,%20%D0%90.%20%D0%90." TargetMode="External"/><Relationship Id="rId35" Type="http://schemas.openxmlformats.org/officeDocument/2006/relationships/hyperlink" Target="file:///C:\pubmed\17581902?ordinalpos=132&amp;itool=EntrezSystem2.PEntrez.Pubmed.Pubmed_ResultsPanel.Pubmed_DefaultReportPanel.Pubmed_RVDocSum" TargetMode="External"/><Relationship Id="rId56" Type="http://schemas.openxmlformats.org/officeDocument/2006/relationships/hyperlink" Target="file:///C:\pubmed\16680256?ordinalpos=214&amp;itool=EntrezSystem2.PEntrez.Pubmed.Pubmed_ResultsPanel.Pubmed_DefaultReportPanel.Pubmed_RVDocSum" TargetMode="External"/><Relationship Id="rId77" Type="http://schemas.openxmlformats.org/officeDocument/2006/relationships/hyperlink" Target="http://www.ncbi.nlm.nih.gov/pubmed/18850204?ordinalpos=16&amp;itool=EntrezSystem2.PEntrez.Pubmed.Pubmed_ResultsPanel.Pubmed_DefaultReport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57</Pages>
  <Words>15831</Words>
  <Characters>90241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548</cp:revision>
  <dcterms:created xsi:type="dcterms:W3CDTF">2015-05-26T12:20:00Z</dcterms:created>
  <dcterms:modified xsi:type="dcterms:W3CDTF">2015-05-29T08:55:00Z</dcterms:modified>
</cp:coreProperties>
</file>