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7D48" w:rsidRDefault="004C00FA" w:rsidP="00E17D48">
      <w:pPr>
        <w:spacing w:line="360" w:lineRule="auto"/>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960EDF" w:rsidRDefault="00960EDF" w:rsidP="00960EDF">
      <w:pPr>
        <w:spacing w:line="360" w:lineRule="auto"/>
        <w:jc w:val="center"/>
        <w:outlineLvl w:val="0"/>
        <w:rPr>
          <w:sz w:val="28"/>
        </w:rPr>
      </w:pPr>
      <w:r>
        <w:rPr>
          <w:sz w:val="28"/>
        </w:rPr>
        <w:t>МІНЕСТЕРСТВО ОХОРОНИ ЗДОРОВ’Я УКРАЇНИ</w:t>
      </w:r>
    </w:p>
    <w:p w:rsidR="00960EDF" w:rsidRDefault="00960EDF" w:rsidP="00960EDF">
      <w:pPr>
        <w:spacing w:line="360" w:lineRule="auto"/>
        <w:jc w:val="center"/>
        <w:outlineLvl w:val="0"/>
        <w:rPr>
          <w:sz w:val="28"/>
        </w:rPr>
      </w:pPr>
      <w:r>
        <w:rPr>
          <w:sz w:val="28"/>
        </w:rPr>
        <w:t>Національна медична академія післядипломної освіти ім. акад. П.Л. Шуп</w:t>
      </w:r>
      <w:r>
        <w:rPr>
          <w:sz w:val="28"/>
        </w:rPr>
        <w:t>и</w:t>
      </w:r>
      <w:r>
        <w:rPr>
          <w:sz w:val="28"/>
        </w:rPr>
        <w:t>ка</w:t>
      </w:r>
    </w:p>
    <w:p w:rsidR="00960EDF" w:rsidRDefault="00960EDF" w:rsidP="00960EDF">
      <w:pPr>
        <w:spacing w:line="360" w:lineRule="auto"/>
        <w:jc w:val="center"/>
        <w:rPr>
          <w:sz w:val="28"/>
        </w:rPr>
      </w:pPr>
    </w:p>
    <w:p w:rsidR="00960EDF" w:rsidRDefault="00960EDF" w:rsidP="00960EDF">
      <w:pPr>
        <w:spacing w:line="360" w:lineRule="auto"/>
        <w:jc w:val="center"/>
        <w:rPr>
          <w:sz w:val="28"/>
        </w:rPr>
      </w:pPr>
    </w:p>
    <w:p w:rsidR="00960EDF" w:rsidRDefault="00960EDF" w:rsidP="00960EDF">
      <w:pPr>
        <w:spacing w:line="360" w:lineRule="auto"/>
        <w:jc w:val="right"/>
      </w:pPr>
      <w:r>
        <w:t>На правах рукопису</w:t>
      </w:r>
    </w:p>
    <w:p w:rsidR="00960EDF" w:rsidRDefault="00960EDF" w:rsidP="00960EDF">
      <w:pPr>
        <w:spacing w:line="360" w:lineRule="auto"/>
        <w:jc w:val="center"/>
        <w:rPr>
          <w:sz w:val="28"/>
        </w:rPr>
      </w:pPr>
    </w:p>
    <w:p w:rsidR="00960EDF" w:rsidRDefault="00960EDF" w:rsidP="00960EDF">
      <w:pPr>
        <w:spacing w:line="360" w:lineRule="auto"/>
        <w:jc w:val="center"/>
        <w:rPr>
          <w:sz w:val="28"/>
        </w:rPr>
      </w:pPr>
    </w:p>
    <w:p w:rsidR="00960EDF" w:rsidRDefault="00960EDF" w:rsidP="00960EDF">
      <w:pPr>
        <w:spacing w:line="360" w:lineRule="auto"/>
        <w:jc w:val="center"/>
        <w:rPr>
          <w:sz w:val="28"/>
        </w:rPr>
      </w:pPr>
    </w:p>
    <w:p w:rsidR="00960EDF" w:rsidRDefault="00960EDF" w:rsidP="00960EDF">
      <w:pPr>
        <w:spacing w:line="360" w:lineRule="auto"/>
        <w:jc w:val="center"/>
        <w:outlineLvl w:val="0"/>
        <w:rPr>
          <w:sz w:val="28"/>
        </w:rPr>
      </w:pPr>
      <w:r>
        <w:rPr>
          <w:sz w:val="28"/>
        </w:rPr>
        <w:t>ГРИЦАЙ СВІТЛАНА ОЛЕКСІЇВНА</w:t>
      </w:r>
    </w:p>
    <w:p w:rsidR="00960EDF" w:rsidRDefault="00960EDF" w:rsidP="00960EDF">
      <w:pPr>
        <w:spacing w:line="360" w:lineRule="auto"/>
        <w:jc w:val="center"/>
        <w:rPr>
          <w:sz w:val="28"/>
        </w:rPr>
      </w:pPr>
    </w:p>
    <w:p w:rsidR="00960EDF" w:rsidRDefault="00960EDF" w:rsidP="00960EDF">
      <w:pPr>
        <w:shd w:val="clear" w:color="auto" w:fill="FFFFFF"/>
        <w:spacing w:before="312"/>
        <w:ind w:right="14"/>
        <w:jc w:val="right"/>
        <w:outlineLvl w:val="0"/>
      </w:pPr>
      <w:r>
        <w:rPr>
          <w:sz w:val="28"/>
        </w:rPr>
        <w:t>УДК: 616.31:616.992.282-</w:t>
      </w:r>
      <w:r>
        <w:rPr>
          <w:color w:val="000000"/>
          <w:sz w:val="28"/>
        </w:rPr>
        <w:t>053.2</w:t>
      </w:r>
    </w:p>
    <w:p w:rsidR="00960EDF" w:rsidRDefault="00960EDF" w:rsidP="00960EDF">
      <w:pPr>
        <w:spacing w:line="360" w:lineRule="auto"/>
        <w:rPr>
          <w:sz w:val="28"/>
        </w:rPr>
      </w:pPr>
    </w:p>
    <w:p w:rsidR="00960EDF" w:rsidRDefault="00960EDF" w:rsidP="00960EDF">
      <w:pPr>
        <w:spacing w:line="360" w:lineRule="auto"/>
        <w:rPr>
          <w:sz w:val="28"/>
        </w:rPr>
      </w:pPr>
    </w:p>
    <w:p w:rsidR="00960EDF" w:rsidRDefault="00960EDF" w:rsidP="00960EDF">
      <w:pPr>
        <w:spacing w:line="360" w:lineRule="auto"/>
        <w:jc w:val="center"/>
        <w:rPr>
          <w:b/>
          <w:sz w:val="32"/>
        </w:rPr>
      </w:pPr>
      <w:bookmarkStart w:id="0" w:name="_GoBack"/>
      <w:r>
        <w:rPr>
          <w:b/>
          <w:sz w:val="32"/>
        </w:rPr>
        <w:t>ОБГРУНТУВАННЯ ДИФЕРЕНЦІЙОВАНИХ ПІДХОДІВ</w:t>
      </w:r>
      <w:r>
        <w:rPr>
          <w:b/>
          <w:sz w:val="32"/>
        </w:rPr>
        <w:br/>
        <w:t>ДО ЛІКУВАННЯ ДІТЕЙ З ГОСТРИМ КАНДИДОЗОМ</w:t>
      </w:r>
      <w:r>
        <w:rPr>
          <w:b/>
          <w:sz w:val="32"/>
        </w:rPr>
        <w:br/>
        <w:t>СЛ</w:t>
      </w:r>
      <w:r>
        <w:rPr>
          <w:b/>
          <w:sz w:val="32"/>
        </w:rPr>
        <w:t>И</w:t>
      </w:r>
      <w:r>
        <w:rPr>
          <w:b/>
          <w:sz w:val="32"/>
        </w:rPr>
        <w:t>ЗОВОЇ ОБОЛОНКИ ПОРОЖНИНИ РОТА І ГУБ</w:t>
      </w:r>
    </w:p>
    <w:bookmarkEnd w:id="0"/>
    <w:p w:rsidR="00960EDF" w:rsidRDefault="00960EDF" w:rsidP="00960EDF">
      <w:pPr>
        <w:rPr>
          <w:sz w:val="28"/>
        </w:rPr>
      </w:pPr>
    </w:p>
    <w:p w:rsidR="00960EDF" w:rsidRDefault="00960EDF" w:rsidP="00960EDF">
      <w:pPr>
        <w:spacing w:line="360" w:lineRule="auto"/>
        <w:jc w:val="center"/>
        <w:rPr>
          <w:sz w:val="28"/>
        </w:rPr>
      </w:pPr>
      <w:r>
        <w:rPr>
          <w:sz w:val="28"/>
        </w:rPr>
        <w:t>14.01.22-стоматологія</w:t>
      </w:r>
    </w:p>
    <w:p w:rsidR="00960EDF" w:rsidRDefault="00960EDF" w:rsidP="00960EDF">
      <w:pPr>
        <w:rPr>
          <w:sz w:val="28"/>
        </w:rPr>
      </w:pPr>
    </w:p>
    <w:p w:rsidR="00960EDF" w:rsidRDefault="00960EDF" w:rsidP="00960EDF">
      <w:pPr>
        <w:rPr>
          <w:sz w:val="28"/>
        </w:rPr>
      </w:pPr>
    </w:p>
    <w:p w:rsidR="00960EDF" w:rsidRDefault="00960EDF" w:rsidP="00960EDF">
      <w:pPr>
        <w:spacing w:line="360" w:lineRule="auto"/>
        <w:jc w:val="center"/>
        <w:outlineLvl w:val="0"/>
        <w:rPr>
          <w:sz w:val="28"/>
        </w:rPr>
      </w:pPr>
      <w:r>
        <w:rPr>
          <w:sz w:val="28"/>
        </w:rPr>
        <w:t>Дисертація на здобуття наукового ступеня</w:t>
      </w:r>
      <w:r>
        <w:rPr>
          <w:sz w:val="28"/>
        </w:rPr>
        <w:br/>
        <w:t>кандидата медичних наук</w:t>
      </w:r>
    </w:p>
    <w:p w:rsidR="00960EDF" w:rsidRDefault="00960EDF" w:rsidP="00960EDF">
      <w:pPr>
        <w:spacing w:line="360" w:lineRule="auto"/>
        <w:rPr>
          <w:sz w:val="28"/>
        </w:rPr>
      </w:pPr>
    </w:p>
    <w:p w:rsidR="00960EDF" w:rsidRDefault="00960EDF" w:rsidP="00960EDF">
      <w:pPr>
        <w:spacing w:line="360" w:lineRule="auto"/>
        <w:rPr>
          <w:sz w:val="28"/>
        </w:rPr>
      </w:pPr>
    </w:p>
    <w:p w:rsidR="00960EDF" w:rsidRDefault="00960EDF" w:rsidP="00960EDF">
      <w:pPr>
        <w:spacing w:line="360" w:lineRule="auto"/>
        <w:ind w:left="5103"/>
        <w:rPr>
          <w:sz w:val="28"/>
        </w:rPr>
      </w:pPr>
      <w:r>
        <w:rPr>
          <w:sz w:val="28"/>
        </w:rPr>
        <w:t>Науковий кері</w:t>
      </w:r>
      <w:r>
        <w:rPr>
          <w:sz w:val="28"/>
        </w:rPr>
        <w:t>в</w:t>
      </w:r>
      <w:r>
        <w:rPr>
          <w:sz w:val="28"/>
        </w:rPr>
        <w:t>ник:</w:t>
      </w:r>
    </w:p>
    <w:p w:rsidR="00960EDF" w:rsidRDefault="00960EDF" w:rsidP="00960EDF">
      <w:pPr>
        <w:spacing w:line="360" w:lineRule="auto"/>
        <w:ind w:left="5103"/>
        <w:rPr>
          <w:sz w:val="28"/>
        </w:rPr>
      </w:pPr>
      <w:r>
        <w:rPr>
          <w:sz w:val="28"/>
        </w:rPr>
        <w:t>Савичук Наталія Олегівна,</w:t>
      </w:r>
      <w:r>
        <w:rPr>
          <w:sz w:val="28"/>
        </w:rPr>
        <w:br/>
        <w:t>доктор медичних наук, проф</w:t>
      </w:r>
      <w:r>
        <w:rPr>
          <w:sz w:val="28"/>
        </w:rPr>
        <w:t>е</w:t>
      </w:r>
      <w:r>
        <w:rPr>
          <w:sz w:val="28"/>
        </w:rPr>
        <w:t>сор</w:t>
      </w:r>
    </w:p>
    <w:p w:rsidR="00960EDF" w:rsidRDefault="00960EDF" w:rsidP="00960EDF">
      <w:pPr>
        <w:spacing w:line="360" w:lineRule="auto"/>
        <w:rPr>
          <w:sz w:val="28"/>
        </w:rPr>
      </w:pPr>
    </w:p>
    <w:p w:rsidR="00960EDF" w:rsidRDefault="00960EDF" w:rsidP="00960EDF">
      <w:pPr>
        <w:spacing w:line="360" w:lineRule="auto"/>
        <w:rPr>
          <w:sz w:val="28"/>
        </w:rPr>
      </w:pPr>
    </w:p>
    <w:p w:rsidR="00960EDF" w:rsidRDefault="00960EDF" w:rsidP="00960EDF">
      <w:pPr>
        <w:spacing w:line="360" w:lineRule="auto"/>
        <w:jc w:val="center"/>
        <w:outlineLvl w:val="0"/>
        <w:rPr>
          <w:sz w:val="28"/>
        </w:rPr>
      </w:pPr>
      <w:r>
        <w:rPr>
          <w:sz w:val="28"/>
        </w:rPr>
        <w:lastRenderedPageBreak/>
        <w:t>Київ – 2008</w:t>
      </w:r>
    </w:p>
    <w:p w:rsidR="00960EDF" w:rsidRDefault="00960EDF" w:rsidP="00960EDF">
      <w:pPr>
        <w:spacing w:after="1000" w:line="360" w:lineRule="auto"/>
        <w:jc w:val="center"/>
        <w:outlineLvl w:val="0"/>
        <w:rPr>
          <w:b/>
          <w:sz w:val="28"/>
        </w:rPr>
      </w:pPr>
      <w:r>
        <w:rPr>
          <w:sz w:val="28"/>
        </w:rPr>
        <w:br w:type="page"/>
      </w:r>
      <w:r>
        <w:rPr>
          <w:b/>
          <w:sz w:val="28"/>
        </w:rPr>
        <w:lastRenderedPageBreak/>
        <w:t>ЗМІСТ</w:t>
      </w:r>
    </w:p>
    <w:p w:rsidR="00960EDF" w:rsidRDefault="00960EDF" w:rsidP="00960EDF">
      <w:pPr>
        <w:tabs>
          <w:tab w:val="right" w:leader="dot" w:pos="9072"/>
        </w:tabs>
        <w:spacing w:after="100" w:line="360" w:lineRule="auto"/>
        <w:outlineLvl w:val="0"/>
        <w:rPr>
          <w:color w:val="000000"/>
          <w:sz w:val="28"/>
        </w:rPr>
      </w:pPr>
      <w:r>
        <w:rPr>
          <w:color w:val="000000"/>
          <w:sz w:val="28"/>
        </w:rPr>
        <w:t xml:space="preserve">ПЕРЕЛІК УМОВНИХ СКОРОЧЕНЬ </w:t>
      </w:r>
      <w:r>
        <w:rPr>
          <w:color w:val="000000"/>
          <w:sz w:val="28"/>
        </w:rPr>
        <w:tab/>
        <w:t xml:space="preserve"> 4</w:t>
      </w:r>
    </w:p>
    <w:p w:rsidR="00960EDF" w:rsidRDefault="00960EDF" w:rsidP="00960EDF">
      <w:pPr>
        <w:tabs>
          <w:tab w:val="right" w:leader="dot" w:pos="9072"/>
        </w:tabs>
        <w:spacing w:after="100" w:line="360" w:lineRule="auto"/>
        <w:outlineLvl w:val="0"/>
        <w:rPr>
          <w:sz w:val="28"/>
        </w:rPr>
      </w:pPr>
      <w:r>
        <w:rPr>
          <w:sz w:val="28"/>
        </w:rPr>
        <w:t xml:space="preserve">ВСТУП </w:t>
      </w:r>
      <w:r>
        <w:rPr>
          <w:sz w:val="28"/>
        </w:rPr>
        <w:tab/>
        <w:t xml:space="preserve"> 5</w:t>
      </w:r>
    </w:p>
    <w:p w:rsidR="00960EDF" w:rsidRDefault="00960EDF" w:rsidP="00960EDF">
      <w:pPr>
        <w:tabs>
          <w:tab w:val="right" w:leader="dot" w:pos="9072"/>
        </w:tabs>
        <w:spacing w:line="360" w:lineRule="auto"/>
        <w:outlineLvl w:val="0"/>
        <w:rPr>
          <w:sz w:val="28"/>
        </w:rPr>
      </w:pPr>
      <w:r>
        <w:rPr>
          <w:sz w:val="28"/>
        </w:rPr>
        <w:t xml:space="preserve">РОЗДІЛ 1. ОГЛЯД ЛІТЕРАТУРИ </w:t>
      </w:r>
      <w:r>
        <w:rPr>
          <w:sz w:val="28"/>
        </w:rPr>
        <w:tab/>
        <w:t xml:space="preserve"> 11</w:t>
      </w:r>
    </w:p>
    <w:p w:rsidR="00960EDF" w:rsidRDefault="00960EDF" w:rsidP="00960EDF">
      <w:pPr>
        <w:tabs>
          <w:tab w:val="right" w:leader="dot" w:pos="9072"/>
        </w:tabs>
        <w:spacing w:line="360" w:lineRule="auto"/>
        <w:ind w:left="1134" w:right="-1" w:hanging="567"/>
        <w:outlineLvl w:val="0"/>
        <w:rPr>
          <w:sz w:val="28"/>
        </w:rPr>
      </w:pPr>
      <w:r>
        <w:rPr>
          <w:sz w:val="28"/>
        </w:rPr>
        <w:t xml:space="preserve">1.1. Епідеміологія кандидозу </w:t>
      </w:r>
      <w:r>
        <w:rPr>
          <w:sz w:val="28"/>
        </w:rPr>
        <w:tab/>
        <w:t xml:space="preserve"> 11</w:t>
      </w:r>
    </w:p>
    <w:p w:rsidR="00960EDF" w:rsidRDefault="00960EDF" w:rsidP="00960EDF">
      <w:pPr>
        <w:tabs>
          <w:tab w:val="right" w:leader="dot" w:pos="9072"/>
        </w:tabs>
        <w:spacing w:line="360" w:lineRule="auto"/>
        <w:ind w:left="1134" w:right="-1" w:hanging="567"/>
        <w:outlineLvl w:val="0"/>
        <w:rPr>
          <w:sz w:val="28"/>
        </w:rPr>
      </w:pPr>
      <w:r>
        <w:rPr>
          <w:sz w:val="28"/>
        </w:rPr>
        <w:t>1.2. Сучасні аспекти етіології і патогенезу гострого кандидозу</w:t>
      </w:r>
      <w:r>
        <w:rPr>
          <w:sz w:val="28"/>
        </w:rPr>
        <w:br/>
        <w:t xml:space="preserve">слизової оболонки порожнини рота у дітей </w:t>
      </w:r>
      <w:r>
        <w:rPr>
          <w:sz w:val="28"/>
        </w:rPr>
        <w:tab/>
        <w:t xml:space="preserve"> 14</w:t>
      </w:r>
    </w:p>
    <w:p w:rsidR="00960EDF" w:rsidRDefault="00960EDF" w:rsidP="00960EDF">
      <w:pPr>
        <w:tabs>
          <w:tab w:val="right" w:leader="dot" w:pos="9072"/>
        </w:tabs>
        <w:spacing w:line="360" w:lineRule="auto"/>
        <w:ind w:left="1134" w:right="-1" w:hanging="567"/>
        <w:outlineLvl w:val="0"/>
        <w:rPr>
          <w:sz w:val="28"/>
        </w:rPr>
      </w:pPr>
      <w:r>
        <w:rPr>
          <w:sz w:val="28"/>
        </w:rPr>
        <w:t>1.3. Особливості клініки та діагностики гострого кандидозу</w:t>
      </w:r>
      <w:r>
        <w:rPr>
          <w:sz w:val="28"/>
        </w:rPr>
        <w:br/>
        <w:t xml:space="preserve">слизової оболонки порожнини рота у дітей </w:t>
      </w:r>
      <w:r>
        <w:rPr>
          <w:sz w:val="28"/>
        </w:rPr>
        <w:tab/>
        <w:t xml:space="preserve"> 22</w:t>
      </w:r>
    </w:p>
    <w:p w:rsidR="00960EDF" w:rsidRDefault="00960EDF" w:rsidP="00960EDF">
      <w:pPr>
        <w:tabs>
          <w:tab w:val="right" w:leader="dot" w:pos="9072"/>
        </w:tabs>
        <w:spacing w:line="360" w:lineRule="auto"/>
        <w:ind w:left="1134" w:right="-1" w:hanging="567"/>
        <w:outlineLvl w:val="0"/>
        <w:rPr>
          <w:sz w:val="28"/>
        </w:rPr>
      </w:pPr>
      <w:r>
        <w:rPr>
          <w:sz w:val="28"/>
        </w:rPr>
        <w:t>1.4. Лікування і профілактика гострого кандидозу слизової</w:t>
      </w:r>
      <w:r>
        <w:rPr>
          <w:sz w:val="28"/>
        </w:rPr>
        <w:br/>
        <w:t xml:space="preserve">оболонки порожнини рота </w:t>
      </w:r>
      <w:r>
        <w:rPr>
          <w:sz w:val="28"/>
        </w:rPr>
        <w:tab/>
        <w:t xml:space="preserve"> 32</w:t>
      </w:r>
    </w:p>
    <w:p w:rsidR="00960EDF" w:rsidRDefault="00960EDF" w:rsidP="00960EDF">
      <w:pPr>
        <w:tabs>
          <w:tab w:val="right" w:leader="dot" w:pos="9072"/>
        </w:tabs>
        <w:spacing w:line="360" w:lineRule="auto"/>
        <w:ind w:left="1134" w:right="-1" w:hanging="567"/>
        <w:outlineLvl w:val="0"/>
        <w:rPr>
          <w:sz w:val="28"/>
        </w:rPr>
      </w:pPr>
      <w:r>
        <w:rPr>
          <w:sz w:val="28"/>
        </w:rPr>
        <w:t xml:space="preserve">1.5. Обгрунтування вибору методів дослідження </w:t>
      </w:r>
      <w:r>
        <w:rPr>
          <w:sz w:val="28"/>
        </w:rPr>
        <w:tab/>
        <w:t xml:space="preserve"> 40</w:t>
      </w:r>
    </w:p>
    <w:p w:rsidR="00960EDF" w:rsidRDefault="00960EDF" w:rsidP="00960EDF">
      <w:pPr>
        <w:tabs>
          <w:tab w:val="right" w:leader="dot" w:pos="9072"/>
        </w:tabs>
        <w:spacing w:before="100" w:line="360" w:lineRule="auto"/>
        <w:outlineLvl w:val="0"/>
        <w:rPr>
          <w:sz w:val="28"/>
        </w:rPr>
      </w:pPr>
      <w:r>
        <w:rPr>
          <w:sz w:val="28"/>
        </w:rPr>
        <w:t xml:space="preserve">РОЗДІЛ 2. ОБ’ЄКТИ, МАТЕРІАЛИ ТА МЕТОДИ ДОСЛІДЖЕННЯ </w:t>
      </w:r>
      <w:r>
        <w:rPr>
          <w:sz w:val="28"/>
        </w:rPr>
        <w:tab/>
        <w:t xml:space="preserve"> 44</w:t>
      </w:r>
    </w:p>
    <w:p w:rsidR="00960EDF" w:rsidRDefault="00960EDF" w:rsidP="00960EDF">
      <w:pPr>
        <w:tabs>
          <w:tab w:val="right" w:leader="dot" w:pos="9072"/>
        </w:tabs>
        <w:spacing w:line="360" w:lineRule="auto"/>
        <w:ind w:left="1134" w:hanging="567"/>
        <w:outlineLvl w:val="0"/>
        <w:rPr>
          <w:sz w:val="28"/>
        </w:rPr>
      </w:pPr>
      <w:r>
        <w:rPr>
          <w:sz w:val="28"/>
        </w:rPr>
        <w:t xml:space="preserve">2.1. Характеристика клініко-лабораторних досліджень </w:t>
      </w:r>
      <w:r>
        <w:rPr>
          <w:sz w:val="28"/>
        </w:rPr>
        <w:tab/>
        <w:t xml:space="preserve"> 44</w:t>
      </w:r>
    </w:p>
    <w:p w:rsidR="00960EDF" w:rsidRDefault="00960EDF" w:rsidP="00960EDF">
      <w:pPr>
        <w:tabs>
          <w:tab w:val="right" w:leader="dot" w:pos="9072"/>
        </w:tabs>
        <w:spacing w:line="360" w:lineRule="auto"/>
        <w:ind w:left="1134" w:hanging="567"/>
        <w:outlineLvl w:val="0"/>
        <w:rPr>
          <w:sz w:val="28"/>
        </w:rPr>
      </w:pPr>
      <w:r>
        <w:rPr>
          <w:sz w:val="28"/>
        </w:rPr>
        <w:t>2.2. Методи аналізу терапевтичної ефективності диференційованого та</w:t>
      </w:r>
      <w:r>
        <w:rPr>
          <w:sz w:val="28"/>
        </w:rPr>
        <w:br/>
        <w:t>комплексного лікування гострого кандидозу слизової оболонки</w:t>
      </w:r>
      <w:r>
        <w:rPr>
          <w:sz w:val="28"/>
        </w:rPr>
        <w:br/>
        <w:t>порожнини рота новонароджених та дітей першого року життя</w:t>
      </w:r>
      <w:r>
        <w:rPr>
          <w:sz w:val="28"/>
        </w:rPr>
        <w:br/>
        <w:t xml:space="preserve">в клінічних умовах </w:t>
      </w:r>
      <w:r>
        <w:rPr>
          <w:sz w:val="28"/>
        </w:rPr>
        <w:tab/>
        <w:t xml:space="preserve"> 51</w:t>
      </w:r>
    </w:p>
    <w:p w:rsidR="00960EDF" w:rsidRDefault="00960EDF" w:rsidP="00960EDF">
      <w:pPr>
        <w:tabs>
          <w:tab w:val="right" w:leader="dot" w:pos="9072"/>
        </w:tabs>
        <w:spacing w:line="360" w:lineRule="auto"/>
        <w:ind w:left="1134" w:hanging="567"/>
        <w:outlineLvl w:val="0"/>
        <w:rPr>
          <w:sz w:val="28"/>
        </w:rPr>
      </w:pPr>
      <w:r>
        <w:rPr>
          <w:sz w:val="28"/>
        </w:rPr>
        <w:t xml:space="preserve">2.3. Методи статистичної обробки результатів дослідження </w:t>
      </w:r>
      <w:r>
        <w:rPr>
          <w:sz w:val="28"/>
        </w:rPr>
        <w:tab/>
        <w:t xml:space="preserve"> 59</w:t>
      </w:r>
    </w:p>
    <w:p w:rsidR="00960EDF" w:rsidRDefault="00960EDF" w:rsidP="00960EDF">
      <w:pPr>
        <w:tabs>
          <w:tab w:val="right" w:leader="dot" w:pos="9072"/>
        </w:tabs>
        <w:spacing w:before="100" w:line="360" w:lineRule="auto"/>
        <w:outlineLvl w:val="0"/>
        <w:rPr>
          <w:sz w:val="28"/>
        </w:rPr>
      </w:pPr>
      <w:r>
        <w:rPr>
          <w:sz w:val="28"/>
        </w:rPr>
        <w:t>РОЗДІЛ 3. ОСОБЛИВОСТІ КЛІНІЧНОГО ПЕРЕБІГУ ГОСТРОГО</w:t>
      </w:r>
      <w:r>
        <w:rPr>
          <w:sz w:val="28"/>
        </w:rPr>
        <w:br/>
        <w:t>КАНДИДОЗУ СЛИЗОВОЇ ОБОЛОНКИ ПОРОЖНИНИ РОТА</w:t>
      </w:r>
      <w:r>
        <w:rPr>
          <w:sz w:val="28"/>
        </w:rPr>
        <w:br/>
        <w:t xml:space="preserve">У НОВОНАРОДЖЕНИХ ТА ДІТЕЙ ПЕРШОГО РОКУ ЖИТТЯ </w:t>
      </w:r>
      <w:r>
        <w:rPr>
          <w:sz w:val="28"/>
        </w:rPr>
        <w:tab/>
        <w:t xml:space="preserve"> 60</w:t>
      </w:r>
    </w:p>
    <w:p w:rsidR="00960EDF" w:rsidRDefault="00960EDF" w:rsidP="00960EDF">
      <w:pPr>
        <w:tabs>
          <w:tab w:val="right" w:leader="dot" w:pos="9072"/>
        </w:tabs>
        <w:spacing w:line="360" w:lineRule="auto"/>
        <w:ind w:left="1134" w:hanging="567"/>
        <w:outlineLvl w:val="0"/>
        <w:rPr>
          <w:sz w:val="28"/>
        </w:rPr>
      </w:pPr>
      <w:r>
        <w:rPr>
          <w:sz w:val="28"/>
        </w:rPr>
        <w:t>3.1. Клінічна характеристика гострого кандидозу слизової</w:t>
      </w:r>
      <w:r>
        <w:rPr>
          <w:sz w:val="28"/>
        </w:rPr>
        <w:br/>
        <w:t>оболонки порожнини рота новонароджених та</w:t>
      </w:r>
      <w:r>
        <w:rPr>
          <w:sz w:val="28"/>
        </w:rPr>
        <w:br/>
        <w:t xml:space="preserve">дітей першого року життя </w:t>
      </w:r>
      <w:r>
        <w:rPr>
          <w:sz w:val="28"/>
        </w:rPr>
        <w:tab/>
        <w:t xml:space="preserve"> 60</w:t>
      </w:r>
    </w:p>
    <w:p w:rsidR="00960EDF" w:rsidRDefault="00960EDF" w:rsidP="00960EDF">
      <w:pPr>
        <w:tabs>
          <w:tab w:val="right" w:leader="dot" w:pos="9072"/>
        </w:tabs>
        <w:spacing w:line="360" w:lineRule="auto"/>
        <w:ind w:left="1134" w:hanging="567"/>
        <w:outlineLvl w:val="0"/>
        <w:rPr>
          <w:sz w:val="28"/>
        </w:rPr>
      </w:pPr>
      <w:r>
        <w:rPr>
          <w:sz w:val="28"/>
        </w:rPr>
        <w:t>3.2. Стан колонізаційної резистентності порожнини рота та</w:t>
      </w:r>
      <w:r>
        <w:rPr>
          <w:sz w:val="28"/>
        </w:rPr>
        <w:br/>
        <w:t>травного каналу у дітей з гострим кандидозом слизової</w:t>
      </w:r>
      <w:r>
        <w:rPr>
          <w:sz w:val="28"/>
        </w:rPr>
        <w:br/>
        <w:t xml:space="preserve">оболонки порожнини рота </w:t>
      </w:r>
      <w:r>
        <w:rPr>
          <w:sz w:val="28"/>
        </w:rPr>
        <w:tab/>
        <w:t xml:space="preserve"> 104</w:t>
      </w:r>
    </w:p>
    <w:p w:rsidR="00960EDF" w:rsidRDefault="00960EDF" w:rsidP="00960EDF">
      <w:pPr>
        <w:tabs>
          <w:tab w:val="right" w:leader="dot" w:pos="9072"/>
        </w:tabs>
        <w:spacing w:before="100" w:line="360" w:lineRule="auto"/>
        <w:outlineLvl w:val="0"/>
        <w:rPr>
          <w:sz w:val="28"/>
        </w:rPr>
      </w:pPr>
      <w:r>
        <w:rPr>
          <w:sz w:val="28"/>
        </w:rPr>
        <w:lastRenderedPageBreak/>
        <w:t>РОЗДІЛ 4. ОБГРУНТУВАННЯ ЛІКУВАЛЬНОЇ ТАКТИКИ У ДІТЕЙ</w:t>
      </w:r>
      <w:r>
        <w:rPr>
          <w:sz w:val="28"/>
        </w:rPr>
        <w:br/>
        <w:t>З ГОСТРИМ КАНДИДОЗОМ СЛИЗОВОЇ ОБОЛОНКИ ПОРОЖНИНИ</w:t>
      </w:r>
      <w:r>
        <w:rPr>
          <w:sz w:val="28"/>
        </w:rPr>
        <w:br/>
        <w:t xml:space="preserve">РОТА ЗАЛЕЖНО ВІД СТУПЕНЯ ТЯЖКОСТІ ЗАХВОРЮВАННЯ </w:t>
      </w:r>
      <w:r>
        <w:rPr>
          <w:sz w:val="28"/>
        </w:rPr>
        <w:tab/>
        <w:t xml:space="preserve"> 125</w:t>
      </w:r>
    </w:p>
    <w:p w:rsidR="00960EDF" w:rsidRDefault="00960EDF" w:rsidP="00960EDF">
      <w:pPr>
        <w:tabs>
          <w:tab w:val="right" w:leader="dot" w:pos="9072"/>
        </w:tabs>
        <w:spacing w:before="100" w:line="360" w:lineRule="auto"/>
        <w:outlineLvl w:val="0"/>
        <w:rPr>
          <w:sz w:val="28"/>
        </w:rPr>
      </w:pPr>
      <w:r>
        <w:rPr>
          <w:sz w:val="28"/>
        </w:rPr>
        <w:t>РОЗДІЛ 5. ЕФЕКТИВНІСТЬ ДИФЕРЕНЦІЙОВАНИХ ПІДХОДІВ</w:t>
      </w:r>
      <w:r>
        <w:rPr>
          <w:sz w:val="28"/>
        </w:rPr>
        <w:br/>
        <w:t>В КОМПЛЕКСНІЙ ТЕРАПІЇ ГОСТРОГО КАНДИДОЗУ СЛИЗОВОЇ</w:t>
      </w:r>
      <w:r>
        <w:rPr>
          <w:sz w:val="28"/>
        </w:rPr>
        <w:br/>
        <w:t>ОБОЛОНКИ ПОРОЖНИНИ РОТА У НОВОНАРОДЖЕНИХ ТА</w:t>
      </w:r>
      <w:r>
        <w:rPr>
          <w:sz w:val="28"/>
        </w:rPr>
        <w:br/>
        <w:t xml:space="preserve">ДІТЕЙ ПЕРШОГО РОКУ ЖИТТЯ </w:t>
      </w:r>
      <w:r>
        <w:rPr>
          <w:sz w:val="28"/>
        </w:rPr>
        <w:tab/>
        <w:t xml:space="preserve"> 131</w:t>
      </w:r>
    </w:p>
    <w:p w:rsidR="00960EDF" w:rsidRDefault="00960EDF" w:rsidP="00960EDF">
      <w:pPr>
        <w:tabs>
          <w:tab w:val="right" w:leader="dot" w:pos="9072"/>
        </w:tabs>
        <w:spacing w:before="100" w:line="360" w:lineRule="auto"/>
        <w:outlineLvl w:val="0"/>
        <w:rPr>
          <w:sz w:val="28"/>
        </w:rPr>
      </w:pPr>
      <w:r>
        <w:rPr>
          <w:sz w:val="28"/>
        </w:rPr>
        <w:t>РОЗДІЛ 6. АНАЛІЗ ТА УЗАГАЛЬНЕННЯ РЕЗУЛЬТАТІВ</w:t>
      </w:r>
      <w:r>
        <w:rPr>
          <w:sz w:val="28"/>
        </w:rPr>
        <w:br/>
        <w:t xml:space="preserve">ДОСЛІДЖЕННЯ </w:t>
      </w:r>
      <w:r>
        <w:rPr>
          <w:sz w:val="28"/>
        </w:rPr>
        <w:tab/>
        <w:t xml:space="preserve"> 161</w:t>
      </w:r>
    </w:p>
    <w:p w:rsidR="00960EDF" w:rsidRDefault="00960EDF" w:rsidP="00960EDF">
      <w:pPr>
        <w:tabs>
          <w:tab w:val="right" w:leader="dot" w:pos="9072"/>
        </w:tabs>
        <w:spacing w:before="100" w:line="360" w:lineRule="auto"/>
        <w:outlineLvl w:val="0"/>
        <w:rPr>
          <w:sz w:val="28"/>
        </w:rPr>
      </w:pPr>
      <w:r>
        <w:rPr>
          <w:sz w:val="28"/>
        </w:rPr>
        <w:t xml:space="preserve">ВИСНОВКИ </w:t>
      </w:r>
      <w:r>
        <w:rPr>
          <w:sz w:val="28"/>
        </w:rPr>
        <w:tab/>
        <w:t xml:space="preserve"> 171</w:t>
      </w:r>
    </w:p>
    <w:p w:rsidR="00960EDF" w:rsidRDefault="00960EDF" w:rsidP="00960EDF">
      <w:pPr>
        <w:tabs>
          <w:tab w:val="right" w:leader="dot" w:pos="9072"/>
        </w:tabs>
        <w:spacing w:before="100" w:line="360" w:lineRule="auto"/>
        <w:outlineLvl w:val="0"/>
        <w:rPr>
          <w:sz w:val="28"/>
        </w:rPr>
      </w:pPr>
      <w:r>
        <w:rPr>
          <w:sz w:val="28"/>
        </w:rPr>
        <w:t xml:space="preserve">ПРАКТИЧНІ  РЕКОМЕНДАЦІЇ </w:t>
      </w:r>
      <w:r>
        <w:rPr>
          <w:sz w:val="28"/>
        </w:rPr>
        <w:tab/>
        <w:t xml:space="preserve"> 174</w:t>
      </w:r>
    </w:p>
    <w:p w:rsidR="00960EDF" w:rsidRDefault="00960EDF" w:rsidP="00960EDF">
      <w:pPr>
        <w:tabs>
          <w:tab w:val="right" w:leader="dot" w:pos="9072"/>
        </w:tabs>
        <w:spacing w:before="100" w:line="360" w:lineRule="auto"/>
        <w:outlineLvl w:val="0"/>
        <w:rPr>
          <w:sz w:val="28"/>
        </w:rPr>
      </w:pPr>
      <w:r>
        <w:rPr>
          <w:sz w:val="28"/>
        </w:rPr>
        <w:t xml:space="preserve">СПИСОК ВИКОРИСТАНИХ ДЖЕРЕЛ </w:t>
      </w:r>
      <w:r>
        <w:rPr>
          <w:sz w:val="28"/>
        </w:rPr>
        <w:tab/>
        <w:t xml:space="preserve"> 177</w:t>
      </w:r>
    </w:p>
    <w:p w:rsidR="00960EDF" w:rsidRDefault="00960EDF" w:rsidP="00960EDF">
      <w:pPr>
        <w:tabs>
          <w:tab w:val="right" w:leader="dot" w:pos="9072"/>
        </w:tabs>
        <w:spacing w:before="100" w:line="360" w:lineRule="auto"/>
        <w:outlineLvl w:val="0"/>
        <w:rPr>
          <w:sz w:val="28"/>
        </w:rPr>
      </w:pPr>
      <w:r>
        <w:rPr>
          <w:sz w:val="28"/>
        </w:rPr>
        <w:t xml:space="preserve">ДОДАТОК А </w:t>
      </w:r>
      <w:r>
        <w:rPr>
          <w:sz w:val="28"/>
        </w:rPr>
        <w:tab/>
        <w:t xml:space="preserve"> 212</w:t>
      </w:r>
    </w:p>
    <w:p w:rsidR="00960EDF" w:rsidRDefault="00960EDF" w:rsidP="00960EDF">
      <w:pPr>
        <w:spacing w:after="700" w:line="360" w:lineRule="auto"/>
        <w:jc w:val="center"/>
        <w:rPr>
          <w:b/>
          <w:sz w:val="28"/>
        </w:rPr>
      </w:pPr>
      <w:r>
        <w:rPr>
          <w:b/>
          <w:sz w:val="28"/>
        </w:rPr>
        <w:br w:type="page"/>
      </w:r>
      <w:r>
        <w:rPr>
          <w:b/>
          <w:sz w:val="28"/>
        </w:rPr>
        <w:lastRenderedPageBreak/>
        <w:t>ПЕРЕЛІК УМОВНИХ СКОРОЧЕНЬ</w:t>
      </w:r>
    </w:p>
    <w:p w:rsidR="00960EDF" w:rsidRDefault="00960EDF" w:rsidP="00960EDF">
      <w:pPr>
        <w:tabs>
          <w:tab w:val="left" w:pos="1276"/>
        </w:tabs>
        <w:spacing w:line="360" w:lineRule="auto"/>
        <w:rPr>
          <w:sz w:val="28"/>
        </w:rPr>
      </w:pPr>
      <w:r>
        <w:rPr>
          <w:sz w:val="28"/>
        </w:rPr>
        <w:t>БОС</w:t>
      </w:r>
      <w:r>
        <w:rPr>
          <w:sz w:val="28"/>
        </w:rPr>
        <w:tab/>
        <w:t>– бронхо-обструктивний синдром</w:t>
      </w:r>
    </w:p>
    <w:p w:rsidR="00960EDF" w:rsidRDefault="00960EDF" w:rsidP="00960EDF">
      <w:pPr>
        <w:tabs>
          <w:tab w:val="left" w:pos="1276"/>
        </w:tabs>
        <w:spacing w:line="360" w:lineRule="auto"/>
        <w:rPr>
          <w:sz w:val="28"/>
        </w:rPr>
      </w:pPr>
      <w:r>
        <w:rPr>
          <w:sz w:val="28"/>
        </w:rPr>
        <w:t>ГЗ</w:t>
      </w:r>
      <w:r>
        <w:rPr>
          <w:sz w:val="28"/>
        </w:rPr>
        <w:tab/>
        <w:t>– грибкові захворювання</w:t>
      </w:r>
    </w:p>
    <w:p w:rsidR="00960EDF" w:rsidRDefault="00960EDF" w:rsidP="00960EDF">
      <w:pPr>
        <w:tabs>
          <w:tab w:val="left" w:pos="1276"/>
        </w:tabs>
        <w:spacing w:line="360" w:lineRule="auto"/>
        <w:rPr>
          <w:sz w:val="28"/>
        </w:rPr>
      </w:pPr>
      <w:r>
        <w:rPr>
          <w:sz w:val="28"/>
        </w:rPr>
        <w:t>ГЗЗШ</w:t>
      </w:r>
      <w:r>
        <w:rPr>
          <w:sz w:val="28"/>
        </w:rPr>
        <w:tab/>
        <w:t>– гнійно-запальні захворювання шкіри</w:t>
      </w:r>
    </w:p>
    <w:p w:rsidR="00960EDF" w:rsidRDefault="00960EDF" w:rsidP="00960EDF">
      <w:pPr>
        <w:tabs>
          <w:tab w:val="left" w:pos="1276"/>
        </w:tabs>
        <w:spacing w:line="360" w:lineRule="auto"/>
        <w:rPr>
          <w:sz w:val="28"/>
        </w:rPr>
      </w:pPr>
      <w:r>
        <w:rPr>
          <w:sz w:val="28"/>
        </w:rPr>
        <w:t>ГК СОПР</w:t>
      </w:r>
      <w:r>
        <w:rPr>
          <w:sz w:val="28"/>
        </w:rPr>
        <w:tab/>
        <w:t>– гострий кандидоз слизової оболонки порожнини рота</w:t>
      </w:r>
    </w:p>
    <w:p w:rsidR="00960EDF" w:rsidRDefault="00960EDF" w:rsidP="00960EDF">
      <w:pPr>
        <w:tabs>
          <w:tab w:val="left" w:pos="1276"/>
        </w:tabs>
        <w:spacing w:line="360" w:lineRule="auto"/>
        <w:rPr>
          <w:sz w:val="28"/>
        </w:rPr>
      </w:pPr>
      <w:r>
        <w:rPr>
          <w:sz w:val="28"/>
        </w:rPr>
        <w:t>ГРІВ</w:t>
      </w:r>
      <w:r>
        <w:rPr>
          <w:sz w:val="28"/>
        </w:rPr>
        <w:tab/>
        <w:t>– гостра респіраторна вірусна інфекція</w:t>
      </w:r>
    </w:p>
    <w:p w:rsidR="00960EDF" w:rsidRDefault="00960EDF" w:rsidP="00960EDF">
      <w:pPr>
        <w:tabs>
          <w:tab w:val="left" w:pos="1276"/>
        </w:tabs>
        <w:spacing w:line="360" w:lineRule="auto"/>
        <w:rPr>
          <w:sz w:val="28"/>
        </w:rPr>
      </w:pPr>
      <w:r>
        <w:rPr>
          <w:sz w:val="28"/>
        </w:rPr>
        <w:t>ГФ</w:t>
      </w:r>
      <w:r>
        <w:rPr>
          <w:sz w:val="28"/>
        </w:rPr>
        <w:tab/>
        <w:t>– грануломатозний фарингіт</w:t>
      </w:r>
    </w:p>
    <w:p w:rsidR="00960EDF" w:rsidRDefault="00960EDF" w:rsidP="00960EDF">
      <w:pPr>
        <w:tabs>
          <w:tab w:val="left" w:pos="1276"/>
        </w:tabs>
        <w:spacing w:line="360" w:lineRule="auto"/>
        <w:rPr>
          <w:sz w:val="28"/>
        </w:rPr>
      </w:pPr>
      <w:r>
        <w:rPr>
          <w:sz w:val="28"/>
        </w:rPr>
        <w:t>ДЛ</w:t>
      </w:r>
      <w:r>
        <w:rPr>
          <w:sz w:val="28"/>
        </w:rPr>
        <w:tab/>
        <w:t>– до лікування</w:t>
      </w:r>
    </w:p>
    <w:p w:rsidR="00960EDF" w:rsidRDefault="00960EDF" w:rsidP="00960EDF">
      <w:pPr>
        <w:tabs>
          <w:tab w:val="left" w:pos="1276"/>
        </w:tabs>
        <w:spacing w:line="360" w:lineRule="auto"/>
        <w:rPr>
          <w:sz w:val="28"/>
        </w:rPr>
      </w:pPr>
      <w:r>
        <w:rPr>
          <w:sz w:val="28"/>
        </w:rPr>
        <w:t>ЕЛ</w:t>
      </w:r>
      <w:r>
        <w:rPr>
          <w:sz w:val="28"/>
        </w:rPr>
        <w:tab/>
        <w:t>– етапи лікування</w:t>
      </w:r>
    </w:p>
    <w:p w:rsidR="00960EDF" w:rsidRDefault="00960EDF" w:rsidP="00960EDF">
      <w:pPr>
        <w:tabs>
          <w:tab w:val="left" w:pos="1276"/>
        </w:tabs>
        <w:spacing w:line="360" w:lineRule="auto"/>
        <w:rPr>
          <w:sz w:val="28"/>
        </w:rPr>
      </w:pPr>
      <w:r>
        <w:rPr>
          <w:sz w:val="28"/>
        </w:rPr>
        <w:t>ЗОТ</w:t>
      </w:r>
      <w:r>
        <w:rPr>
          <w:sz w:val="28"/>
        </w:rPr>
        <w:tab/>
        <w:t>– захворювання органів травлення</w:t>
      </w:r>
    </w:p>
    <w:p w:rsidR="00960EDF" w:rsidRDefault="00960EDF" w:rsidP="00960EDF">
      <w:pPr>
        <w:tabs>
          <w:tab w:val="left" w:pos="1276"/>
        </w:tabs>
        <w:spacing w:line="360" w:lineRule="auto"/>
        <w:rPr>
          <w:sz w:val="28"/>
        </w:rPr>
      </w:pPr>
      <w:r>
        <w:rPr>
          <w:sz w:val="28"/>
        </w:rPr>
        <w:t>І П П</w:t>
      </w:r>
      <w:r>
        <w:rPr>
          <w:sz w:val="28"/>
        </w:rPr>
        <w:tab/>
        <w:t>– інтегральний показник патології</w:t>
      </w:r>
    </w:p>
    <w:p w:rsidR="00960EDF" w:rsidRDefault="00960EDF" w:rsidP="00960EDF">
      <w:pPr>
        <w:tabs>
          <w:tab w:val="left" w:pos="1276"/>
        </w:tabs>
        <w:spacing w:line="360" w:lineRule="auto"/>
        <w:rPr>
          <w:sz w:val="28"/>
        </w:rPr>
      </w:pPr>
      <w:r>
        <w:rPr>
          <w:sz w:val="28"/>
        </w:rPr>
        <w:t>К</w:t>
      </w:r>
      <w:r>
        <w:rPr>
          <w:sz w:val="28"/>
        </w:rPr>
        <w:tab/>
        <w:t>– коефіцієнт удосконалення комплексної терапії</w:t>
      </w:r>
    </w:p>
    <w:p w:rsidR="00960EDF" w:rsidRDefault="00960EDF" w:rsidP="00960EDF">
      <w:pPr>
        <w:tabs>
          <w:tab w:val="left" w:pos="1276"/>
        </w:tabs>
        <w:spacing w:line="360" w:lineRule="auto"/>
        <w:rPr>
          <w:sz w:val="28"/>
        </w:rPr>
      </w:pPr>
      <w:r>
        <w:rPr>
          <w:sz w:val="28"/>
        </w:rPr>
        <w:t>КУО</w:t>
      </w:r>
      <w:r>
        <w:rPr>
          <w:sz w:val="28"/>
        </w:rPr>
        <w:tab/>
        <w:t>– колонії утворюючі одиниці</w:t>
      </w:r>
    </w:p>
    <w:p w:rsidR="00960EDF" w:rsidRDefault="00960EDF" w:rsidP="00960EDF">
      <w:pPr>
        <w:tabs>
          <w:tab w:val="left" w:pos="1276"/>
        </w:tabs>
        <w:spacing w:line="360" w:lineRule="auto"/>
        <w:rPr>
          <w:sz w:val="28"/>
        </w:rPr>
      </w:pPr>
      <w:r>
        <w:rPr>
          <w:sz w:val="28"/>
        </w:rPr>
        <w:t>Л/В</w:t>
      </w:r>
      <w:r>
        <w:rPr>
          <w:sz w:val="28"/>
        </w:rPr>
        <w:tab/>
        <w:t>– лімфатичні вузли</w:t>
      </w:r>
    </w:p>
    <w:p w:rsidR="00960EDF" w:rsidRDefault="00960EDF" w:rsidP="00960EDF">
      <w:pPr>
        <w:tabs>
          <w:tab w:val="left" w:pos="1276"/>
        </w:tabs>
        <w:spacing w:line="360" w:lineRule="auto"/>
        <w:rPr>
          <w:sz w:val="28"/>
        </w:rPr>
      </w:pPr>
      <w:r>
        <w:rPr>
          <w:sz w:val="28"/>
        </w:rPr>
        <w:t>ЛШК</w:t>
      </w:r>
      <w:r>
        <w:rPr>
          <w:sz w:val="28"/>
        </w:rPr>
        <w:tab/>
        <w:t>– локалізація шкірного кандидозу</w:t>
      </w:r>
    </w:p>
    <w:p w:rsidR="00960EDF" w:rsidRDefault="00960EDF" w:rsidP="00960EDF">
      <w:pPr>
        <w:tabs>
          <w:tab w:val="left" w:pos="1276"/>
        </w:tabs>
        <w:spacing w:line="360" w:lineRule="auto"/>
        <w:rPr>
          <w:sz w:val="28"/>
        </w:rPr>
      </w:pPr>
      <w:r>
        <w:rPr>
          <w:sz w:val="28"/>
        </w:rPr>
        <w:t>ОПСТЗ</w:t>
      </w:r>
      <w:r>
        <w:rPr>
          <w:sz w:val="28"/>
        </w:rPr>
        <w:tab/>
        <w:t>– очікуваний прогноз ступеня тяжкості захворювання</w:t>
      </w:r>
    </w:p>
    <w:p w:rsidR="00960EDF" w:rsidRDefault="00960EDF" w:rsidP="00960EDF">
      <w:pPr>
        <w:tabs>
          <w:tab w:val="left" w:pos="1276"/>
        </w:tabs>
        <w:spacing w:line="360" w:lineRule="auto"/>
        <w:rPr>
          <w:sz w:val="28"/>
        </w:rPr>
      </w:pPr>
      <w:r>
        <w:rPr>
          <w:sz w:val="28"/>
        </w:rPr>
        <w:t>ПЛР</w:t>
      </w:r>
      <w:r>
        <w:rPr>
          <w:sz w:val="28"/>
        </w:rPr>
        <w:tab/>
        <w:t>– полімеразна ланцюгова реакція</w:t>
      </w:r>
    </w:p>
    <w:p w:rsidR="00960EDF" w:rsidRDefault="00960EDF" w:rsidP="00960EDF">
      <w:pPr>
        <w:tabs>
          <w:tab w:val="left" w:pos="1276"/>
        </w:tabs>
        <w:spacing w:line="360" w:lineRule="auto"/>
        <w:rPr>
          <w:sz w:val="28"/>
        </w:rPr>
      </w:pPr>
      <w:r>
        <w:rPr>
          <w:sz w:val="28"/>
        </w:rPr>
        <w:t>ПР</w:t>
      </w:r>
      <w:r>
        <w:rPr>
          <w:sz w:val="28"/>
        </w:rPr>
        <w:tab/>
        <w:t>– порожнина рота</w:t>
      </w:r>
    </w:p>
    <w:p w:rsidR="00960EDF" w:rsidRDefault="00960EDF" w:rsidP="00960EDF">
      <w:pPr>
        <w:tabs>
          <w:tab w:val="left" w:pos="1276"/>
        </w:tabs>
        <w:spacing w:line="360" w:lineRule="auto"/>
        <w:rPr>
          <w:sz w:val="28"/>
        </w:rPr>
      </w:pPr>
      <w:r>
        <w:rPr>
          <w:sz w:val="28"/>
        </w:rPr>
        <w:t>РП</w:t>
      </w:r>
      <w:r>
        <w:rPr>
          <w:sz w:val="28"/>
        </w:rPr>
        <w:tab/>
        <w:t>– рівень прогресування</w:t>
      </w:r>
    </w:p>
    <w:p w:rsidR="00960EDF" w:rsidRDefault="00960EDF" w:rsidP="00960EDF">
      <w:pPr>
        <w:tabs>
          <w:tab w:val="left" w:pos="1276"/>
        </w:tabs>
        <w:spacing w:line="360" w:lineRule="auto"/>
        <w:rPr>
          <w:sz w:val="28"/>
        </w:rPr>
      </w:pPr>
      <w:r>
        <w:rPr>
          <w:sz w:val="28"/>
        </w:rPr>
        <w:t>СВС</w:t>
      </w:r>
      <w:r>
        <w:rPr>
          <w:sz w:val="28"/>
        </w:rPr>
        <w:tab/>
        <w:t>– сечовивідна система</w:t>
      </w:r>
    </w:p>
    <w:p w:rsidR="00960EDF" w:rsidRDefault="00960EDF" w:rsidP="00960EDF">
      <w:pPr>
        <w:tabs>
          <w:tab w:val="left" w:pos="1276"/>
        </w:tabs>
        <w:spacing w:line="360" w:lineRule="auto"/>
        <w:rPr>
          <w:sz w:val="28"/>
        </w:rPr>
      </w:pPr>
      <w:r>
        <w:rPr>
          <w:sz w:val="28"/>
        </w:rPr>
        <w:t>СО</w:t>
      </w:r>
      <w:r>
        <w:rPr>
          <w:sz w:val="28"/>
        </w:rPr>
        <w:tab/>
        <w:t>– слизова оболонка</w:t>
      </w:r>
    </w:p>
    <w:p w:rsidR="00960EDF" w:rsidRDefault="00960EDF" w:rsidP="00960EDF">
      <w:pPr>
        <w:tabs>
          <w:tab w:val="left" w:pos="1276"/>
        </w:tabs>
        <w:spacing w:line="360" w:lineRule="auto"/>
        <w:rPr>
          <w:sz w:val="28"/>
        </w:rPr>
      </w:pPr>
      <w:r>
        <w:rPr>
          <w:sz w:val="28"/>
        </w:rPr>
        <w:t>СОПР</w:t>
      </w:r>
      <w:r>
        <w:rPr>
          <w:sz w:val="28"/>
        </w:rPr>
        <w:tab/>
        <w:t>– слизова оболонка порожнини рота</w:t>
      </w:r>
    </w:p>
    <w:p w:rsidR="00960EDF" w:rsidRDefault="00960EDF" w:rsidP="00960EDF">
      <w:pPr>
        <w:tabs>
          <w:tab w:val="left" w:pos="1276"/>
        </w:tabs>
        <w:spacing w:line="360" w:lineRule="auto"/>
        <w:rPr>
          <w:sz w:val="28"/>
        </w:rPr>
      </w:pPr>
      <w:r>
        <w:rPr>
          <w:sz w:val="28"/>
        </w:rPr>
        <w:t>ССС</w:t>
      </w:r>
      <w:r>
        <w:rPr>
          <w:sz w:val="28"/>
        </w:rPr>
        <w:tab/>
        <w:t>– серцево-судинна система</w:t>
      </w:r>
    </w:p>
    <w:p w:rsidR="00960EDF" w:rsidRDefault="00960EDF" w:rsidP="00960EDF">
      <w:pPr>
        <w:tabs>
          <w:tab w:val="left" w:pos="1276"/>
        </w:tabs>
        <w:spacing w:line="360" w:lineRule="auto"/>
        <w:rPr>
          <w:sz w:val="28"/>
        </w:rPr>
      </w:pPr>
      <w:r>
        <w:rPr>
          <w:sz w:val="28"/>
        </w:rPr>
        <w:t>ТБП</w:t>
      </w:r>
      <w:r>
        <w:rPr>
          <w:sz w:val="28"/>
        </w:rPr>
        <w:tab/>
        <w:t>– тривалий безводний період</w:t>
      </w:r>
    </w:p>
    <w:p w:rsidR="00960EDF" w:rsidRDefault="00960EDF" w:rsidP="00960EDF">
      <w:pPr>
        <w:tabs>
          <w:tab w:val="left" w:pos="1276"/>
        </w:tabs>
        <w:spacing w:line="360" w:lineRule="auto"/>
        <w:rPr>
          <w:sz w:val="28"/>
        </w:rPr>
      </w:pPr>
      <w:r>
        <w:rPr>
          <w:sz w:val="28"/>
        </w:rPr>
        <w:t>УПН</w:t>
      </w:r>
      <w:r>
        <w:rPr>
          <w:sz w:val="28"/>
        </w:rPr>
        <w:tab/>
        <w:t>– ускладнення періоду новонародженості</w:t>
      </w:r>
    </w:p>
    <w:p w:rsidR="00960EDF" w:rsidRDefault="00960EDF" w:rsidP="00960EDF">
      <w:pPr>
        <w:tabs>
          <w:tab w:val="left" w:pos="1276"/>
        </w:tabs>
        <w:spacing w:line="360" w:lineRule="auto"/>
        <w:rPr>
          <w:sz w:val="28"/>
        </w:rPr>
      </w:pPr>
      <w:r>
        <w:rPr>
          <w:sz w:val="28"/>
        </w:rPr>
        <w:t>ХЗЗ</w:t>
      </w:r>
      <w:r>
        <w:rPr>
          <w:sz w:val="28"/>
        </w:rPr>
        <w:tab/>
        <w:t>– хронічні запальні захворювання</w:t>
      </w:r>
    </w:p>
    <w:p w:rsidR="00960EDF" w:rsidRDefault="00960EDF" w:rsidP="00960EDF">
      <w:pPr>
        <w:tabs>
          <w:tab w:val="left" w:pos="1276"/>
        </w:tabs>
        <w:spacing w:line="360" w:lineRule="auto"/>
        <w:rPr>
          <w:sz w:val="28"/>
        </w:rPr>
      </w:pPr>
      <w:r>
        <w:rPr>
          <w:sz w:val="28"/>
        </w:rPr>
        <w:t>ХК ПР</w:t>
      </w:r>
      <w:r>
        <w:rPr>
          <w:sz w:val="28"/>
        </w:rPr>
        <w:tab/>
        <w:t>– хронічний кандидоз порожнини рота</w:t>
      </w:r>
    </w:p>
    <w:p w:rsidR="00960EDF" w:rsidRDefault="00960EDF" w:rsidP="00960EDF">
      <w:pPr>
        <w:tabs>
          <w:tab w:val="left" w:pos="1276"/>
        </w:tabs>
        <w:spacing w:line="360" w:lineRule="auto"/>
        <w:rPr>
          <w:sz w:val="28"/>
        </w:rPr>
      </w:pPr>
      <w:r>
        <w:rPr>
          <w:sz w:val="28"/>
        </w:rPr>
        <w:t>ХХ</w:t>
      </w:r>
      <w:r>
        <w:rPr>
          <w:sz w:val="28"/>
        </w:rPr>
        <w:tab/>
        <w:t>– холоцистохолангіт</w:t>
      </w:r>
    </w:p>
    <w:p w:rsidR="00960EDF" w:rsidRDefault="00960EDF" w:rsidP="00960EDF">
      <w:pPr>
        <w:tabs>
          <w:tab w:val="left" w:pos="1276"/>
        </w:tabs>
        <w:rPr>
          <w:sz w:val="28"/>
        </w:rPr>
      </w:pPr>
      <w:r>
        <w:rPr>
          <w:sz w:val="28"/>
        </w:rPr>
        <w:t>ШОЕ</w:t>
      </w:r>
      <w:r w:rsidRPr="00636627">
        <w:rPr>
          <w:sz w:val="28"/>
          <w:lang w:val="uk-UA"/>
        </w:rPr>
        <w:tab/>
      </w:r>
      <w:r>
        <w:rPr>
          <w:sz w:val="28"/>
        </w:rPr>
        <w:t>– швидкість осідання еритроцитів</w:t>
      </w:r>
    </w:p>
    <w:p w:rsidR="00960EDF" w:rsidRDefault="00960EDF" w:rsidP="00960EDF">
      <w:pPr>
        <w:tabs>
          <w:tab w:val="left" w:pos="1276"/>
        </w:tabs>
        <w:rPr>
          <w:sz w:val="28"/>
        </w:rPr>
        <w:sectPr w:rsidR="00960EDF">
          <w:headerReference w:type="even" r:id="rId10"/>
          <w:headerReference w:type="default" r:id="rId11"/>
          <w:pgSz w:w="11906" w:h="16838"/>
          <w:pgMar w:top="1134" w:right="851" w:bottom="1134" w:left="1701" w:header="720" w:footer="720" w:gutter="0"/>
          <w:cols w:space="708"/>
          <w:titlePg/>
          <w:docGrid w:linePitch="360"/>
        </w:sectPr>
      </w:pPr>
    </w:p>
    <w:p w:rsidR="00960EDF" w:rsidRDefault="00960EDF" w:rsidP="00960EDF">
      <w:pPr>
        <w:spacing w:after="1000" w:line="360" w:lineRule="auto"/>
        <w:jc w:val="center"/>
        <w:rPr>
          <w:b/>
          <w:sz w:val="28"/>
        </w:rPr>
      </w:pPr>
      <w:r>
        <w:rPr>
          <w:b/>
          <w:sz w:val="28"/>
        </w:rPr>
        <w:lastRenderedPageBreak/>
        <w:t>ВСТУП</w:t>
      </w:r>
    </w:p>
    <w:p w:rsidR="00960EDF" w:rsidRDefault="00960EDF" w:rsidP="00960EDF">
      <w:pPr>
        <w:pStyle w:val="25"/>
        <w:spacing w:line="360" w:lineRule="auto"/>
        <w:ind w:firstLine="709"/>
        <w:outlineLvl w:val="0"/>
      </w:pPr>
      <w:r>
        <w:rPr>
          <w:b/>
        </w:rPr>
        <w:t xml:space="preserve">Актуальність проблеми. </w:t>
      </w:r>
      <w:r>
        <w:t>Гриби роду Candida значно поширені в природі і часто вступають в контакт з організмом людини. В структурі захвор</w:t>
      </w:r>
      <w:r>
        <w:t>ю</w:t>
      </w:r>
      <w:r>
        <w:t>вань слизової оболонки порожнини рота та губ у дітей раннього віку гострий кандидоз займає одне з найперших місць [1, 23, 27, 146, 165, 166].</w:t>
      </w:r>
      <w:r>
        <w:rPr>
          <w:color w:val="0000FF"/>
        </w:rPr>
        <w:t xml:space="preserve"> </w:t>
      </w:r>
      <w:r>
        <w:t>Впродовж останніх десятиліть зріс вплив факторів ризику, що зумовлюють підвищення частоти виникнення гострого кандидозу слизової оболонки порожнини рота та губ, насамперед у дітей. Збільшення питомої ваги функціональних пор</w:t>
      </w:r>
      <w:r>
        <w:t>у</w:t>
      </w:r>
      <w:r>
        <w:t>шень та захворювань матері під час вагітності, застосування гормональних та антибактеріальних препаратів обумовлюють постійне збільшення ризику в</w:t>
      </w:r>
      <w:r>
        <w:t>и</w:t>
      </w:r>
      <w:r>
        <w:t>никнення кандидозу у новонароджених та дітей першого року життя [8, 15, 184, 186, 289, 293, 344].</w:t>
      </w:r>
    </w:p>
    <w:p w:rsidR="00960EDF" w:rsidRDefault="00960EDF" w:rsidP="00960EDF">
      <w:pPr>
        <w:pStyle w:val="25"/>
        <w:spacing w:line="360" w:lineRule="auto"/>
        <w:ind w:firstLine="709"/>
        <w:outlineLvl w:val="0"/>
      </w:pPr>
      <w:r>
        <w:t>Слід відзначити, що більш ніж у третини дітей з середньотяжкими і тяжкими формами захворювання ураження порожнини рота є складовою ча</w:t>
      </w:r>
      <w:r>
        <w:t>с</w:t>
      </w:r>
      <w:r>
        <w:t>тиною кандидозного ураження травного каналу та проявом шкірно-слизового кандидозу [170, 171, 199, 201, 221, 316, 317]. Формування десимінованих форм кандидо-інфекції супроводжується дисбіотичними змінами травного каналу, явищами сенсибілізації, імунодефицитами та ендокринопатіями [24, 91, 211, 223, 225, 246, 273, 285, 298].</w:t>
      </w:r>
    </w:p>
    <w:p w:rsidR="00960EDF" w:rsidRDefault="00960EDF" w:rsidP="00960EDF">
      <w:pPr>
        <w:pStyle w:val="25"/>
        <w:spacing w:line="360" w:lineRule="auto"/>
        <w:ind w:firstLine="709"/>
        <w:outlineLvl w:val="0"/>
      </w:pPr>
      <w:r>
        <w:t>Проблемі діагностики та лікування кандидозу приділяється значна ув</w:t>
      </w:r>
      <w:r>
        <w:t>а</w:t>
      </w:r>
      <w:r>
        <w:t>га дослідників [10, 64, 65, 137, 150, 160, 162, 163]. Вивчені особливості клін</w:t>
      </w:r>
      <w:r>
        <w:t>і</w:t>
      </w:r>
      <w:r>
        <w:t>чного перебігу захворювання у вагітних жінок, пацієнтів з порушенням  фу</w:t>
      </w:r>
      <w:r>
        <w:t>н</w:t>
      </w:r>
      <w:r>
        <w:t>кцій імунної та ендокринної систем [8, 38, 145, 152, 175]. Встановлена роль грибів роду Candida у формуванні і прогресуванні захворювань тканин сл</w:t>
      </w:r>
      <w:r>
        <w:t>и</w:t>
      </w:r>
      <w:r>
        <w:t xml:space="preserve">зової оболонки порожнини рота та пародонта [12, 45, 60, 61, 88]. Однак, досі не розроблені та не впроваджені у клінічну практику диференційовані </w:t>
      </w:r>
      <w:r>
        <w:lastRenderedPageBreak/>
        <w:t>підх</w:t>
      </w:r>
      <w:r>
        <w:t>о</w:t>
      </w:r>
      <w:r>
        <w:t>ди лікування новонароджених та дітей першого року життя залежно від впливу факторів ризику та ступенів тяжкості захв</w:t>
      </w:r>
      <w:r>
        <w:t>о</w:t>
      </w:r>
      <w:r>
        <w:t>рювання.</w:t>
      </w:r>
    </w:p>
    <w:p w:rsidR="00960EDF" w:rsidRDefault="00960EDF" w:rsidP="00960EDF">
      <w:pPr>
        <w:pStyle w:val="25"/>
        <w:spacing w:line="360" w:lineRule="auto"/>
        <w:ind w:firstLine="709"/>
        <w:outlineLvl w:val="0"/>
        <w:rPr>
          <w:b/>
          <w:u w:val="single"/>
        </w:rPr>
      </w:pPr>
      <w:r>
        <w:t>Зважаючи на вищевикладене, актуальним є вивчення особливостей клініки та діагностики гострого кандидозу слизової оболонки порожнини рота та губ (ГК СОПР) у дітей та створення алгоритмів лікування, що забезп</w:t>
      </w:r>
      <w:r>
        <w:t>е</w:t>
      </w:r>
      <w:r>
        <w:t>чують високу клінічну та протирецидивну ефективність.</w:t>
      </w:r>
    </w:p>
    <w:p w:rsidR="00960EDF" w:rsidRDefault="00960EDF" w:rsidP="00960EDF">
      <w:pPr>
        <w:autoSpaceDE w:val="0"/>
        <w:autoSpaceDN w:val="0"/>
        <w:adjustRightInd w:val="0"/>
        <w:spacing w:line="360" w:lineRule="auto"/>
        <w:ind w:firstLine="709"/>
        <w:jc w:val="both"/>
        <w:rPr>
          <w:sz w:val="28"/>
        </w:rPr>
      </w:pPr>
      <w:r>
        <w:rPr>
          <w:b/>
          <w:color w:val="000000"/>
          <w:sz w:val="28"/>
        </w:rPr>
        <w:t xml:space="preserve">Зв'язок роботи з науковими програмами, планами, темами. </w:t>
      </w:r>
      <w:r>
        <w:rPr>
          <w:sz w:val="28"/>
        </w:rPr>
        <w:t>Дисе</w:t>
      </w:r>
      <w:r>
        <w:rPr>
          <w:sz w:val="28"/>
        </w:rPr>
        <w:t>р</w:t>
      </w:r>
      <w:r>
        <w:rPr>
          <w:sz w:val="28"/>
        </w:rPr>
        <w:t>таційна робота виконана у відповідності до плану науково-дослідних робіт і є фрагментом науково-дослідної роботи кафедри стоматології дитячого віку Інституту стоматології НМАПО імені П.Л. Шупика «Методологічні підходи і критерії оцінки стоматологічного здоров</w:t>
      </w:r>
      <w:r>
        <w:rPr>
          <w:sz w:val="28"/>
        </w:rPr>
        <w:sym w:font="Symbol" w:char="F0A2"/>
      </w:r>
      <w:r>
        <w:rPr>
          <w:sz w:val="28"/>
        </w:rPr>
        <w:t>я дітей України». Тема дисертаці</w:t>
      </w:r>
      <w:r>
        <w:rPr>
          <w:sz w:val="28"/>
        </w:rPr>
        <w:t>й</w:t>
      </w:r>
      <w:r>
        <w:rPr>
          <w:sz w:val="28"/>
        </w:rPr>
        <w:t>ної роботи затверджена на засіданні Вченої ради НМАПО імені П.Л. Шупика (протокол № 4 від 9 квітня 2003 року, № Державної реєстрації 0103U001034).</w:t>
      </w:r>
    </w:p>
    <w:p w:rsidR="00960EDF" w:rsidRDefault="00960EDF" w:rsidP="00960EDF">
      <w:pPr>
        <w:autoSpaceDE w:val="0"/>
        <w:autoSpaceDN w:val="0"/>
        <w:adjustRightInd w:val="0"/>
        <w:spacing w:line="360" w:lineRule="auto"/>
        <w:ind w:firstLine="709"/>
        <w:jc w:val="both"/>
        <w:rPr>
          <w:sz w:val="28"/>
        </w:rPr>
      </w:pPr>
      <w:r>
        <w:rPr>
          <w:b/>
          <w:sz w:val="28"/>
        </w:rPr>
        <w:t>Мета дослідження</w:t>
      </w:r>
      <w:r>
        <w:rPr>
          <w:sz w:val="28"/>
        </w:rPr>
        <w:t xml:space="preserve"> </w:t>
      </w:r>
      <w:r>
        <w:rPr>
          <w:sz w:val="28"/>
        </w:rPr>
        <w:sym w:font="Symbol" w:char="F02D"/>
      </w:r>
      <w:r>
        <w:rPr>
          <w:sz w:val="28"/>
        </w:rPr>
        <w:t xml:space="preserve"> підвищення ефективності діагностики і лікування дітей першого року життя з гострим кандидозом слизової оболонки поро</w:t>
      </w:r>
      <w:r>
        <w:rPr>
          <w:sz w:val="28"/>
        </w:rPr>
        <w:t>ж</w:t>
      </w:r>
      <w:r>
        <w:rPr>
          <w:sz w:val="28"/>
        </w:rPr>
        <w:t>нини рота і губ шляхом створення патогенетично обгрунтованих диференц</w:t>
      </w:r>
      <w:r>
        <w:rPr>
          <w:sz w:val="28"/>
        </w:rPr>
        <w:t>і</w:t>
      </w:r>
      <w:r>
        <w:rPr>
          <w:sz w:val="28"/>
        </w:rPr>
        <w:t>йованих схем терапевтичних заходів.</w:t>
      </w:r>
    </w:p>
    <w:p w:rsidR="00960EDF" w:rsidRDefault="00960EDF" w:rsidP="00960EDF">
      <w:pPr>
        <w:pStyle w:val="25"/>
        <w:spacing w:line="360" w:lineRule="auto"/>
        <w:ind w:firstLine="709"/>
        <w:rPr>
          <w:color w:val="000000"/>
        </w:rPr>
      </w:pPr>
      <w:r>
        <w:rPr>
          <w:color w:val="000000"/>
        </w:rPr>
        <w:t xml:space="preserve">Для досягнення мети були визначені такі </w:t>
      </w:r>
      <w:r>
        <w:rPr>
          <w:b/>
          <w:color w:val="000000"/>
        </w:rPr>
        <w:t>завдання</w:t>
      </w:r>
      <w:r>
        <w:rPr>
          <w:color w:val="000000"/>
        </w:rPr>
        <w:t>:</w:t>
      </w:r>
    </w:p>
    <w:p w:rsidR="00960EDF" w:rsidRDefault="00960EDF" w:rsidP="003A1AFB">
      <w:pPr>
        <w:pStyle w:val="2ffffa"/>
        <w:numPr>
          <w:ilvl w:val="0"/>
          <w:numId w:val="67"/>
        </w:numPr>
        <w:tabs>
          <w:tab w:val="left" w:pos="1134"/>
        </w:tabs>
        <w:suppressAutoHyphens w:val="0"/>
        <w:spacing w:after="0" w:line="360" w:lineRule="auto"/>
        <w:ind w:left="0" w:firstLine="709"/>
        <w:jc w:val="both"/>
        <w:rPr>
          <w:sz w:val="28"/>
        </w:rPr>
      </w:pPr>
      <w:r>
        <w:rPr>
          <w:sz w:val="28"/>
        </w:rPr>
        <w:t>Визначити комплекс анте-, інтра-, пре- і постнатальних факторів ризику, що сприяють формуванню гострого кандидозу порожнини рота у д</w:t>
      </w:r>
      <w:r>
        <w:rPr>
          <w:sz w:val="28"/>
        </w:rPr>
        <w:t>і</w:t>
      </w:r>
      <w:r>
        <w:rPr>
          <w:sz w:val="28"/>
        </w:rPr>
        <w:t xml:space="preserve">тей першого року життя. </w:t>
      </w:r>
    </w:p>
    <w:p w:rsidR="00960EDF" w:rsidRDefault="00960EDF" w:rsidP="003A1AFB">
      <w:pPr>
        <w:pStyle w:val="2ffffa"/>
        <w:numPr>
          <w:ilvl w:val="0"/>
          <w:numId w:val="67"/>
        </w:numPr>
        <w:tabs>
          <w:tab w:val="left" w:pos="1134"/>
        </w:tabs>
        <w:suppressAutoHyphens w:val="0"/>
        <w:spacing w:after="0" w:line="360" w:lineRule="auto"/>
        <w:ind w:left="0" w:firstLine="709"/>
        <w:jc w:val="both"/>
        <w:rPr>
          <w:sz w:val="28"/>
        </w:rPr>
      </w:pPr>
      <w:r>
        <w:rPr>
          <w:sz w:val="28"/>
        </w:rPr>
        <w:t>З´ясувати особливості клінічного перебігу гострого кандидозу п</w:t>
      </w:r>
      <w:r>
        <w:rPr>
          <w:sz w:val="28"/>
        </w:rPr>
        <w:t>о</w:t>
      </w:r>
      <w:r>
        <w:rPr>
          <w:sz w:val="28"/>
        </w:rPr>
        <w:t>рожнини рота у дітей першого року.</w:t>
      </w:r>
    </w:p>
    <w:p w:rsidR="00960EDF" w:rsidRDefault="00960EDF" w:rsidP="003A1AFB">
      <w:pPr>
        <w:numPr>
          <w:ilvl w:val="0"/>
          <w:numId w:val="67"/>
        </w:numPr>
        <w:tabs>
          <w:tab w:val="left" w:pos="1134"/>
        </w:tabs>
        <w:suppressAutoHyphens w:val="0"/>
        <w:spacing w:line="360" w:lineRule="auto"/>
        <w:ind w:left="0" w:firstLine="709"/>
        <w:jc w:val="both"/>
        <w:rPr>
          <w:sz w:val="28"/>
        </w:rPr>
      </w:pPr>
      <w:r>
        <w:rPr>
          <w:sz w:val="28"/>
        </w:rPr>
        <w:t>Створити алгоритм діагностики, що дозволить диференціювати ступінь тяжкості гострого кандидозу слизової оболонки порожнини рота у дітей залежно від поширеності інфекційного процесу та загальносоматичного ст</w:t>
      </w:r>
      <w:r>
        <w:rPr>
          <w:sz w:val="28"/>
        </w:rPr>
        <w:t>а</w:t>
      </w:r>
      <w:r>
        <w:rPr>
          <w:sz w:val="28"/>
        </w:rPr>
        <w:t>тусу дитини.</w:t>
      </w:r>
    </w:p>
    <w:p w:rsidR="00960EDF" w:rsidRDefault="00960EDF" w:rsidP="003A1AFB">
      <w:pPr>
        <w:pStyle w:val="2ffffa"/>
        <w:numPr>
          <w:ilvl w:val="0"/>
          <w:numId w:val="67"/>
        </w:numPr>
        <w:tabs>
          <w:tab w:val="left" w:pos="1134"/>
        </w:tabs>
        <w:suppressAutoHyphens w:val="0"/>
        <w:spacing w:after="0" w:line="360" w:lineRule="auto"/>
        <w:ind w:left="0" w:firstLine="709"/>
        <w:jc w:val="both"/>
        <w:rPr>
          <w:sz w:val="28"/>
        </w:rPr>
      </w:pPr>
      <w:r>
        <w:rPr>
          <w:sz w:val="28"/>
        </w:rPr>
        <w:t>Створити прогностичну модель, що дозволяє визначити ризик формування кандидозу залежно від ступеня тяжкості захворювання у дітей пе</w:t>
      </w:r>
      <w:r>
        <w:rPr>
          <w:sz w:val="28"/>
        </w:rPr>
        <w:t>р</w:t>
      </w:r>
      <w:r>
        <w:rPr>
          <w:sz w:val="28"/>
        </w:rPr>
        <w:t>шого року життя.</w:t>
      </w:r>
    </w:p>
    <w:p w:rsidR="00960EDF" w:rsidRDefault="00960EDF" w:rsidP="003A1AFB">
      <w:pPr>
        <w:numPr>
          <w:ilvl w:val="0"/>
          <w:numId w:val="67"/>
        </w:numPr>
        <w:tabs>
          <w:tab w:val="left" w:pos="1134"/>
        </w:tabs>
        <w:suppressAutoHyphens w:val="0"/>
        <w:spacing w:line="360" w:lineRule="auto"/>
        <w:ind w:left="0" w:firstLine="709"/>
        <w:jc w:val="both"/>
        <w:rPr>
          <w:sz w:val="28"/>
        </w:rPr>
      </w:pPr>
      <w:r>
        <w:rPr>
          <w:sz w:val="28"/>
        </w:rPr>
        <w:lastRenderedPageBreak/>
        <w:t>Вивчити особливості колонізаційної резистентності порожнини р</w:t>
      </w:r>
      <w:r>
        <w:rPr>
          <w:sz w:val="28"/>
        </w:rPr>
        <w:t>о</w:t>
      </w:r>
      <w:r>
        <w:rPr>
          <w:sz w:val="28"/>
        </w:rPr>
        <w:t>та у дітей  залежно від ступеня тяжкості гострого кандидозу слизової обол</w:t>
      </w:r>
      <w:r>
        <w:rPr>
          <w:sz w:val="28"/>
        </w:rPr>
        <w:t>о</w:t>
      </w:r>
      <w:r>
        <w:rPr>
          <w:sz w:val="28"/>
        </w:rPr>
        <w:t>нки порожнини рота.</w:t>
      </w:r>
    </w:p>
    <w:p w:rsidR="00960EDF" w:rsidRDefault="00960EDF" w:rsidP="003A1AFB">
      <w:pPr>
        <w:numPr>
          <w:ilvl w:val="0"/>
          <w:numId w:val="67"/>
        </w:numPr>
        <w:tabs>
          <w:tab w:val="left" w:pos="1134"/>
        </w:tabs>
        <w:suppressAutoHyphens w:val="0"/>
        <w:spacing w:line="360" w:lineRule="auto"/>
        <w:ind w:left="0" w:firstLine="709"/>
        <w:jc w:val="both"/>
        <w:rPr>
          <w:sz w:val="28"/>
        </w:rPr>
      </w:pPr>
      <w:r>
        <w:rPr>
          <w:sz w:val="28"/>
        </w:rPr>
        <w:t>Визначити характер мікроекології дистальних відділів травного к</w:t>
      </w:r>
      <w:r>
        <w:rPr>
          <w:sz w:val="28"/>
        </w:rPr>
        <w:t>а</w:t>
      </w:r>
      <w:r>
        <w:rPr>
          <w:sz w:val="28"/>
        </w:rPr>
        <w:t>налу у дітей з гострим кандидозом порожнини рота залежно від поширеності інфекційного процесу.</w:t>
      </w:r>
    </w:p>
    <w:p w:rsidR="00960EDF" w:rsidRDefault="00960EDF" w:rsidP="003A1AFB">
      <w:pPr>
        <w:numPr>
          <w:ilvl w:val="0"/>
          <w:numId w:val="67"/>
        </w:numPr>
        <w:tabs>
          <w:tab w:val="left" w:pos="1134"/>
        </w:tabs>
        <w:suppressAutoHyphens w:val="0"/>
        <w:spacing w:line="360" w:lineRule="auto"/>
        <w:ind w:left="0" w:firstLine="709"/>
        <w:jc w:val="both"/>
        <w:rPr>
          <w:sz w:val="28"/>
        </w:rPr>
      </w:pPr>
      <w:r>
        <w:rPr>
          <w:sz w:val="28"/>
        </w:rPr>
        <w:t>Розробити та впровадити у клінічну практику диференційовані алгоритми лікування дітей з гострим кандидозом слизової оболонки порожн</w:t>
      </w:r>
      <w:r>
        <w:rPr>
          <w:sz w:val="28"/>
        </w:rPr>
        <w:t>и</w:t>
      </w:r>
      <w:r>
        <w:rPr>
          <w:sz w:val="28"/>
        </w:rPr>
        <w:t>ни рота залежно від ступеня тяжкості захворювання.</w:t>
      </w:r>
    </w:p>
    <w:p w:rsidR="00960EDF" w:rsidRDefault="00960EDF" w:rsidP="00960EDF">
      <w:pPr>
        <w:pStyle w:val="25"/>
        <w:spacing w:line="360" w:lineRule="auto"/>
        <w:ind w:firstLine="709"/>
        <w:rPr>
          <w:color w:val="000000"/>
        </w:rPr>
      </w:pPr>
      <w:r>
        <w:rPr>
          <w:b/>
          <w:color w:val="000000"/>
        </w:rPr>
        <w:t>Об'єкт дослідження</w:t>
      </w:r>
      <w:r>
        <w:rPr>
          <w:color w:val="000000"/>
        </w:rPr>
        <w:t xml:space="preserve"> </w:t>
      </w:r>
      <w:r>
        <w:rPr>
          <w:color w:val="000000"/>
        </w:rPr>
        <w:sym w:font="Symbol" w:char="F02D"/>
      </w:r>
      <w:r>
        <w:rPr>
          <w:color w:val="000000"/>
        </w:rPr>
        <w:t xml:space="preserve"> клінічний перебіг, особливості колонізаційної резистентності у дітей віком до 12 місяців з гострим кандидозом слизової оболонки порожнини рота.</w:t>
      </w:r>
    </w:p>
    <w:p w:rsidR="00960EDF" w:rsidRDefault="00960EDF" w:rsidP="00960EDF">
      <w:pPr>
        <w:spacing w:line="360" w:lineRule="auto"/>
        <w:ind w:firstLine="709"/>
        <w:jc w:val="both"/>
        <w:rPr>
          <w:sz w:val="28"/>
        </w:rPr>
      </w:pPr>
      <w:r>
        <w:rPr>
          <w:b/>
          <w:color w:val="000000"/>
          <w:sz w:val="28"/>
        </w:rPr>
        <w:t>Предмет дослідження</w:t>
      </w:r>
      <w:r>
        <w:rPr>
          <w:color w:val="000000"/>
          <w:sz w:val="28"/>
        </w:rPr>
        <w:t xml:space="preserve"> – </w:t>
      </w:r>
      <w:r>
        <w:rPr>
          <w:sz w:val="28"/>
        </w:rPr>
        <w:t>фактори ризику формування та прогресування ГК СОПР, розробка  диференційованих залежно від ступеня тяжкості захв</w:t>
      </w:r>
      <w:r>
        <w:rPr>
          <w:sz w:val="28"/>
        </w:rPr>
        <w:t>о</w:t>
      </w:r>
      <w:r>
        <w:rPr>
          <w:sz w:val="28"/>
        </w:rPr>
        <w:t>рювання методів діагностики та лікування дітей з гострим кандидозом слиз</w:t>
      </w:r>
      <w:r>
        <w:rPr>
          <w:sz w:val="28"/>
        </w:rPr>
        <w:t>о</w:t>
      </w:r>
      <w:r>
        <w:rPr>
          <w:sz w:val="28"/>
        </w:rPr>
        <w:t>вої оболонки порожнини рота і губ.</w:t>
      </w:r>
    </w:p>
    <w:p w:rsidR="00960EDF" w:rsidRDefault="00960EDF" w:rsidP="00960EDF">
      <w:pPr>
        <w:spacing w:line="360" w:lineRule="auto"/>
        <w:ind w:firstLine="709"/>
        <w:jc w:val="both"/>
        <w:rPr>
          <w:sz w:val="28"/>
        </w:rPr>
      </w:pPr>
      <w:r>
        <w:rPr>
          <w:b/>
          <w:color w:val="000000"/>
          <w:sz w:val="28"/>
        </w:rPr>
        <w:t xml:space="preserve">Методи дослідження: </w:t>
      </w:r>
      <w:r>
        <w:rPr>
          <w:sz w:val="28"/>
        </w:rPr>
        <w:t>клініко-анамнестичні – для визначення факторів ризику формування та прогресування кандидозної інфекції, особливостей клінічного перебігу захворювання; лабораторні методи для верифікації діа</w:t>
      </w:r>
      <w:r>
        <w:rPr>
          <w:sz w:val="28"/>
        </w:rPr>
        <w:t>г</w:t>
      </w:r>
      <w:r>
        <w:rPr>
          <w:sz w:val="28"/>
        </w:rPr>
        <w:t>нозу та для визначення еридикаційної ефективності лікування; мікробіолог</w:t>
      </w:r>
      <w:r>
        <w:rPr>
          <w:sz w:val="28"/>
        </w:rPr>
        <w:t>і</w:t>
      </w:r>
      <w:r>
        <w:rPr>
          <w:sz w:val="28"/>
        </w:rPr>
        <w:t>чні – для з'ясування стану колонізаційної резистентності порожнини роту та кишечнику; загальноклінічні лабораторні; статистичні.</w:t>
      </w:r>
    </w:p>
    <w:p w:rsidR="00960EDF" w:rsidRDefault="00960EDF" w:rsidP="00960EDF">
      <w:pPr>
        <w:spacing w:line="360" w:lineRule="auto"/>
        <w:ind w:firstLine="709"/>
        <w:jc w:val="both"/>
        <w:rPr>
          <w:sz w:val="28"/>
        </w:rPr>
      </w:pPr>
      <w:r>
        <w:rPr>
          <w:b/>
          <w:color w:val="000000"/>
          <w:sz w:val="28"/>
        </w:rPr>
        <w:t>Наукова новизна одержаних результатів.</w:t>
      </w:r>
      <w:r>
        <w:rPr>
          <w:color w:val="000000"/>
          <w:sz w:val="28"/>
        </w:rPr>
        <w:t xml:space="preserve"> Вперше вивчено визначені</w:t>
      </w:r>
      <w:r>
        <w:rPr>
          <w:sz w:val="28"/>
        </w:rPr>
        <w:t xml:space="preserve"> особливості клінічного перебігу ГК СОПР у дітей першого року життя зал</w:t>
      </w:r>
      <w:r>
        <w:rPr>
          <w:sz w:val="28"/>
        </w:rPr>
        <w:t>е</w:t>
      </w:r>
      <w:r>
        <w:rPr>
          <w:sz w:val="28"/>
        </w:rPr>
        <w:t>жно від поширеності інфекційого процесу, впливу анте-, інтра-, пре- і пос</w:t>
      </w:r>
      <w:r>
        <w:rPr>
          <w:sz w:val="28"/>
        </w:rPr>
        <w:t>т</w:t>
      </w:r>
      <w:r>
        <w:rPr>
          <w:sz w:val="28"/>
        </w:rPr>
        <w:t>натальних факторів ризику. Обгрунтовано і розроблено алгоритм діагностики та лікування захворювання  залежно від ступеня тяжкості та поширеності і</w:t>
      </w:r>
      <w:r>
        <w:rPr>
          <w:sz w:val="28"/>
        </w:rPr>
        <w:t>н</w:t>
      </w:r>
      <w:r>
        <w:rPr>
          <w:sz w:val="28"/>
        </w:rPr>
        <w:t>фекційного процесу. Створено комп’ютерну прогностичну модель форм</w:t>
      </w:r>
      <w:r>
        <w:rPr>
          <w:sz w:val="28"/>
        </w:rPr>
        <w:t>у</w:t>
      </w:r>
      <w:r>
        <w:rPr>
          <w:sz w:val="28"/>
        </w:rPr>
        <w:t>вання кандидозу залежно від перинатальних факторів ризику та тяжкості з</w:t>
      </w:r>
      <w:r>
        <w:rPr>
          <w:sz w:val="28"/>
        </w:rPr>
        <w:t>а</w:t>
      </w:r>
      <w:r>
        <w:rPr>
          <w:sz w:val="28"/>
        </w:rPr>
        <w:t>хворювання.</w:t>
      </w:r>
    </w:p>
    <w:p w:rsidR="00960EDF" w:rsidRDefault="00960EDF" w:rsidP="00960EDF">
      <w:pPr>
        <w:spacing w:line="360" w:lineRule="auto"/>
        <w:ind w:firstLine="709"/>
        <w:jc w:val="both"/>
        <w:rPr>
          <w:sz w:val="28"/>
        </w:rPr>
      </w:pPr>
      <w:r>
        <w:rPr>
          <w:sz w:val="28"/>
        </w:rPr>
        <w:lastRenderedPageBreak/>
        <w:t>Вивчені особливості колонізаційної резистентності порожнини рота у дітей залежно від ступеня тяжкості гострого кандидозу порожнини рота. Д</w:t>
      </w:r>
      <w:r>
        <w:rPr>
          <w:sz w:val="28"/>
        </w:rPr>
        <w:t>о</w:t>
      </w:r>
      <w:r>
        <w:rPr>
          <w:sz w:val="28"/>
        </w:rPr>
        <w:t>ведено формування дисбактеріозу порожнини рота у дітей з ГК СОПР, вир</w:t>
      </w:r>
      <w:r>
        <w:rPr>
          <w:sz w:val="28"/>
        </w:rPr>
        <w:t>а</w:t>
      </w:r>
      <w:r>
        <w:rPr>
          <w:sz w:val="28"/>
        </w:rPr>
        <w:t>женість ознак якого залежить від тяжкості захворювання. Визначено хара</w:t>
      </w:r>
      <w:r>
        <w:rPr>
          <w:sz w:val="28"/>
        </w:rPr>
        <w:t>к</w:t>
      </w:r>
      <w:r>
        <w:rPr>
          <w:sz w:val="28"/>
        </w:rPr>
        <w:t>тер мікроекології дистальних відділів травного каналу у дітей з гострим ка</w:t>
      </w:r>
      <w:r>
        <w:rPr>
          <w:sz w:val="28"/>
        </w:rPr>
        <w:t>н</w:t>
      </w:r>
      <w:r>
        <w:rPr>
          <w:sz w:val="28"/>
        </w:rPr>
        <w:t>дидозом слизової оболонки порожнини рота залежно від поширеності інфе</w:t>
      </w:r>
      <w:r>
        <w:rPr>
          <w:sz w:val="28"/>
        </w:rPr>
        <w:t>к</w:t>
      </w:r>
      <w:r>
        <w:rPr>
          <w:sz w:val="28"/>
        </w:rPr>
        <w:t>ційного процесу. З'ясовано роль грибів роду Candida у формуванні дисбакт</w:t>
      </w:r>
      <w:r>
        <w:rPr>
          <w:sz w:val="28"/>
        </w:rPr>
        <w:t>е</w:t>
      </w:r>
      <w:r>
        <w:rPr>
          <w:sz w:val="28"/>
        </w:rPr>
        <w:t xml:space="preserve">ріозу кишечнику у дітей  першого року життя з ГК СОПР. </w:t>
      </w:r>
    </w:p>
    <w:p w:rsidR="00960EDF" w:rsidRDefault="00960EDF" w:rsidP="00960EDF">
      <w:pPr>
        <w:spacing w:line="360" w:lineRule="auto"/>
        <w:ind w:firstLine="709"/>
        <w:jc w:val="both"/>
        <w:rPr>
          <w:sz w:val="28"/>
        </w:rPr>
      </w:pPr>
      <w:r>
        <w:rPr>
          <w:sz w:val="28"/>
        </w:rPr>
        <w:t>Обгрунтовано доцільність застосування пробіотиків для деконтамінації грибів роду Candida, умовно-патогенної мікрофлори та відновлення норм</w:t>
      </w:r>
      <w:r>
        <w:rPr>
          <w:sz w:val="28"/>
        </w:rPr>
        <w:t>а</w:t>
      </w:r>
      <w:r>
        <w:rPr>
          <w:sz w:val="28"/>
        </w:rPr>
        <w:t>льної мікрофлори.</w:t>
      </w:r>
    </w:p>
    <w:p w:rsidR="00960EDF" w:rsidRDefault="00960EDF" w:rsidP="00960EDF">
      <w:pPr>
        <w:shd w:val="clear" w:color="auto" w:fill="FFFFFF"/>
        <w:spacing w:line="360" w:lineRule="auto"/>
        <w:ind w:firstLine="709"/>
        <w:jc w:val="both"/>
        <w:rPr>
          <w:color w:val="000000"/>
          <w:sz w:val="28"/>
        </w:rPr>
      </w:pPr>
      <w:r>
        <w:rPr>
          <w:b/>
          <w:color w:val="000000"/>
          <w:sz w:val="28"/>
        </w:rPr>
        <w:t>Практичне значення одержаних результатів.</w:t>
      </w:r>
      <w:r>
        <w:rPr>
          <w:color w:val="000000"/>
          <w:sz w:val="28"/>
        </w:rPr>
        <w:t xml:space="preserve"> На основі узагальнення результатів клінічних та лабораторних досліджень розроблений алгоритм діагностики ГК СОПР, який передбачає використання даних анамнезу та лабораторного обстеження з застосуванням методів полімеразної ланцюгової реакції (ПЛР) і мікробіологічних досліджень порожнини рота та дистальних відділів кишечнику. Застосування запропонованих методів діагностики та лікування дозволяє скоротити строки верифікації діагнозу, підвищити ефективність прогнозування характеру перебігу захворювання. Розроблена прогно</w:t>
      </w:r>
      <w:r>
        <w:rPr>
          <w:color w:val="000000"/>
          <w:sz w:val="28"/>
        </w:rPr>
        <w:t>с</w:t>
      </w:r>
      <w:r>
        <w:rPr>
          <w:color w:val="000000"/>
          <w:sz w:val="28"/>
        </w:rPr>
        <w:t>тична модель, що дозволяє прогнозувати очікувану імовірність формування ГК СОПР, тяжкість захворювання та ризик рецидиву.</w:t>
      </w:r>
    </w:p>
    <w:p w:rsidR="00960EDF" w:rsidRDefault="00960EDF" w:rsidP="00960EDF">
      <w:pPr>
        <w:spacing w:line="360" w:lineRule="auto"/>
        <w:ind w:firstLine="709"/>
        <w:jc w:val="both"/>
        <w:rPr>
          <w:color w:val="000000"/>
          <w:sz w:val="28"/>
        </w:rPr>
      </w:pPr>
      <w:r>
        <w:rPr>
          <w:sz w:val="28"/>
        </w:rPr>
        <w:t>Розроблені та впроваджені у клінічну практику диференційовані алг</w:t>
      </w:r>
      <w:r>
        <w:rPr>
          <w:sz w:val="28"/>
        </w:rPr>
        <w:t>о</w:t>
      </w:r>
      <w:r>
        <w:rPr>
          <w:sz w:val="28"/>
        </w:rPr>
        <w:t>ритми лікування дітей з ГК СОПР залежно від ступеня тяжкості захворюва</w:t>
      </w:r>
      <w:r>
        <w:rPr>
          <w:sz w:val="28"/>
        </w:rPr>
        <w:t>н</w:t>
      </w:r>
      <w:r>
        <w:rPr>
          <w:sz w:val="28"/>
        </w:rPr>
        <w:t xml:space="preserve">ня. </w:t>
      </w:r>
      <w:r>
        <w:rPr>
          <w:color w:val="000000"/>
          <w:sz w:val="28"/>
        </w:rPr>
        <w:t>Конкретизовані показання до вибору алгоритму лікування, індивідуаліз</w:t>
      </w:r>
      <w:r>
        <w:rPr>
          <w:color w:val="000000"/>
          <w:sz w:val="28"/>
        </w:rPr>
        <w:t>а</w:t>
      </w:r>
      <w:r>
        <w:rPr>
          <w:color w:val="000000"/>
          <w:sz w:val="28"/>
        </w:rPr>
        <w:t>ції корекції дисбіотичних порушень, спрямованих на підвищення протирец</w:t>
      </w:r>
      <w:r>
        <w:rPr>
          <w:color w:val="000000"/>
          <w:sz w:val="28"/>
        </w:rPr>
        <w:t>и</w:t>
      </w:r>
      <w:r>
        <w:rPr>
          <w:color w:val="000000"/>
          <w:sz w:val="28"/>
        </w:rPr>
        <w:t xml:space="preserve">дивної ефективності та зменшення кількості клінічних ускладнень. </w:t>
      </w:r>
      <w:r>
        <w:rPr>
          <w:sz w:val="28"/>
        </w:rPr>
        <w:t>Запров</w:t>
      </w:r>
      <w:r>
        <w:rPr>
          <w:sz w:val="28"/>
        </w:rPr>
        <w:t>а</w:t>
      </w:r>
      <w:r>
        <w:rPr>
          <w:sz w:val="28"/>
        </w:rPr>
        <w:t>дження запропонованих методів лікування сприяє скороченню термінів лік</w:t>
      </w:r>
      <w:r>
        <w:rPr>
          <w:sz w:val="28"/>
        </w:rPr>
        <w:t>у</w:t>
      </w:r>
      <w:r>
        <w:rPr>
          <w:sz w:val="28"/>
        </w:rPr>
        <w:t>вання та зменшенню імовірності формування рецидивуючого кандидозу.</w:t>
      </w:r>
    </w:p>
    <w:p w:rsidR="00960EDF" w:rsidRDefault="00960EDF" w:rsidP="00960EDF">
      <w:pPr>
        <w:shd w:val="clear" w:color="auto" w:fill="FFFFFF"/>
        <w:spacing w:line="360" w:lineRule="auto"/>
        <w:ind w:firstLine="709"/>
        <w:jc w:val="both"/>
        <w:rPr>
          <w:color w:val="000000"/>
          <w:sz w:val="28"/>
        </w:rPr>
      </w:pPr>
      <w:r>
        <w:rPr>
          <w:color w:val="000000"/>
          <w:sz w:val="28"/>
        </w:rPr>
        <w:t>Пріоритетність дисертаційного дослідження підтверджується рішенням про видачу патентів на корисну модель «Cпociб верифікації діагнозу канд</w:t>
      </w:r>
      <w:r>
        <w:rPr>
          <w:color w:val="000000"/>
          <w:sz w:val="28"/>
        </w:rPr>
        <w:t>и</w:t>
      </w:r>
      <w:r>
        <w:rPr>
          <w:color w:val="000000"/>
          <w:sz w:val="28"/>
        </w:rPr>
        <w:t xml:space="preserve">дозу порожнини рота» № 15358 від 15.06 2006р. та «Cпociб оптимізаії </w:t>
      </w:r>
      <w:r>
        <w:rPr>
          <w:color w:val="000000"/>
          <w:sz w:val="28"/>
        </w:rPr>
        <w:lastRenderedPageBreak/>
        <w:t>диф</w:t>
      </w:r>
      <w:r>
        <w:rPr>
          <w:color w:val="000000"/>
          <w:sz w:val="28"/>
        </w:rPr>
        <w:t>е</w:t>
      </w:r>
      <w:r>
        <w:rPr>
          <w:color w:val="000000"/>
          <w:sz w:val="28"/>
        </w:rPr>
        <w:t>ренційованого лікування дітей з гострим кандидозом порожнини рота» №15357 від 15.06.2006р.</w:t>
      </w:r>
    </w:p>
    <w:p w:rsidR="00960EDF" w:rsidRDefault="00960EDF" w:rsidP="00960EDF">
      <w:pPr>
        <w:spacing w:line="360" w:lineRule="auto"/>
        <w:ind w:firstLine="709"/>
        <w:jc w:val="both"/>
        <w:rPr>
          <w:b/>
          <w:color w:val="000000"/>
          <w:sz w:val="28"/>
        </w:rPr>
      </w:pPr>
      <w:r>
        <w:rPr>
          <w:b/>
          <w:color w:val="000000"/>
          <w:sz w:val="28"/>
        </w:rPr>
        <w:t>Особистий внесок здобувача.</w:t>
      </w:r>
      <w:r>
        <w:rPr>
          <w:color w:val="000000"/>
          <w:sz w:val="28"/>
        </w:rPr>
        <w:t xml:space="preserve"> Дисертаційна робота є самостійним н</w:t>
      </w:r>
      <w:r>
        <w:rPr>
          <w:color w:val="000000"/>
          <w:sz w:val="28"/>
        </w:rPr>
        <w:t>а</w:t>
      </w:r>
      <w:r>
        <w:rPr>
          <w:color w:val="000000"/>
          <w:sz w:val="28"/>
        </w:rPr>
        <w:t>уковим дослідженням, виконаним на кафедрі стоматології дитячого віку ІС НМАПО імені П.Л. Шупика. Автором у відповідності до плану виконання проведено патентно-інформаційний пошук та здійснено аналіз літературних джерел і патентів з обраної тематики. Клінічні дослідження автором пров</w:t>
      </w:r>
      <w:r>
        <w:rPr>
          <w:color w:val="000000"/>
          <w:sz w:val="28"/>
        </w:rPr>
        <w:t>о</w:t>
      </w:r>
      <w:r>
        <w:rPr>
          <w:color w:val="000000"/>
          <w:sz w:val="28"/>
        </w:rPr>
        <w:t>дились особисто. Визначення лабораторних показників проведено в лабор</w:t>
      </w:r>
      <w:r>
        <w:rPr>
          <w:color w:val="000000"/>
          <w:sz w:val="28"/>
        </w:rPr>
        <w:t>а</w:t>
      </w:r>
      <w:r>
        <w:rPr>
          <w:color w:val="000000"/>
          <w:sz w:val="28"/>
        </w:rPr>
        <w:t>торії НМУ імені О.О. Богомольця, в клінічній та бактеріологічній лаборат</w:t>
      </w:r>
      <w:r>
        <w:rPr>
          <w:color w:val="000000"/>
          <w:sz w:val="28"/>
        </w:rPr>
        <w:t>о</w:t>
      </w:r>
      <w:r>
        <w:rPr>
          <w:color w:val="000000"/>
          <w:sz w:val="28"/>
        </w:rPr>
        <w:t>ріях дитячої клінічної лікарні № 9 Подільського району м. Києва,</w:t>
      </w:r>
      <w:r>
        <w:rPr>
          <w:sz w:val="28"/>
        </w:rPr>
        <w:t xml:space="preserve"> в ДНК</w:t>
      </w:r>
      <w:r>
        <w:rPr>
          <w:sz w:val="28"/>
        </w:rPr>
        <w:noBreakHyphen/>
        <w:t>лабо</w:t>
      </w:r>
      <w:r>
        <w:rPr>
          <w:sz w:val="28"/>
        </w:rPr>
        <w:softHyphen/>
        <w:t>раторії м.Києва.</w:t>
      </w:r>
      <w:r>
        <w:rPr>
          <w:b/>
          <w:color w:val="000000"/>
          <w:sz w:val="28"/>
        </w:rPr>
        <w:t xml:space="preserve"> </w:t>
      </w:r>
    </w:p>
    <w:p w:rsidR="00960EDF" w:rsidRDefault="00960EDF" w:rsidP="00960EDF">
      <w:pPr>
        <w:tabs>
          <w:tab w:val="left" w:pos="9720"/>
        </w:tabs>
        <w:spacing w:line="360" w:lineRule="auto"/>
        <w:ind w:firstLine="709"/>
        <w:jc w:val="both"/>
        <w:rPr>
          <w:color w:val="000000"/>
          <w:sz w:val="28"/>
        </w:rPr>
      </w:pPr>
      <w:r>
        <w:rPr>
          <w:color w:val="000000"/>
          <w:sz w:val="28"/>
        </w:rPr>
        <w:t>Набір тематичних хворих та їх лікування, систематизація і узагальне</w:t>
      </w:r>
      <w:r>
        <w:rPr>
          <w:color w:val="000000"/>
          <w:sz w:val="28"/>
        </w:rPr>
        <w:t>н</w:t>
      </w:r>
      <w:r>
        <w:rPr>
          <w:color w:val="000000"/>
          <w:sz w:val="28"/>
        </w:rPr>
        <w:t>ня результатів, а також їх статистична обробка проведені при безпосередній участі здобувача. Спільно з науковим керівником сформульовано деякі в</w:t>
      </w:r>
      <w:r>
        <w:rPr>
          <w:color w:val="000000"/>
          <w:sz w:val="28"/>
        </w:rPr>
        <w:t>и</w:t>
      </w:r>
      <w:r>
        <w:rPr>
          <w:color w:val="000000"/>
          <w:sz w:val="28"/>
        </w:rPr>
        <w:t>сновки і рекомендації. Наукові публікації, текст дисертації та автореферат нап</w:t>
      </w:r>
      <w:r>
        <w:rPr>
          <w:color w:val="000000"/>
          <w:sz w:val="28"/>
        </w:rPr>
        <w:t>и</w:t>
      </w:r>
      <w:r>
        <w:rPr>
          <w:color w:val="000000"/>
          <w:sz w:val="28"/>
        </w:rPr>
        <w:t>сані автором особисто.</w:t>
      </w:r>
    </w:p>
    <w:p w:rsidR="00960EDF" w:rsidRDefault="00960EDF" w:rsidP="00960EDF">
      <w:pPr>
        <w:tabs>
          <w:tab w:val="left" w:pos="9720"/>
        </w:tabs>
        <w:spacing w:line="360" w:lineRule="auto"/>
        <w:ind w:firstLine="709"/>
        <w:jc w:val="both"/>
        <w:rPr>
          <w:color w:val="000000"/>
          <w:sz w:val="28"/>
        </w:rPr>
      </w:pPr>
      <w:r>
        <w:rPr>
          <w:b/>
          <w:color w:val="000000"/>
          <w:sz w:val="28"/>
        </w:rPr>
        <w:t xml:space="preserve">Апробація результатів дисертації. </w:t>
      </w:r>
      <w:r>
        <w:rPr>
          <w:color w:val="000000"/>
          <w:sz w:val="28"/>
        </w:rPr>
        <w:t>Результати дисертаційного досл</w:t>
      </w:r>
      <w:r>
        <w:rPr>
          <w:color w:val="000000"/>
          <w:sz w:val="28"/>
        </w:rPr>
        <w:t>і</w:t>
      </w:r>
      <w:r>
        <w:rPr>
          <w:color w:val="000000"/>
          <w:sz w:val="28"/>
        </w:rPr>
        <w:t>дження оприлюднені на засіданні проблемно-методичної комісії стоматол</w:t>
      </w:r>
      <w:r>
        <w:rPr>
          <w:color w:val="000000"/>
          <w:sz w:val="28"/>
        </w:rPr>
        <w:t>о</w:t>
      </w:r>
      <w:r>
        <w:rPr>
          <w:color w:val="000000"/>
          <w:sz w:val="28"/>
        </w:rPr>
        <w:t>гічного факультету, наукових засіданнях кафедри стоматології дитячого віку Інституту стоматології НМАПО ім</w:t>
      </w:r>
      <w:r>
        <w:rPr>
          <w:color w:val="000000"/>
          <w:sz w:val="28"/>
        </w:rPr>
        <w:t>е</w:t>
      </w:r>
      <w:r>
        <w:rPr>
          <w:color w:val="000000"/>
          <w:sz w:val="28"/>
        </w:rPr>
        <w:t xml:space="preserve">ні П.Л. Шупика. </w:t>
      </w:r>
    </w:p>
    <w:p w:rsidR="00960EDF" w:rsidRDefault="00960EDF" w:rsidP="00960EDF">
      <w:pPr>
        <w:spacing w:line="360" w:lineRule="auto"/>
        <w:ind w:firstLine="709"/>
        <w:jc w:val="both"/>
        <w:rPr>
          <w:color w:val="000000"/>
          <w:sz w:val="28"/>
        </w:rPr>
      </w:pPr>
      <w:r>
        <w:rPr>
          <w:color w:val="000000"/>
          <w:sz w:val="28"/>
        </w:rPr>
        <w:t>Основні положення дисертаційної роботи і результати досліджень доповідались і обговорювались на науково-практичних конференціях для лік</w:t>
      </w:r>
      <w:r>
        <w:rPr>
          <w:color w:val="000000"/>
          <w:sz w:val="28"/>
        </w:rPr>
        <w:t>а</w:t>
      </w:r>
      <w:r>
        <w:rPr>
          <w:color w:val="000000"/>
          <w:sz w:val="28"/>
        </w:rPr>
        <w:t>рів-стоматологів м. Києва (2006 р., 2007 р.), науково-практичних конференц</w:t>
      </w:r>
      <w:r>
        <w:rPr>
          <w:color w:val="000000"/>
          <w:sz w:val="28"/>
        </w:rPr>
        <w:t>і</w:t>
      </w:r>
      <w:r>
        <w:rPr>
          <w:color w:val="000000"/>
          <w:sz w:val="28"/>
        </w:rPr>
        <w:t>ях для лікарів-педіатрів та лікарів-стоматологів Оболонського, Печерсього та Подільського районів м. Києва (2006 р., 2007 р.), на засіданнях кафедри ст</w:t>
      </w:r>
      <w:r>
        <w:rPr>
          <w:color w:val="000000"/>
          <w:sz w:val="28"/>
        </w:rPr>
        <w:t>о</w:t>
      </w:r>
      <w:r>
        <w:rPr>
          <w:color w:val="000000"/>
          <w:sz w:val="28"/>
        </w:rPr>
        <w:t>матології дитячого віку Інституту стоматології НМАПО імені П.Л. Шупика.</w:t>
      </w:r>
    </w:p>
    <w:p w:rsidR="00960EDF" w:rsidRDefault="00960EDF" w:rsidP="00960EDF">
      <w:pPr>
        <w:spacing w:line="360" w:lineRule="auto"/>
        <w:ind w:firstLine="709"/>
        <w:jc w:val="both"/>
        <w:rPr>
          <w:color w:val="000000"/>
          <w:sz w:val="28"/>
        </w:rPr>
      </w:pPr>
      <w:r>
        <w:rPr>
          <w:b/>
          <w:color w:val="000000"/>
          <w:sz w:val="28"/>
        </w:rPr>
        <w:t>Публікації.</w:t>
      </w:r>
      <w:r>
        <w:rPr>
          <w:color w:val="000000"/>
          <w:sz w:val="28"/>
        </w:rPr>
        <w:t xml:space="preserve"> Дисертант має 6 друкованих праць за темою дисертації, в тому числі 5 статтей у фахових журналах, ліцензованих ВАК України, 2 Д</w:t>
      </w:r>
      <w:r>
        <w:rPr>
          <w:color w:val="000000"/>
          <w:sz w:val="28"/>
        </w:rPr>
        <w:t>е</w:t>
      </w:r>
      <w:r>
        <w:rPr>
          <w:color w:val="000000"/>
          <w:sz w:val="28"/>
        </w:rPr>
        <w:t>клараційні патенти України на корисну модель. Внесено одну раціоналіз</w:t>
      </w:r>
      <w:r>
        <w:rPr>
          <w:color w:val="000000"/>
          <w:sz w:val="28"/>
        </w:rPr>
        <w:t>а</w:t>
      </w:r>
      <w:r>
        <w:rPr>
          <w:color w:val="000000"/>
          <w:sz w:val="28"/>
        </w:rPr>
        <w:t>торську пропозицію. В публікаціях спільно з Савичук Н.О. здобувачу нал</w:t>
      </w:r>
      <w:r>
        <w:rPr>
          <w:color w:val="000000"/>
          <w:sz w:val="28"/>
        </w:rPr>
        <w:t>е</w:t>
      </w:r>
      <w:r>
        <w:rPr>
          <w:color w:val="000000"/>
          <w:sz w:val="28"/>
        </w:rPr>
        <w:t xml:space="preserve">жать підбір літературних джерел, аналіз рівнів ДНК грибів роду Candida, стоматологічне </w:t>
      </w:r>
      <w:r>
        <w:rPr>
          <w:color w:val="000000"/>
          <w:sz w:val="28"/>
        </w:rPr>
        <w:lastRenderedPageBreak/>
        <w:t>обстеження дітей, здійснення статистичної обробки отриманих р</w:t>
      </w:r>
      <w:r>
        <w:rPr>
          <w:color w:val="000000"/>
          <w:sz w:val="28"/>
        </w:rPr>
        <w:t>е</w:t>
      </w:r>
      <w:r>
        <w:rPr>
          <w:color w:val="000000"/>
          <w:sz w:val="28"/>
        </w:rPr>
        <w:t>зультатів та написання статтей.</w:t>
      </w:r>
    </w:p>
    <w:p w:rsidR="00960EDF" w:rsidRDefault="00960EDF" w:rsidP="00960EDF">
      <w:pPr>
        <w:spacing w:line="360" w:lineRule="auto"/>
        <w:ind w:firstLine="709"/>
        <w:jc w:val="both"/>
        <w:rPr>
          <w:color w:val="000000"/>
          <w:sz w:val="28"/>
        </w:rPr>
      </w:pPr>
      <w:r>
        <w:rPr>
          <w:b/>
          <w:color w:val="000000"/>
          <w:sz w:val="28"/>
        </w:rPr>
        <w:t>Обсяг та структура дисертаційної роботи.</w:t>
      </w:r>
      <w:r>
        <w:rPr>
          <w:color w:val="000000"/>
          <w:sz w:val="28"/>
        </w:rPr>
        <w:t xml:space="preserve"> Дисертація викладена на 165 сторінках основного комп'ютерного тексту та складається зі вступу, огляду літератури, чотирьох розділів власних досліджень, аналізу та узагал</w:t>
      </w:r>
      <w:r>
        <w:rPr>
          <w:color w:val="000000"/>
          <w:sz w:val="28"/>
        </w:rPr>
        <w:t>ь</w:t>
      </w:r>
      <w:r>
        <w:rPr>
          <w:color w:val="000000"/>
          <w:sz w:val="28"/>
        </w:rPr>
        <w:t>нення результатів дослідження, висновків, практичних рекомендацій та спи</w:t>
      </w:r>
      <w:r>
        <w:rPr>
          <w:color w:val="000000"/>
          <w:sz w:val="28"/>
        </w:rPr>
        <w:t>с</w:t>
      </w:r>
      <w:r>
        <w:rPr>
          <w:color w:val="000000"/>
          <w:sz w:val="28"/>
        </w:rPr>
        <w:t xml:space="preserve">ку використаних джерел, що містить 344 джерела (239 написаних кирилицею та 105 </w:t>
      </w:r>
      <w:r>
        <w:rPr>
          <w:color w:val="000000"/>
          <w:sz w:val="28"/>
        </w:rPr>
        <w:sym w:font="Symbol" w:char="F02D"/>
      </w:r>
      <w:r>
        <w:rPr>
          <w:color w:val="000000"/>
          <w:sz w:val="28"/>
        </w:rPr>
        <w:t xml:space="preserve"> латиницею). Робота ілюстрована 42 таблицями та додатком, 11малюнками та 4 фотографіями.</w:t>
      </w:r>
    </w:p>
    <w:p w:rsidR="00960EDF" w:rsidRDefault="00960EDF" w:rsidP="00960EDF">
      <w:pPr>
        <w:spacing w:after="1200" w:line="360" w:lineRule="auto"/>
        <w:jc w:val="center"/>
        <w:rPr>
          <w:b/>
          <w:sz w:val="28"/>
        </w:rPr>
      </w:pPr>
      <w:r>
        <w:rPr>
          <w:b/>
          <w:color w:val="000000"/>
          <w:sz w:val="28"/>
        </w:rPr>
        <w:br w:type="page"/>
      </w:r>
      <w:r>
        <w:rPr>
          <w:b/>
          <w:sz w:val="28"/>
        </w:rPr>
        <w:lastRenderedPageBreak/>
        <w:t>ВИСНОВКИ</w:t>
      </w:r>
    </w:p>
    <w:p w:rsidR="00960EDF" w:rsidRDefault="00960EDF" w:rsidP="00960EDF">
      <w:pPr>
        <w:pStyle w:val="25"/>
        <w:spacing w:line="360" w:lineRule="auto"/>
        <w:ind w:firstLine="709"/>
      </w:pPr>
      <w:r>
        <w:t>У дисертаційній роботі теоретично узагальнене та обґрунтоване нове вирішення актуальної задачі сучасної стоматології – підвищення ефективно</w:t>
      </w:r>
      <w:r>
        <w:t>с</w:t>
      </w:r>
      <w:r>
        <w:t>ті діагностики і лікування дітей першого року життя з гострим кандидозом слизової оболонки порожнини рота і губ шляхом створення патогенетично обгрунтованих диференційованих схем терапевтичних заходів.</w:t>
      </w:r>
    </w:p>
    <w:p w:rsidR="00960EDF" w:rsidRDefault="00960EDF" w:rsidP="003A1AFB">
      <w:pPr>
        <w:pStyle w:val="2ffffa"/>
        <w:numPr>
          <w:ilvl w:val="0"/>
          <w:numId w:val="68"/>
        </w:numPr>
        <w:tabs>
          <w:tab w:val="left" w:pos="1134"/>
        </w:tabs>
        <w:suppressAutoHyphens w:val="0"/>
        <w:spacing w:after="0" w:line="360" w:lineRule="auto"/>
        <w:ind w:left="0" w:firstLine="709"/>
        <w:jc w:val="both"/>
        <w:rPr>
          <w:sz w:val="28"/>
        </w:rPr>
      </w:pPr>
      <w:r>
        <w:rPr>
          <w:sz w:val="28"/>
        </w:rPr>
        <w:t>Факторами ризику формування та прогресування ГК СОПР є ко</w:t>
      </w:r>
      <w:r>
        <w:rPr>
          <w:sz w:val="28"/>
        </w:rPr>
        <w:t>м</w:t>
      </w:r>
      <w:r>
        <w:rPr>
          <w:sz w:val="28"/>
        </w:rPr>
        <w:t>плекс несприятливих впливів на організм дитини на анте-, інтра-, пре- і пос</w:t>
      </w:r>
      <w:r>
        <w:rPr>
          <w:sz w:val="28"/>
        </w:rPr>
        <w:t>т</w:t>
      </w:r>
      <w:r>
        <w:rPr>
          <w:sz w:val="28"/>
        </w:rPr>
        <w:t>натальних етапах розвитку, серед яких найбільш значимими є загострення хронічних захворювань у матері під час вагітності (85,1±3,24)% та застос</w:t>
      </w:r>
      <w:r>
        <w:rPr>
          <w:sz w:val="28"/>
        </w:rPr>
        <w:t>у</w:t>
      </w:r>
      <w:r>
        <w:rPr>
          <w:sz w:val="28"/>
        </w:rPr>
        <w:t>вання антибіотикотерапії (69,5±4,19)%; гострі захворювання та стани, що п</w:t>
      </w:r>
      <w:r>
        <w:rPr>
          <w:sz w:val="28"/>
        </w:rPr>
        <w:t>о</w:t>
      </w:r>
      <w:r>
        <w:rPr>
          <w:sz w:val="28"/>
        </w:rPr>
        <w:t xml:space="preserve">требували лікування у період новонарожденості (76,0±3,88)%; раннє штучне та змішане вигодовування (80,9±3,57)%; відставання у наборі маси тіла (33,9±4,30)% (р&lt;0,05). </w:t>
      </w:r>
    </w:p>
    <w:p w:rsidR="00960EDF" w:rsidRDefault="00960EDF" w:rsidP="003A1AFB">
      <w:pPr>
        <w:pStyle w:val="2ffffa"/>
        <w:numPr>
          <w:ilvl w:val="0"/>
          <w:numId w:val="68"/>
        </w:numPr>
        <w:tabs>
          <w:tab w:val="left" w:pos="1134"/>
        </w:tabs>
        <w:suppressAutoHyphens w:val="0"/>
        <w:spacing w:after="0" w:line="360" w:lineRule="auto"/>
        <w:ind w:left="0" w:firstLine="709"/>
        <w:jc w:val="both"/>
        <w:rPr>
          <w:sz w:val="28"/>
        </w:rPr>
      </w:pPr>
      <w:r>
        <w:rPr>
          <w:sz w:val="28"/>
        </w:rPr>
        <w:t>Клінічний перебіг ГК СОПР у дітей першого року життя супроводжується синдромом диспепсії (42,2±4,49)%, інтоксикації (35,5±4,35)% та г</w:t>
      </w:r>
      <w:r>
        <w:rPr>
          <w:sz w:val="28"/>
        </w:rPr>
        <w:t>і</w:t>
      </w:r>
      <w:r>
        <w:rPr>
          <w:sz w:val="28"/>
        </w:rPr>
        <w:t>пертермії (42,2±4,49)%. Особливістю клінічного перебігу ГК СОПР у дітей першого року життя є політопізм уражень, превалювання псевдомембрано</w:t>
      </w:r>
      <w:r>
        <w:rPr>
          <w:sz w:val="28"/>
        </w:rPr>
        <w:t>з</w:t>
      </w:r>
      <w:r>
        <w:rPr>
          <w:sz w:val="28"/>
        </w:rPr>
        <w:t>ної (84,3±3,31)% порівняно з атрофічною (15,7±3,31)% формою. Найбільш імовірною локалізацією уражень є слизова оболонка  язика (74,4±3,97)%, слизова оболонка губ (55,4±4,52)%, щік (54,6±4,53)%, кутиків рота (41,3±4,48)%, піднебіння (18,2±3,51)%, мигдаликів і піднебінних дужок (6,6±2,26)%. Збільшення ступеню тяжкості захворювання супроводжується зростанням у 4,1 рази імовірності ураження кількох ділянок слизової оболо</w:t>
      </w:r>
      <w:r>
        <w:rPr>
          <w:sz w:val="28"/>
        </w:rPr>
        <w:t>н</w:t>
      </w:r>
      <w:r>
        <w:rPr>
          <w:sz w:val="28"/>
        </w:rPr>
        <w:t>ки порожнини рота. Асоційовані прояви кандидозу виникають у формі де</w:t>
      </w:r>
      <w:r>
        <w:rPr>
          <w:sz w:val="28"/>
        </w:rPr>
        <w:t>р</w:t>
      </w:r>
      <w:r>
        <w:rPr>
          <w:sz w:val="28"/>
        </w:rPr>
        <w:t>матиту пахових складок (14,1±3,16%), долонь (11,6±2,91)%, перианальної д</w:t>
      </w:r>
      <w:r>
        <w:rPr>
          <w:sz w:val="28"/>
        </w:rPr>
        <w:t>і</w:t>
      </w:r>
      <w:r>
        <w:rPr>
          <w:sz w:val="28"/>
        </w:rPr>
        <w:t xml:space="preserve">лянки (11,6±2,91)%, інших локалізацій (9,9±2,72)%, уражень придатків шкіри (12,4±3,00)% (р&lt;0,05). </w:t>
      </w:r>
      <w:r>
        <w:rPr>
          <w:sz w:val="28"/>
        </w:rPr>
        <w:lastRenderedPageBreak/>
        <w:t>Імовірність дисемінації кандидоінфекції досягає 100% при тяжкій формі ГК СОПР.</w:t>
      </w:r>
    </w:p>
    <w:p w:rsidR="00960EDF" w:rsidRDefault="00960EDF" w:rsidP="003A1AFB">
      <w:pPr>
        <w:pStyle w:val="affffffffc"/>
        <w:numPr>
          <w:ilvl w:val="0"/>
          <w:numId w:val="68"/>
        </w:numPr>
        <w:tabs>
          <w:tab w:val="left" w:pos="1134"/>
        </w:tabs>
        <w:suppressAutoHyphens w:val="0"/>
        <w:spacing w:after="0" w:line="360" w:lineRule="auto"/>
        <w:ind w:left="0" w:firstLine="709"/>
        <w:jc w:val="both"/>
      </w:pPr>
      <w:r>
        <w:t>У дітей першого року життя верифікація діагнозу ГК СОПР  зале</w:t>
      </w:r>
      <w:r>
        <w:t>ж</w:t>
      </w:r>
      <w:r>
        <w:t>но від ступеня тяжкості має включати аналіз даних щодо розвитку дитини; наявності кандидоінфекції і кандидоносійства серед осіб, які доглядають за дитиною; результатів клінічного та лабораторного обстеження. У дітей дан</w:t>
      </w:r>
      <w:r>
        <w:t>о</w:t>
      </w:r>
      <w:r>
        <w:t>го віку найбільш інформативним методом лабораторної діагностики та мон</w:t>
      </w:r>
      <w:r>
        <w:t>і</w:t>
      </w:r>
      <w:r>
        <w:t>торингу ефективності лікування є ПЛР. У дітей з легким ступенем тяжкості ГК СОПР кількість ДНК Candida spp. у порожнині рота скаладає 3844±392, при середньотяжкому та тяжкому ступенях досягає 9616±906 та 16832±1150. Наявність синдрому диспепсії та відставання у наборі маси тіла є підставою для проведення мікробіологічних досліджень дистальних відділів кишечн</w:t>
      </w:r>
      <w:r>
        <w:t>и</w:t>
      </w:r>
      <w:r>
        <w:t>ку.</w:t>
      </w:r>
    </w:p>
    <w:p w:rsidR="00960EDF" w:rsidRDefault="00960EDF" w:rsidP="003A1AFB">
      <w:pPr>
        <w:pStyle w:val="2ffffa"/>
        <w:numPr>
          <w:ilvl w:val="0"/>
          <w:numId w:val="68"/>
        </w:numPr>
        <w:tabs>
          <w:tab w:val="left" w:pos="1134"/>
        </w:tabs>
        <w:suppressAutoHyphens w:val="0"/>
        <w:spacing w:after="0" w:line="360" w:lineRule="auto"/>
        <w:ind w:left="0" w:firstLine="709"/>
        <w:jc w:val="both"/>
        <w:rPr>
          <w:sz w:val="28"/>
        </w:rPr>
      </w:pPr>
      <w:r>
        <w:rPr>
          <w:sz w:val="28"/>
        </w:rPr>
        <w:t>Створена прогностична модель</w:t>
      </w:r>
      <w:r>
        <w:rPr>
          <w:color w:val="0000FF"/>
          <w:sz w:val="28"/>
        </w:rPr>
        <w:t xml:space="preserve"> </w:t>
      </w:r>
      <w:r>
        <w:rPr>
          <w:sz w:val="28"/>
        </w:rPr>
        <w:t>дозволяє визначити ризик форм</w:t>
      </w:r>
      <w:r>
        <w:rPr>
          <w:sz w:val="28"/>
        </w:rPr>
        <w:t>у</w:t>
      </w:r>
      <w:r>
        <w:rPr>
          <w:sz w:val="28"/>
        </w:rPr>
        <w:t>вання кандидозу залежно від ступеня тяжкості у дітей першого року життя.</w:t>
      </w:r>
    </w:p>
    <w:p w:rsidR="00960EDF" w:rsidRDefault="00960EDF" w:rsidP="003A1AFB">
      <w:pPr>
        <w:pStyle w:val="affffffffc"/>
        <w:numPr>
          <w:ilvl w:val="0"/>
          <w:numId w:val="68"/>
        </w:numPr>
        <w:tabs>
          <w:tab w:val="left" w:pos="1134"/>
        </w:tabs>
        <w:suppressAutoHyphens w:val="0"/>
        <w:spacing w:after="0" w:line="360" w:lineRule="auto"/>
        <w:ind w:left="0" w:firstLine="709"/>
        <w:jc w:val="both"/>
      </w:pPr>
      <w:r>
        <w:rPr>
          <w:color w:val="000000"/>
        </w:rPr>
        <w:t>Зростання ступеня тяжкості ГК СОПР у дітей першого року життя супроводжується збільшенням показника обсіменіння Candida spp. (з (</w:t>
      </w:r>
      <w:r>
        <w:t xml:space="preserve">3,91±0,34) </w:t>
      </w:r>
      <w:r>
        <w:rPr>
          <w:color w:val="000000"/>
        </w:rPr>
        <w:t>lgКУО/мл при легкій до (7,0±0,13) lgКУО/мл при тяжкій формі</w:t>
      </w:r>
      <w:r>
        <w:t>)</w:t>
      </w:r>
      <w:r>
        <w:rPr>
          <w:color w:val="000000"/>
        </w:rPr>
        <w:t xml:space="preserve"> та  показників ПЛР. Надлишкове обсіменіння грибами Candida spp. супров</w:t>
      </w:r>
      <w:r>
        <w:rPr>
          <w:color w:val="000000"/>
        </w:rPr>
        <w:t>о</w:t>
      </w:r>
      <w:r>
        <w:rPr>
          <w:color w:val="000000"/>
        </w:rPr>
        <w:t>джується порушенням</w:t>
      </w:r>
      <w:r>
        <w:t xml:space="preserve"> мікроекології за  рахунок пригнічення нормальної м</w:t>
      </w:r>
      <w:r>
        <w:t>і</w:t>
      </w:r>
      <w:r>
        <w:t xml:space="preserve">крофлори та зростанням обсіменіння </w:t>
      </w:r>
      <w:r>
        <w:rPr>
          <w:color w:val="000000"/>
        </w:rPr>
        <w:t>St.aureus (</w:t>
      </w:r>
      <w:r>
        <w:t>34,02%;</w:t>
      </w:r>
      <w:r>
        <w:rPr>
          <w:color w:val="000000"/>
        </w:rPr>
        <w:t xml:space="preserve"> (</w:t>
      </w:r>
      <w:r>
        <w:t>3,50±0,31)</w:t>
      </w:r>
      <w:r>
        <w:rPr>
          <w:color w:val="000000"/>
        </w:rPr>
        <w:t> l</w:t>
      </w:r>
      <w:r>
        <w:t xml:space="preserve">g КУО/мл), </w:t>
      </w:r>
      <w:r>
        <w:rPr>
          <w:color w:val="000000"/>
        </w:rPr>
        <w:t>Str.haemoliticus</w:t>
      </w:r>
      <w:r>
        <w:t>,</w:t>
      </w:r>
      <w:r>
        <w:rPr>
          <w:color w:val="000000"/>
        </w:rPr>
        <w:t xml:space="preserve"> St.epidermidis</w:t>
      </w:r>
      <w:r>
        <w:t>, Neiseria, Enterobacter cloacae,</w:t>
      </w:r>
      <w:r>
        <w:rPr>
          <w:color w:val="000000"/>
        </w:rPr>
        <w:t xml:space="preserve"> </w:t>
      </w:r>
      <w:r>
        <w:t>E.coli (р&lt;0,05). Поглиблення дисбактеріозу порожнини рота є фактором прогрес</w:t>
      </w:r>
      <w:r>
        <w:t>у</w:t>
      </w:r>
      <w:r>
        <w:t>вання гострого кандидозу порожнини рота.</w:t>
      </w:r>
    </w:p>
    <w:p w:rsidR="00960EDF" w:rsidRDefault="00960EDF" w:rsidP="003A1AFB">
      <w:pPr>
        <w:pStyle w:val="affffffffc"/>
        <w:numPr>
          <w:ilvl w:val="0"/>
          <w:numId w:val="68"/>
        </w:numPr>
        <w:tabs>
          <w:tab w:val="left" w:pos="1134"/>
        </w:tabs>
        <w:suppressAutoHyphens w:val="0"/>
        <w:spacing w:after="0" w:line="360" w:lineRule="auto"/>
        <w:ind w:left="0" w:firstLine="709"/>
        <w:jc w:val="both"/>
      </w:pPr>
      <w:r>
        <w:t>Збільшення тяжкості клінічних проявів ГК СОПР у дітей першого року життя супроводжується зростанням обсіменіння Candida spp. кишечн</w:t>
      </w:r>
      <w:r>
        <w:t>и</w:t>
      </w:r>
      <w:r>
        <w:t>ку (з 70,0 % – (3,07±0,11) lg КУО/мл у дітей з легкою формою до 93,1% – (6,71±0,14) lg КУО/мл у дітей з тяжкою формою ураження; р&lt;0,05), зме</w:t>
      </w:r>
      <w:r>
        <w:t>н</w:t>
      </w:r>
      <w:r>
        <w:t>шенням частоти висівання та питомої ваги представників нормальної мікр</w:t>
      </w:r>
      <w:r>
        <w:t>о</w:t>
      </w:r>
      <w:r>
        <w:t>флори на фоні надлишкового обсіменіння умовно-патогенною мікрофлорою. Зростання тяжкості клінічних проявів ураження на слизовій оболонці поро</w:t>
      </w:r>
      <w:r>
        <w:t>ж</w:t>
      </w:r>
      <w:r>
        <w:t xml:space="preserve">нини рота, поширеність </w:t>
      </w:r>
      <w:r>
        <w:lastRenderedPageBreak/>
        <w:t>процесу на інші слизові оболонки і шкіру супров</w:t>
      </w:r>
      <w:r>
        <w:t>о</w:t>
      </w:r>
      <w:r>
        <w:t>джуються поглибленням дисбіотичних змін дистальних відділів кишечнику.</w:t>
      </w:r>
    </w:p>
    <w:p w:rsidR="00960EDF" w:rsidRDefault="00960EDF" w:rsidP="003A1AFB">
      <w:pPr>
        <w:pStyle w:val="affffffffc"/>
        <w:numPr>
          <w:ilvl w:val="0"/>
          <w:numId w:val="68"/>
        </w:numPr>
        <w:tabs>
          <w:tab w:val="left" w:pos="1134"/>
        </w:tabs>
        <w:suppressAutoHyphens w:val="0"/>
        <w:spacing w:after="0" w:line="360" w:lineRule="auto"/>
        <w:ind w:left="0" w:firstLine="709"/>
        <w:jc w:val="both"/>
      </w:pPr>
      <w:r>
        <w:t>Лікування дітей першого року життя з ГК СОПР з диференційов</w:t>
      </w:r>
      <w:r>
        <w:t>а</w:t>
      </w:r>
      <w:r>
        <w:t>ним та поетапним призначенням у складі комплексної терапії пробіотиків «Лактовіт-форте», «Ентерол 250» та «Біоспорин» залежно від ступеня тяжк</w:t>
      </w:r>
      <w:r>
        <w:t>о</w:t>
      </w:r>
      <w:r>
        <w:t>сті захворювання, місцеве застосування орального антисептику «Стомат</w:t>
      </w:r>
      <w:r>
        <w:t>и</w:t>
      </w:r>
      <w:r>
        <w:t>дин» сприяє підвищенню клінічної ефективності порівняно з традиційними схемами у 2,75 рази. Ерадикаційна ефективність запропонованого лікувал</w:t>
      </w:r>
      <w:r>
        <w:t>ь</w:t>
      </w:r>
      <w:r>
        <w:t>ного комплексу є достовірно вищою на всіх етапах спостереження. Впров</w:t>
      </w:r>
      <w:r>
        <w:t>а</w:t>
      </w:r>
      <w:r>
        <w:t>дження у клінічну практику диференційованих алгоритмів лікування сприяє швидкому відновленню показників колонізаційної резистентності слизової обол</w:t>
      </w:r>
      <w:r>
        <w:t>о</w:t>
      </w:r>
      <w:r>
        <w:t>нки порожнини рота та дистальних відділів кишечнику.</w:t>
      </w:r>
    </w:p>
    <w:p w:rsidR="00960EDF" w:rsidRDefault="00960EDF" w:rsidP="00960EDF">
      <w:pPr>
        <w:spacing w:after="1200" w:line="360" w:lineRule="auto"/>
        <w:jc w:val="center"/>
        <w:rPr>
          <w:b/>
          <w:sz w:val="28"/>
        </w:rPr>
      </w:pPr>
      <w:r>
        <w:rPr>
          <w:b/>
          <w:sz w:val="28"/>
        </w:rPr>
        <w:br w:type="page"/>
      </w:r>
      <w:r>
        <w:rPr>
          <w:b/>
          <w:sz w:val="28"/>
        </w:rPr>
        <w:lastRenderedPageBreak/>
        <w:t>ПРАКТИЧНІ РЕКОМЕНДАЦІЇ</w:t>
      </w:r>
    </w:p>
    <w:p w:rsidR="00960EDF" w:rsidRDefault="00960EDF" w:rsidP="003A1AFB">
      <w:pPr>
        <w:pStyle w:val="2ffffa"/>
        <w:numPr>
          <w:ilvl w:val="0"/>
          <w:numId w:val="69"/>
        </w:numPr>
        <w:tabs>
          <w:tab w:val="left" w:pos="1134"/>
        </w:tabs>
        <w:suppressAutoHyphens w:val="0"/>
        <w:spacing w:after="0" w:line="360" w:lineRule="auto"/>
        <w:ind w:left="0" w:firstLine="709"/>
        <w:jc w:val="both"/>
        <w:rPr>
          <w:sz w:val="28"/>
        </w:rPr>
      </w:pPr>
      <w:r>
        <w:rPr>
          <w:sz w:val="28"/>
        </w:rPr>
        <w:t>Обстеження, лікування та диспансерне спостереження дітей перш</w:t>
      </w:r>
      <w:r>
        <w:rPr>
          <w:sz w:val="28"/>
        </w:rPr>
        <w:t>о</w:t>
      </w:r>
      <w:r>
        <w:rPr>
          <w:sz w:val="28"/>
        </w:rPr>
        <w:t>го року життя з гострим кандидозом слизової оболонки порожнини рота (ГК СОПР) повинно здійснюватись у спадкоємності лікарями-стоматологами та лікарями-педіатрами. У випадку легкого перебігу захворювання лікувальні заходи застосовують амбулаторно. При середньотяжкій і тяжкій формах ГК СОПР доцільним є лікування в умовах стаціонару.</w:t>
      </w:r>
    </w:p>
    <w:p w:rsidR="00960EDF" w:rsidRDefault="00960EDF" w:rsidP="003A1AFB">
      <w:pPr>
        <w:pStyle w:val="2ffffa"/>
        <w:numPr>
          <w:ilvl w:val="0"/>
          <w:numId w:val="69"/>
        </w:numPr>
        <w:tabs>
          <w:tab w:val="left" w:pos="1134"/>
        </w:tabs>
        <w:suppressAutoHyphens w:val="0"/>
        <w:spacing w:after="0" w:line="360" w:lineRule="auto"/>
        <w:ind w:left="0" w:firstLine="709"/>
        <w:jc w:val="both"/>
        <w:rPr>
          <w:sz w:val="28"/>
        </w:rPr>
      </w:pPr>
      <w:r>
        <w:rPr>
          <w:sz w:val="28"/>
        </w:rPr>
        <w:t>Особливістю клінічного перебігу ГК СОПР у дітей першого року життя є політопізм уражень, превалювання псевдомембранозної порівняно з атрофічною формою. З найвищою імовірністю ураження локалізуються на слизовій оболонці язика, губ, щік, кутиків рота. Зі зростанням тяжкості з</w:t>
      </w:r>
      <w:r>
        <w:rPr>
          <w:sz w:val="28"/>
        </w:rPr>
        <w:t>а</w:t>
      </w:r>
      <w:r>
        <w:rPr>
          <w:sz w:val="28"/>
        </w:rPr>
        <w:t>хворювання збільшується поширеність захворювання. Асоційовані прояви кандидозу виникають у формі дерматиту пахових складок, долонь, периан</w:t>
      </w:r>
      <w:r>
        <w:rPr>
          <w:sz w:val="28"/>
        </w:rPr>
        <w:t>а</w:t>
      </w:r>
      <w:r>
        <w:rPr>
          <w:sz w:val="28"/>
        </w:rPr>
        <w:t>льної ділянки, уражень придатків шкіри.</w:t>
      </w:r>
    </w:p>
    <w:p w:rsidR="00960EDF" w:rsidRDefault="00960EDF" w:rsidP="003A1AFB">
      <w:pPr>
        <w:pStyle w:val="affffffffc"/>
        <w:numPr>
          <w:ilvl w:val="0"/>
          <w:numId w:val="69"/>
        </w:numPr>
        <w:tabs>
          <w:tab w:val="left" w:pos="1134"/>
        </w:tabs>
        <w:suppressAutoHyphens w:val="0"/>
        <w:spacing w:after="0" w:line="360" w:lineRule="auto"/>
        <w:ind w:left="0" w:firstLine="709"/>
        <w:jc w:val="both"/>
        <w:rPr>
          <w:color w:val="000000"/>
        </w:rPr>
      </w:pPr>
      <w:r>
        <w:t>Для прогнозування ступеня тяжкості ГК СОПР доцільно викори</w:t>
      </w:r>
      <w:r>
        <w:t>с</w:t>
      </w:r>
      <w:r>
        <w:t>товувати математичну модель, що дозволяє передбачити очікуваний прогноз ступеня тяжкості захворювання (ОПСТЗ) під час першого відвідування за формулою:</w:t>
      </w:r>
    </w:p>
    <w:p w:rsidR="00960EDF" w:rsidRPr="00960EDF" w:rsidRDefault="00960EDF" w:rsidP="00960EDF">
      <w:pPr>
        <w:spacing w:line="360" w:lineRule="auto"/>
        <w:jc w:val="center"/>
        <w:rPr>
          <w:color w:val="000000"/>
          <w:sz w:val="28"/>
          <w:lang w:val="en-US"/>
        </w:rPr>
      </w:pPr>
      <w:r>
        <w:rPr>
          <w:color w:val="000000"/>
          <w:sz w:val="28"/>
        </w:rPr>
        <w:t>ОПСТЗ</w:t>
      </w:r>
      <w:r w:rsidRPr="00960EDF">
        <w:rPr>
          <w:color w:val="000000"/>
          <w:sz w:val="28"/>
          <w:lang w:val="en-US"/>
        </w:rPr>
        <w:t xml:space="preserve"> =0,061×a – 0,064×b + 0,346×c + 0,351×d + 0,294×f – 0,033×g – 0,282,</w:t>
      </w:r>
    </w:p>
    <w:p w:rsidR="00960EDF" w:rsidRPr="00960EDF" w:rsidRDefault="00960EDF" w:rsidP="00960EDF">
      <w:pPr>
        <w:spacing w:line="360" w:lineRule="auto"/>
        <w:jc w:val="both"/>
        <w:rPr>
          <w:color w:val="000000"/>
          <w:sz w:val="28"/>
          <w:lang w:val="en-US"/>
        </w:rPr>
      </w:pPr>
      <w:r>
        <w:rPr>
          <w:sz w:val="28"/>
        </w:rPr>
        <w:t>де</w:t>
      </w:r>
      <w:r w:rsidRPr="00960EDF">
        <w:rPr>
          <w:sz w:val="28"/>
          <w:lang w:val="en-US"/>
        </w:rPr>
        <w:t xml:space="preserve"> k</w:t>
      </w:r>
      <w:r w:rsidRPr="00960EDF">
        <w:rPr>
          <w:sz w:val="28"/>
          <w:vertAlign w:val="subscript"/>
          <w:lang w:val="en-US"/>
        </w:rPr>
        <w:t>1</w:t>
      </w:r>
      <w:r w:rsidRPr="00960EDF">
        <w:rPr>
          <w:sz w:val="28"/>
          <w:lang w:val="en-US"/>
        </w:rPr>
        <w:t>=0,061, k</w:t>
      </w:r>
      <w:r w:rsidRPr="00960EDF">
        <w:rPr>
          <w:sz w:val="28"/>
          <w:vertAlign w:val="subscript"/>
          <w:lang w:val="en-US"/>
        </w:rPr>
        <w:t>2</w:t>
      </w:r>
      <w:r w:rsidRPr="00960EDF">
        <w:rPr>
          <w:sz w:val="28"/>
          <w:lang w:val="en-US"/>
        </w:rPr>
        <w:t>=–0,064, k</w:t>
      </w:r>
      <w:r w:rsidRPr="00960EDF">
        <w:rPr>
          <w:sz w:val="28"/>
          <w:vertAlign w:val="subscript"/>
          <w:lang w:val="en-US"/>
        </w:rPr>
        <w:t>3</w:t>
      </w:r>
      <w:r w:rsidRPr="00960EDF">
        <w:rPr>
          <w:sz w:val="28"/>
          <w:lang w:val="en-US"/>
        </w:rPr>
        <w:t>=0,346, k</w:t>
      </w:r>
      <w:r w:rsidRPr="00960EDF">
        <w:rPr>
          <w:sz w:val="28"/>
          <w:vertAlign w:val="subscript"/>
          <w:lang w:val="en-US"/>
        </w:rPr>
        <w:t>4</w:t>
      </w:r>
      <w:r w:rsidRPr="00960EDF">
        <w:rPr>
          <w:sz w:val="28"/>
          <w:lang w:val="en-US"/>
        </w:rPr>
        <w:t>=0,351, k</w:t>
      </w:r>
      <w:r w:rsidRPr="00960EDF">
        <w:rPr>
          <w:sz w:val="28"/>
          <w:vertAlign w:val="subscript"/>
          <w:lang w:val="en-US"/>
        </w:rPr>
        <w:t>5</w:t>
      </w:r>
      <w:r w:rsidRPr="00960EDF">
        <w:rPr>
          <w:sz w:val="28"/>
          <w:lang w:val="en-US"/>
        </w:rPr>
        <w:t>=0,294, k</w:t>
      </w:r>
      <w:r w:rsidRPr="00960EDF">
        <w:rPr>
          <w:sz w:val="28"/>
          <w:vertAlign w:val="subscript"/>
          <w:lang w:val="en-US"/>
        </w:rPr>
        <w:t>6</w:t>
      </w:r>
      <w:r w:rsidRPr="00960EDF">
        <w:rPr>
          <w:sz w:val="28"/>
          <w:lang w:val="en-US"/>
        </w:rPr>
        <w:t xml:space="preserve">=–0,033 – </w:t>
      </w:r>
      <w:r>
        <w:rPr>
          <w:sz w:val="28"/>
        </w:rPr>
        <w:t>регресійні</w:t>
      </w:r>
      <w:r w:rsidRPr="00960EDF">
        <w:rPr>
          <w:sz w:val="28"/>
          <w:lang w:val="en-US"/>
        </w:rPr>
        <w:t xml:space="preserve"> </w:t>
      </w:r>
      <w:r>
        <w:rPr>
          <w:sz w:val="28"/>
        </w:rPr>
        <w:t>коефіцієнти</w:t>
      </w:r>
      <w:r w:rsidRPr="00960EDF">
        <w:rPr>
          <w:sz w:val="28"/>
          <w:lang w:val="en-US"/>
        </w:rPr>
        <w:t xml:space="preserve">, </w:t>
      </w:r>
      <w:r>
        <w:rPr>
          <w:sz w:val="28"/>
        </w:rPr>
        <w:t>які</w:t>
      </w:r>
      <w:r w:rsidRPr="00960EDF">
        <w:rPr>
          <w:sz w:val="28"/>
          <w:lang w:val="en-US"/>
        </w:rPr>
        <w:t xml:space="preserve"> </w:t>
      </w:r>
      <w:r>
        <w:rPr>
          <w:sz w:val="28"/>
        </w:rPr>
        <w:t>вказують</w:t>
      </w:r>
      <w:r w:rsidRPr="00960EDF">
        <w:rPr>
          <w:sz w:val="28"/>
          <w:lang w:val="en-US"/>
        </w:rPr>
        <w:t xml:space="preserve"> </w:t>
      </w:r>
      <w:r>
        <w:rPr>
          <w:sz w:val="28"/>
        </w:rPr>
        <w:t>на</w:t>
      </w:r>
      <w:r w:rsidRPr="00960EDF">
        <w:rPr>
          <w:sz w:val="28"/>
          <w:lang w:val="en-US"/>
        </w:rPr>
        <w:t xml:space="preserve"> </w:t>
      </w:r>
      <w:r>
        <w:rPr>
          <w:sz w:val="28"/>
        </w:rPr>
        <w:t>важливість</w:t>
      </w:r>
      <w:r w:rsidRPr="00960EDF">
        <w:rPr>
          <w:sz w:val="28"/>
          <w:lang w:val="en-US"/>
        </w:rPr>
        <w:t xml:space="preserve"> </w:t>
      </w:r>
      <w:r>
        <w:rPr>
          <w:sz w:val="28"/>
        </w:rPr>
        <w:t>незалежних</w:t>
      </w:r>
      <w:r w:rsidRPr="00960EDF">
        <w:rPr>
          <w:sz w:val="28"/>
          <w:lang w:val="en-US"/>
        </w:rPr>
        <w:t xml:space="preserve"> </w:t>
      </w:r>
      <w:r>
        <w:rPr>
          <w:sz w:val="28"/>
        </w:rPr>
        <w:t>змінних</w:t>
      </w:r>
      <w:r w:rsidRPr="00960EDF">
        <w:rPr>
          <w:sz w:val="28"/>
          <w:lang w:val="en-US"/>
        </w:rPr>
        <w:t xml:space="preserve">, </w:t>
      </w:r>
      <w:r>
        <w:rPr>
          <w:sz w:val="28"/>
        </w:rPr>
        <w:t>залучених</w:t>
      </w:r>
      <w:r w:rsidRPr="00960EDF">
        <w:rPr>
          <w:sz w:val="28"/>
          <w:lang w:val="en-US"/>
        </w:rPr>
        <w:t xml:space="preserve"> </w:t>
      </w:r>
      <w:r>
        <w:rPr>
          <w:sz w:val="28"/>
        </w:rPr>
        <w:t>в</w:t>
      </w:r>
      <w:r w:rsidRPr="00960EDF">
        <w:rPr>
          <w:sz w:val="28"/>
          <w:lang w:val="en-US"/>
        </w:rPr>
        <w:t xml:space="preserve"> </w:t>
      </w:r>
      <w:r>
        <w:rPr>
          <w:sz w:val="28"/>
        </w:rPr>
        <w:t>р</w:t>
      </w:r>
      <w:r>
        <w:rPr>
          <w:sz w:val="28"/>
        </w:rPr>
        <w:t>е</w:t>
      </w:r>
      <w:r>
        <w:rPr>
          <w:sz w:val="28"/>
        </w:rPr>
        <w:t>гресійний</w:t>
      </w:r>
      <w:r w:rsidRPr="00960EDF">
        <w:rPr>
          <w:sz w:val="28"/>
          <w:lang w:val="en-US"/>
        </w:rPr>
        <w:t xml:space="preserve"> </w:t>
      </w:r>
      <w:r>
        <w:rPr>
          <w:sz w:val="28"/>
        </w:rPr>
        <w:t>аналіз</w:t>
      </w:r>
      <w:r w:rsidRPr="00960EDF">
        <w:rPr>
          <w:sz w:val="28"/>
          <w:lang w:val="en-US"/>
        </w:rPr>
        <w:t xml:space="preserve">, </w:t>
      </w:r>
      <w:r>
        <w:rPr>
          <w:sz w:val="28"/>
        </w:rPr>
        <w:t>а</w:t>
      </w:r>
      <w:r w:rsidRPr="00960EDF">
        <w:rPr>
          <w:sz w:val="28"/>
          <w:lang w:val="en-US"/>
        </w:rPr>
        <w:t xml:space="preserve"> </w:t>
      </w:r>
      <w:r>
        <w:rPr>
          <w:sz w:val="28"/>
        </w:rPr>
        <w:t>їх</w:t>
      </w:r>
      <w:r w:rsidRPr="00960EDF">
        <w:rPr>
          <w:sz w:val="28"/>
          <w:lang w:val="en-US"/>
        </w:rPr>
        <w:t xml:space="preserve"> </w:t>
      </w:r>
      <w:r>
        <w:rPr>
          <w:sz w:val="28"/>
        </w:rPr>
        <w:t>множники</w:t>
      </w:r>
      <w:r w:rsidRPr="00960EDF">
        <w:rPr>
          <w:sz w:val="28"/>
          <w:lang w:val="en-US"/>
        </w:rPr>
        <w:t xml:space="preserve"> </w:t>
      </w:r>
      <w:r>
        <w:rPr>
          <w:sz w:val="28"/>
        </w:rPr>
        <w:t>відповідно</w:t>
      </w:r>
      <w:r w:rsidRPr="00960EDF">
        <w:rPr>
          <w:sz w:val="28"/>
          <w:lang w:val="en-US"/>
        </w:rPr>
        <w:t xml:space="preserve"> </w:t>
      </w:r>
      <w:r>
        <w:rPr>
          <w:sz w:val="28"/>
        </w:rPr>
        <w:t>означають</w:t>
      </w:r>
      <w:r w:rsidRPr="00960EDF">
        <w:rPr>
          <w:sz w:val="28"/>
          <w:lang w:val="en-US"/>
        </w:rPr>
        <w:t xml:space="preserve">: </w:t>
      </w:r>
      <w:r>
        <w:rPr>
          <w:sz w:val="28"/>
        </w:rPr>
        <w:t>а</w:t>
      </w:r>
      <w:r w:rsidRPr="00960EDF">
        <w:rPr>
          <w:sz w:val="28"/>
          <w:lang w:val="en-US"/>
        </w:rPr>
        <w:t xml:space="preserve"> – </w:t>
      </w:r>
      <w:r>
        <w:rPr>
          <w:sz w:val="28"/>
        </w:rPr>
        <w:t>вік</w:t>
      </w:r>
      <w:r w:rsidRPr="00960EDF">
        <w:rPr>
          <w:sz w:val="28"/>
          <w:lang w:val="en-US"/>
        </w:rPr>
        <w:t xml:space="preserve"> </w:t>
      </w:r>
      <w:r>
        <w:rPr>
          <w:sz w:val="28"/>
        </w:rPr>
        <w:t>матері</w:t>
      </w:r>
      <w:r w:rsidRPr="00960EDF">
        <w:rPr>
          <w:sz w:val="28"/>
          <w:lang w:val="en-US"/>
        </w:rPr>
        <w:t xml:space="preserve">, b – </w:t>
      </w:r>
      <w:r>
        <w:rPr>
          <w:sz w:val="28"/>
        </w:rPr>
        <w:t>стать</w:t>
      </w:r>
      <w:r w:rsidRPr="00960EDF">
        <w:rPr>
          <w:sz w:val="28"/>
          <w:lang w:val="en-US"/>
        </w:rPr>
        <w:t xml:space="preserve"> </w:t>
      </w:r>
      <w:r>
        <w:rPr>
          <w:sz w:val="28"/>
        </w:rPr>
        <w:t>дитини</w:t>
      </w:r>
      <w:r w:rsidRPr="00960EDF">
        <w:rPr>
          <w:sz w:val="28"/>
          <w:lang w:val="en-US"/>
        </w:rPr>
        <w:t xml:space="preserve">, c – </w:t>
      </w:r>
      <w:r>
        <w:rPr>
          <w:sz w:val="28"/>
        </w:rPr>
        <w:t>тип</w:t>
      </w:r>
      <w:r w:rsidRPr="00960EDF">
        <w:rPr>
          <w:sz w:val="28"/>
          <w:lang w:val="en-US"/>
        </w:rPr>
        <w:t xml:space="preserve"> </w:t>
      </w:r>
      <w:r>
        <w:rPr>
          <w:sz w:val="28"/>
        </w:rPr>
        <w:t>харчування</w:t>
      </w:r>
      <w:r w:rsidRPr="00960EDF">
        <w:rPr>
          <w:sz w:val="28"/>
          <w:lang w:val="en-US"/>
        </w:rPr>
        <w:t xml:space="preserve">, d – </w:t>
      </w:r>
      <w:r>
        <w:rPr>
          <w:sz w:val="28"/>
        </w:rPr>
        <w:t>анте</w:t>
      </w:r>
      <w:r w:rsidRPr="00960EDF">
        <w:rPr>
          <w:sz w:val="28"/>
          <w:lang w:val="en-US"/>
        </w:rPr>
        <w:t xml:space="preserve">- </w:t>
      </w:r>
      <w:r>
        <w:rPr>
          <w:sz w:val="28"/>
        </w:rPr>
        <w:t>та</w:t>
      </w:r>
      <w:r w:rsidRPr="00960EDF">
        <w:rPr>
          <w:sz w:val="28"/>
          <w:lang w:val="en-US"/>
        </w:rPr>
        <w:t xml:space="preserve"> </w:t>
      </w:r>
      <w:r>
        <w:rPr>
          <w:sz w:val="28"/>
        </w:rPr>
        <w:t>інтранатальні</w:t>
      </w:r>
      <w:r w:rsidRPr="00960EDF">
        <w:rPr>
          <w:sz w:val="28"/>
          <w:lang w:val="en-US"/>
        </w:rPr>
        <w:t xml:space="preserve"> </w:t>
      </w:r>
      <w:r>
        <w:rPr>
          <w:sz w:val="28"/>
        </w:rPr>
        <w:t>фактори</w:t>
      </w:r>
      <w:r w:rsidRPr="00960EDF">
        <w:rPr>
          <w:sz w:val="28"/>
          <w:lang w:val="en-US"/>
        </w:rPr>
        <w:t xml:space="preserve"> </w:t>
      </w:r>
      <w:r>
        <w:rPr>
          <w:sz w:val="28"/>
        </w:rPr>
        <w:t>ризику</w:t>
      </w:r>
      <w:r w:rsidRPr="00960EDF">
        <w:rPr>
          <w:sz w:val="28"/>
          <w:lang w:val="en-US"/>
        </w:rPr>
        <w:t xml:space="preserve">, f – </w:t>
      </w:r>
      <w:r>
        <w:rPr>
          <w:sz w:val="28"/>
        </w:rPr>
        <w:t>ускладнення</w:t>
      </w:r>
      <w:r w:rsidRPr="00960EDF">
        <w:rPr>
          <w:sz w:val="28"/>
          <w:lang w:val="en-US"/>
        </w:rPr>
        <w:t xml:space="preserve"> </w:t>
      </w:r>
      <w:r>
        <w:rPr>
          <w:sz w:val="28"/>
        </w:rPr>
        <w:t>в</w:t>
      </w:r>
      <w:r w:rsidRPr="00960EDF">
        <w:rPr>
          <w:sz w:val="28"/>
          <w:lang w:val="en-US"/>
        </w:rPr>
        <w:t xml:space="preserve"> </w:t>
      </w:r>
      <w:r>
        <w:rPr>
          <w:sz w:val="28"/>
        </w:rPr>
        <w:t>інтра</w:t>
      </w:r>
      <w:r w:rsidRPr="00960EDF">
        <w:rPr>
          <w:sz w:val="28"/>
          <w:lang w:val="en-US"/>
        </w:rPr>
        <w:t xml:space="preserve">- </w:t>
      </w:r>
      <w:r>
        <w:rPr>
          <w:sz w:val="28"/>
        </w:rPr>
        <w:t>та</w:t>
      </w:r>
      <w:r w:rsidRPr="00960EDF">
        <w:rPr>
          <w:sz w:val="28"/>
          <w:lang w:val="en-US"/>
        </w:rPr>
        <w:t xml:space="preserve"> </w:t>
      </w:r>
      <w:r>
        <w:rPr>
          <w:sz w:val="28"/>
        </w:rPr>
        <w:t>постнатальних</w:t>
      </w:r>
      <w:r w:rsidRPr="00960EDF">
        <w:rPr>
          <w:sz w:val="28"/>
          <w:lang w:val="en-US"/>
        </w:rPr>
        <w:t xml:space="preserve"> </w:t>
      </w:r>
      <w:r>
        <w:rPr>
          <w:sz w:val="28"/>
        </w:rPr>
        <w:t>періодах</w:t>
      </w:r>
      <w:r w:rsidRPr="00960EDF">
        <w:rPr>
          <w:sz w:val="28"/>
          <w:lang w:val="en-US"/>
        </w:rPr>
        <w:t xml:space="preserve">, g – </w:t>
      </w:r>
      <w:r>
        <w:rPr>
          <w:sz w:val="28"/>
        </w:rPr>
        <w:t>професія</w:t>
      </w:r>
      <w:r w:rsidRPr="00960EDF">
        <w:rPr>
          <w:sz w:val="28"/>
          <w:lang w:val="en-US"/>
        </w:rPr>
        <w:t xml:space="preserve"> </w:t>
      </w:r>
      <w:r>
        <w:rPr>
          <w:sz w:val="28"/>
        </w:rPr>
        <w:t>матері</w:t>
      </w:r>
      <w:r w:rsidRPr="00960EDF">
        <w:rPr>
          <w:sz w:val="28"/>
          <w:lang w:val="en-US"/>
        </w:rPr>
        <w:t xml:space="preserve">. </w:t>
      </w:r>
      <w:r>
        <w:rPr>
          <w:sz w:val="28"/>
        </w:rPr>
        <w:t>Ра</w:t>
      </w:r>
      <w:r>
        <w:rPr>
          <w:sz w:val="28"/>
        </w:rPr>
        <w:t>н</w:t>
      </w:r>
      <w:r>
        <w:rPr>
          <w:sz w:val="28"/>
        </w:rPr>
        <w:t>жування</w:t>
      </w:r>
      <w:r w:rsidRPr="00960EDF">
        <w:rPr>
          <w:sz w:val="28"/>
          <w:lang w:val="en-US"/>
        </w:rPr>
        <w:t xml:space="preserve"> </w:t>
      </w:r>
      <w:r>
        <w:rPr>
          <w:sz w:val="28"/>
        </w:rPr>
        <w:t>отриманого</w:t>
      </w:r>
      <w:r w:rsidRPr="00960EDF">
        <w:rPr>
          <w:sz w:val="28"/>
          <w:lang w:val="en-US"/>
        </w:rPr>
        <w:t xml:space="preserve"> </w:t>
      </w:r>
      <w:r>
        <w:rPr>
          <w:sz w:val="28"/>
        </w:rPr>
        <w:t>кінцевого</w:t>
      </w:r>
      <w:r w:rsidRPr="00960EDF">
        <w:rPr>
          <w:sz w:val="28"/>
          <w:lang w:val="en-US"/>
        </w:rPr>
        <w:t xml:space="preserve"> </w:t>
      </w:r>
      <w:r>
        <w:rPr>
          <w:sz w:val="28"/>
        </w:rPr>
        <w:t>результату</w:t>
      </w:r>
      <w:r w:rsidRPr="00960EDF">
        <w:rPr>
          <w:sz w:val="28"/>
          <w:lang w:val="en-US"/>
        </w:rPr>
        <w:t xml:space="preserve"> (</w:t>
      </w:r>
      <w:r>
        <w:rPr>
          <w:sz w:val="28"/>
        </w:rPr>
        <w:t>ОПСТЗ</w:t>
      </w:r>
      <w:r w:rsidRPr="00960EDF">
        <w:rPr>
          <w:sz w:val="28"/>
          <w:lang w:val="en-US"/>
        </w:rPr>
        <w:t xml:space="preserve">) </w:t>
      </w:r>
      <w:r>
        <w:rPr>
          <w:sz w:val="28"/>
        </w:rPr>
        <w:t>відповідно</w:t>
      </w:r>
      <w:r w:rsidRPr="00960EDF">
        <w:rPr>
          <w:sz w:val="28"/>
          <w:lang w:val="en-US"/>
        </w:rPr>
        <w:t xml:space="preserve"> </w:t>
      </w:r>
      <w:r>
        <w:rPr>
          <w:sz w:val="28"/>
        </w:rPr>
        <w:t>до</w:t>
      </w:r>
      <w:r w:rsidRPr="00960EDF">
        <w:rPr>
          <w:sz w:val="28"/>
          <w:lang w:val="en-US"/>
        </w:rPr>
        <w:t xml:space="preserve"> </w:t>
      </w:r>
      <w:r>
        <w:rPr>
          <w:sz w:val="28"/>
        </w:rPr>
        <w:t>кожного</w:t>
      </w:r>
      <w:r w:rsidRPr="00960EDF">
        <w:rPr>
          <w:sz w:val="28"/>
          <w:lang w:val="en-US"/>
        </w:rPr>
        <w:t xml:space="preserve"> </w:t>
      </w:r>
      <w:r>
        <w:rPr>
          <w:sz w:val="28"/>
        </w:rPr>
        <w:t>конкретного</w:t>
      </w:r>
      <w:r w:rsidRPr="00960EDF">
        <w:rPr>
          <w:sz w:val="28"/>
          <w:lang w:val="en-US"/>
        </w:rPr>
        <w:t xml:space="preserve"> </w:t>
      </w:r>
      <w:r>
        <w:rPr>
          <w:sz w:val="28"/>
        </w:rPr>
        <w:t>клінічного</w:t>
      </w:r>
      <w:r w:rsidRPr="00960EDF">
        <w:rPr>
          <w:sz w:val="28"/>
          <w:lang w:val="en-US"/>
        </w:rPr>
        <w:t xml:space="preserve"> </w:t>
      </w:r>
      <w:r>
        <w:rPr>
          <w:sz w:val="28"/>
        </w:rPr>
        <w:t>випадку</w:t>
      </w:r>
      <w:r w:rsidRPr="00960EDF">
        <w:rPr>
          <w:sz w:val="28"/>
          <w:lang w:val="en-US"/>
        </w:rPr>
        <w:t xml:space="preserve"> </w:t>
      </w:r>
      <w:r>
        <w:rPr>
          <w:sz w:val="28"/>
        </w:rPr>
        <w:t>має</w:t>
      </w:r>
      <w:r w:rsidRPr="00960EDF">
        <w:rPr>
          <w:sz w:val="28"/>
          <w:lang w:val="en-US"/>
        </w:rPr>
        <w:t xml:space="preserve"> </w:t>
      </w:r>
      <w:r>
        <w:rPr>
          <w:sz w:val="28"/>
        </w:rPr>
        <w:t>наступний</w:t>
      </w:r>
      <w:r w:rsidRPr="00960EDF">
        <w:rPr>
          <w:sz w:val="28"/>
          <w:lang w:val="en-US"/>
        </w:rPr>
        <w:t xml:space="preserve"> </w:t>
      </w:r>
      <w:r>
        <w:rPr>
          <w:sz w:val="28"/>
        </w:rPr>
        <w:t>розподіл</w:t>
      </w:r>
      <w:r w:rsidRPr="00960EDF">
        <w:rPr>
          <w:sz w:val="28"/>
          <w:lang w:val="en-US"/>
        </w:rPr>
        <w:t xml:space="preserve">: 0-1 – </w:t>
      </w:r>
      <w:r>
        <w:rPr>
          <w:sz w:val="28"/>
        </w:rPr>
        <w:t>легка</w:t>
      </w:r>
      <w:r w:rsidRPr="00960EDF">
        <w:rPr>
          <w:sz w:val="28"/>
          <w:lang w:val="en-US"/>
        </w:rPr>
        <w:t xml:space="preserve"> </w:t>
      </w:r>
      <w:r>
        <w:rPr>
          <w:sz w:val="28"/>
        </w:rPr>
        <w:t>форма</w:t>
      </w:r>
      <w:r w:rsidRPr="00960EDF">
        <w:rPr>
          <w:sz w:val="28"/>
          <w:lang w:val="en-US"/>
        </w:rPr>
        <w:t xml:space="preserve"> </w:t>
      </w:r>
      <w:r>
        <w:rPr>
          <w:sz w:val="28"/>
        </w:rPr>
        <w:t>захворювання</w:t>
      </w:r>
      <w:r w:rsidRPr="00960EDF">
        <w:rPr>
          <w:sz w:val="28"/>
          <w:lang w:val="en-US"/>
        </w:rPr>
        <w:t xml:space="preserve">, 1-2 – </w:t>
      </w:r>
      <w:r>
        <w:rPr>
          <w:sz w:val="28"/>
        </w:rPr>
        <w:t>середньотяжка</w:t>
      </w:r>
      <w:r w:rsidRPr="00960EDF">
        <w:rPr>
          <w:sz w:val="28"/>
          <w:lang w:val="en-US"/>
        </w:rPr>
        <w:t xml:space="preserve">, 2-3– </w:t>
      </w:r>
      <w:r>
        <w:rPr>
          <w:sz w:val="28"/>
        </w:rPr>
        <w:t>тяжка</w:t>
      </w:r>
      <w:r w:rsidRPr="00960EDF">
        <w:rPr>
          <w:sz w:val="28"/>
          <w:lang w:val="en-US"/>
        </w:rPr>
        <w:t xml:space="preserve">, 3 </w:t>
      </w:r>
      <w:r>
        <w:rPr>
          <w:sz w:val="28"/>
        </w:rPr>
        <w:t>та</w:t>
      </w:r>
      <w:r w:rsidRPr="00960EDF">
        <w:rPr>
          <w:sz w:val="28"/>
          <w:lang w:val="en-US"/>
        </w:rPr>
        <w:t xml:space="preserve"> </w:t>
      </w:r>
      <w:r>
        <w:rPr>
          <w:sz w:val="28"/>
        </w:rPr>
        <w:t>вище</w:t>
      </w:r>
      <w:r w:rsidRPr="00960EDF">
        <w:rPr>
          <w:sz w:val="28"/>
          <w:lang w:val="en-US"/>
        </w:rPr>
        <w:t xml:space="preserve"> – </w:t>
      </w:r>
      <w:r>
        <w:rPr>
          <w:sz w:val="28"/>
        </w:rPr>
        <w:t>можливе</w:t>
      </w:r>
      <w:r w:rsidRPr="00960EDF">
        <w:rPr>
          <w:sz w:val="28"/>
          <w:lang w:val="en-US"/>
        </w:rPr>
        <w:t xml:space="preserve"> </w:t>
      </w:r>
      <w:r>
        <w:rPr>
          <w:sz w:val="28"/>
        </w:rPr>
        <w:t>форм</w:t>
      </w:r>
      <w:r>
        <w:rPr>
          <w:sz w:val="28"/>
        </w:rPr>
        <w:t>у</w:t>
      </w:r>
      <w:r>
        <w:rPr>
          <w:sz w:val="28"/>
        </w:rPr>
        <w:t>вання</w:t>
      </w:r>
      <w:r w:rsidRPr="00960EDF">
        <w:rPr>
          <w:sz w:val="28"/>
          <w:lang w:val="en-US"/>
        </w:rPr>
        <w:t xml:space="preserve"> </w:t>
      </w:r>
      <w:r>
        <w:rPr>
          <w:sz w:val="28"/>
        </w:rPr>
        <w:t>дисемінованої</w:t>
      </w:r>
      <w:r w:rsidRPr="00960EDF">
        <w:rPr>
          <w:sz w:val="28"/>
          <w:lang w:val="en-US"/>
        </w:rPr>
        <w:t xml:space="preserve"> </w:t>
      </w:r>
      <w:r>
        <w:rPr>
          <w:sz w:val="28"/>
        </w:rPr>
        <w:t>форми</w:t>
      </w:r>
      <w:r w:rsidRPr="00960EDF">
        <w:rPr>
          <w:sz w:val="28"/>
          <w:lang w:val="en-US"/>
        </w:rPr>
        <w:t xml:space="preserve"> </w:t>
      </w:r>
      <w:r>
        <w:rPr>
          <w:sz w:val="28"/>
        </w:rPr>
        <w:t>захворювання</w:t>
      </w:r>
      <w:r w:rsidRPr="00960EDF">
        <w:rPr>
          <w:sz w:val="28"/>
          <w:lang w:val="en-US"/>
        </w:rPr>
        <w:t>.</w:t>
      </w:r>
    </w:p>
    <w:p w:rsidR="00960EDF" w:rsidRDefault="00960EDF" w:rsidP="00960EDF">
      <w:pPr>
        <w:pStyle w:val="affffffffc"/>
        <w:spacing w:line="360" w:lineRule="auto"/>
        <w:ind w:left="0" w:firstLine="709"/>
      </w:pPr>
      <w:r>
        <w:lastRenderedPageBreak/>
        <w:t>5. Остаточну верифікацію діагнозу здійснюють на підставі аналізу д</w:t>
      </w:r>
      <w:r>
        <w:t>а</w:t>
      </w:r>
      <w:r>
        <w:t>них клінічного спостереження та результатів лабораторної діагностики. У якості швидкого і високоінформативного методу лабораторної діагностики та моніторингу ефективності лікування слід використовувати полімеразну ла</w:t>
      </w:r>
      <w:r>
        <w:t>н</w:t>
      </w:r>
      <w:r>
        <w:t>цюгову реакцію (ПЛР) на гриби роду Candida з поверхні елементів ураження.</w:t>
      </w:r>
    </w:p>
    <w:p w:rsidR="00960EDF" w:rsidRDefault="00960EDF" w:rsidP="003A1AFB">
      <w:pPr>
        <w:numPr>
          <w:ilvl w:val="0"/>
          <w:numId w:val="70"/>
        </w:numPr>
        <w:tabs>
          <w:tab w:val="left" w:pos="1134"/>
        </w:tabs>
        <w:suppressAutoHyphens w:val="0"/>
        <w:spacing w:line="360" w:lineRule="auto"/>
        <w:ind w:left="0" w:firstLine="709"/>
        <w:jc w:val="both"/>
        <w:rPr>
          <w:sz w:val="28"/>
        </w:rPr>
      </w:pPr>
      <w:r>
        <w:rPr>
          <w:sz w:val="28"/>
        </w:rPr>
        <w:t>У дітей першого року життя з ГК СОПР виникає дисбактеріоз сл</w:t>
      </w:r>
      <w:r>
        <w:rPr>
          <w:sz w:val="28"/>
        </w:rPr>
        <w:t>и</w:t>
      </w:r>
      <w:r>
        <w:rPr>
          <w:sz w:val="28"/>
        </w:rPr>
        <w:t>зових оболонок порожнини рота та кишечнику, тяжкість ознак якого збіл</w:t>
      </w:r>
      <w:r>
        <w:rPr>
          <w:sz w:val="28"/>
        </w:rPr>
        <w:t>ь</w:t>
      </w:r>
      <w:r>
        <w:rPr>
          <w:sz w:val="28"/>
        </w:rPr>
        <w:t>шується зі зростанням ступеня тяжкості захворювання. Дисбіотичні пор</w:t>
      </w:r>
      <w:r>
        <w:rPr>
          <w:sz w:val="28"/>
        </w:rPr>
        <w:t>у</w:t>
      </w:r>
      <w:r>
        <w:rPr>
          <w:sz w:val="28"/>
        </w:rPr>
        <w:t>шення спричиняють ризик прогресування захворювання, збільшення строків лікування та імовірності рецидиву. Ознаки диспепсії, інтоксикації, відстава</w:t>
      </w:r>
      <w:r>
        <w:rPr>
          <w:sz w:val="28"/>
        </w:rPr>
        <w:t>н</w:t>
      </w:r>
      <w:r>
        <w:rPr>
          <w:sz w:val="28"/>
        </w:rPr>
        <w:t>ня у наборі маси тіла є підставою для консультування дитини у педіатра чи гастроентеролога, проведення мікробіологічних досліджень дистальних ві</w:t>
      </w:r>
      <w:r>
        <w:rPr>
          <w:sz w:val="28"/>
        </w:rPr>
        <w:t>д</w:t>
      </w:r>
      <w:r>
        <w:rPr>
          <w:sz w:val="28"/>
        </w:rPr>
        <w:t>ділів кишечнику та подальшого лікування в умовах стаціонару.</w:t>
      </w:r>
    </w:p>
    <w:p w:rsidR="00960EDF" w:rsidRDefault="00960EDF" w:rsidP="003A1AFB">
      <w:pPr>
        <w:numPr>
          <w:ilvl w:val="0"/>
          <w:numId w:val="70"/>
        </w:numPr>
        <w:tabs>
          <w:tab w:val="left" w:pos="1134"/>
        </w:tabs>
        <w:suppressAutoHyphens w:val="0"/>
        <w:spacing w:line="360" w:lineRule="auto"/>
        <w:ind w:left="0" w:firstLine="709"/>
        <w:jc w:val="both"/>
        <w:rPr>
          <w:sz w:val="28"/>
        </w:rPr>
      </w:pPr>
      <w:r>
        <w:rPr>
          <w:sz w:val="28"/>
        </w:rPr>
        <w:t>Лікар-стоматолог разом з лікарем-педіатром повинні сприяти під</w:t>
      </w:r>
      <w:r>
        <w:rPr>
          <w:sz w:val="28"/>
        </w:rPr>
        <w:t>т</w:t>
      </w:r>
      <w:r>
        <w:rPr>
          <w:sz w:val="28"/>
        </w:rPr>
        <w:t>римці грудного вигодовування у дітей першого року життя з проявами ГК СОПР як обов’язкової складової лікувально-профілактичних заходів, спр</w:t>
      </w:r>
      <w:r>
        <w:rPr>
          <w:sz w:val="28"/>
        </w:rPr>
        <w:t>я</w:t>
      </w:r>
      <w:r>
        <w:rPr>
          <w:sz w:val="28"/>
        </w:rPr>
        <w:t xml:space="preserve">мованих на зменшення тривалості захворювання та імовірності рецидивів. </w:t>
      </w:r>
    </w:p>
    <w:p w:rsidR="00960EDF" w:rsidRDefault="00960EDF" w:rsidP="003A1AFB">
      <w:pPr>
        <w:numPr>
          <w:ilvl w:val="0"/>
          <w:numId w:val="70"/>
        </w:numPr>
        <w:tabs>
          <w:tab w:val="left" w:pos="1134"/>
        </w:tabs>
        <w:suppressAutoHyphens w:val="0"/>
        <w:spacing w:line="360" w:lineRule="auto"/>
        <w:ind w:left="0" w:firstLine="709"/>
        <w:jc w:val="both"/>
        <w:rPr>
          <w:sz w:val="28"/>
        </w:rPr>
      </w:pPr>
      <w:r>
        <w:rPr>
          <w:sz w:val="28"/>
        </w:rPr>
        <w:t>Пацієнтам з легкою формою ГК СОПР в період гострих клінічних проявів слід призначати пробіотик «Лактовіт-форте» по 1/2 касули, розвед</w:t>
      </w:r>
      <w:r>
        <w:rPr>
          <w:sz w:val="28"/>
        </w:rPr>
        <w:t>е</w:t>
      </w:r>
      <w:r>
        <w:rPr>
          <w:sz w:val="28"/>
        </w:rPr>
        <w:t>ної з молоком, безпосередньо перед годуванням 2 рази на добу за 40 хвилин до їди впродовж 5-21 днів. Дітям з середньотяжкою та тяжкою формами з</w:t>
      </w:r>
      <w:r>
        <w:rPr>
          <w:sz w:val="28"/>
        </w:rPr>
        <w:t>а</w:t>
      </w:r>
      <w:r>
        <w:rPr>
          <w:sz w:val="28"/>
        </w:rPr>
        <w:t>хворювання доцільно призначати «Ентерол 250» з розрахунку 125 мг 2 рази або «Біоспорин» по 1 дозі 1 раз на добу перші 10 днів і «Лактовіт-форте» по 1/2 касули двічі на день впродовж 21 дня. Додатково слід призначити полів</w:t>
      </w:r>
      <w:r>
        <w:rPr>
          <w:sz w:val="28"/>
        </w:rPr>
        <w:t>і</w:t>
      </w:r>
      <w:r>
        <w:rPr>
          <w:sz w:val="28"/>
        </w:rPr>
        <w:t>тамінний комплекс «Мульти-табс АСД краплі для дітей 0-1 року», функці</w:t>
      </w:r>
      <w:r>
        <w:rPr>
          <w:sz w:val="28"/>
        </w:rPr>
        <w:t>о</w:t>
      </w:r>
      <w:r>
        <w:rPr>
          <w:sz w:val="28"/>
        </w:rPr>
        <w:t>нальне харчування «NAN з біфідобактеріями», ентеросорбент «Смекту». Для гігієнічної обробки порожнини рота дітей доцільно використовувати орал</w:t>
      </w:r>
      <w:r>
        <w:rPr>
          <w:sz w:val="28"/>
        </w:rPr>
        <w:t>ь</w:t>
      </w:r>
      <w:r>
        <w:rPr>
          <w:sz w:val="28"/>
        </w:rPr>
        <w:t>ний антисептик «Стоматидин».</w:t>
      </w:r>
    </w:p>
    <w:p w:rsidR="00960EDF" w:rsidRDefault="00960EDF" w:rsidP="003A1AFB">
      <w:pPr>
        <w:numPr>
          <w:ilvl w:val="0"/>
          <w:numId w:val="70"/>
        </w:numPr>
        <w:tabs>
          <w:tab w:val="left" w:pos="1134"/>
        </w:tabs>
        <w:suppressAutoHyphens w:val="0"/>
        <w:spacing w:line="360" w:lineRule="auto"/>
        <w:ind w:left="0" w:firstLine="709"/>
        <w:jc w:val="both"/>
        <w:rPr>
          <w:sz w:val="28"/>
        </w:rPr>
      </w:pPr>
      <w:r>
        <w:rPr>
          <w:sz w:val="28"/>
        </w:rPr>
        <w:t>На етапі реконвалесценції дітям першого року життя з легкою фо</w:t>
      </w:r>
      <w:r>
        <w:rPr>
          <w:sz w:val="28"/>
        </w:rPr>
        <w:t>р</w:t>
      </w:r>
      <w:r>
        <w:rPr>
          <w:sz w:val="28"/>
        </w:rPr>
        <w:t xml:space="preserve">мою ГК СОПР доцільно призначати функціональне харчування «NAN з біфідобактеріями», а пацієнтам з середньотяжкою та тяжкою формами </w:t>
      </w:r>
      <w:r>
        <w:rPr>
          <w:sz w:val="28"/>
        </w:rPr>
        <w:lastRenderedPageBreak/>
        <w:t>захвор</w:t>
      </w:r>
      <w:r>
        <w:rPr>
          <w:sz w:val="28"/>
        </w:rPr>
        <w:t>ю</w:t>
      </w:r>
      <w:r>
        <w:rPr>
          <w:sz w:val="28"/>
        </w:rPr>
        <w:t>вання додатково препарат «Лактовіт-форте» по ½ капсули на добу впродовж 1-1,5 місяців. В період реабілітації пацієнтам з середньотяжкою та тяжкою формами захворювання доцільно продовжити прийом препарату «Ла</w:t>
      </w:r>
      <w:r>
        <w:rPr>
          <w:sz w:val="28"/>
        </w:rPr>
        <w:t>к</w:t>
      </w:r>
      <w:r>
        <w:rPr>
          <w:sz w:val="28"/>
        </w:rPr>
        <w:t>товіт-форте» по ½ капсули на добу впродовж 10 днів, трьома курсами на рік, дод</w:t>
      </w:r>
      <w:r>
        <w:rPr>
          <w:sz w:val="28"/>
        </w:rPr>
        <w:t>а</w:t>
      </w:r>
      <w:r>
        <w:rPr>
          <w:sz w:val="28"/>
        </w:rPr>
        <w:t>тково – перед та в процесі стресових впливів (вакцинації, хвороби подорожі та інші).</w:t>
      </w:r>
    </w:p>
    <w:p w:rsidR="00960EDF" w:rsidRDefault="00960EDF" w:rsidP="00960EDF">
      <w:pPr>
        <w:spacing w:after="1200" w:line="360" w:lineRule="auto"/>
        <w:jc w:val="center"/>
        <w:rPr>
          <w:b/>
          <w:sz w:val="28"/>
        </w:rPr>
      </w:pPr>
      <w:r>
        <w:rPr>
          <w:b/>
          <w:sz w:val="28"/>
        </w:rPr>
        <w:br w:type="page"/>
      </w:r>
      <w:r>
        <w:rPr>
          <w:b/>
          <w:sz w:val="28"/>
        </w:rPr>
        <w:lastRenderedPageBreak/>
        <w:t>СПИСОК ВИКОРИСТАНИХ ДЖЕРЕЛ</w:t>
      </w:r>
    </w:p>
    <w:p w:rsidR="00960EDF" w:rsidRDefault="00960EDF" w:rsidP="003A1AFB">
      <w:pPr>
        <w:numPr>
          <w:ilvl w:val="0"/>
          <w:numId w:val="71"/>
        </w:numPr>
        <w:tabs>
          <w:tab w:val="left" w:pos="1134"/>
        </w:tabs>
        <w:suppressAutoHyphens w:val="0"/>
        <w:spacing w:line="348" w:lineRule="auto"/>
        <w:ind w:left="0" w:firstLine="709"/>
        <w:jc w:val="both"/>
        <w:rPr>
          <w:sz w:val="28"/>
        </w:rPr>
      </w:pPr>
      <w:r>
        <w:rPr>
          <w:sz w:val="28"/>
        </w:rPr>
        <w:t>Амирова В.Р. Характеристика кандидозной инфекции у новоро</w:t>
      </w:r>
      <w:r>
        <w:rPr>
          <w:sz w:val="28"/>
        </w:rPr>
        <w:t>ж</w:t>
      </w:r>
      <w:r>
        <w:rPr>
          <w:sz w:val="28"/>
        </w:rPr>
        <w:t>денных групп высокого перинатального риска / В.Р. Амирова // Российский педиа</w:t>
      </w:r>
      <w:r>
        <w:rPr>
          <w:sz w:val="28"/>
        </w:rPr>
        <w:t>т</w:t>
      </w:r>
      <w:r>
        <w:rPr>
          <w:sz w:val="28"/>
        </w:rPr>
        <w:t xml:space="preserve">рический журнал. </w:t>
      </w:r>
      <w:r>
        <w:rPr>
          <w:sz w:val="28"/>
        </w:rPr>
        <w:sym w:font="Symbol" w:char="F02D"/>
      </w:r>
      <w:r>
        <w:rPr>
          <w:sz w:val="28"/>
        </w:rPr>
        <w:t xml:space="preserve"> 2002. </w:t>
      </w:r>
      <w:r>
        <w:rPr>
          <w:sz w:val="28"/>
        </w:rPr>
        <w:sym w:font="Symbol" w:char="F02D"/>
      </w:r>
      <w:r>
        <w:rPr>
          <w:sz w:val="28"/>
        </w:rPr>
        <w:t xml:space="preserve"> № 1. </w:t>
      </w:r>
      <w:r>
        <w:rPr>
          <w:sz w:val="28"/>
        </w:rPr>
        <w:sym w:font="Symbol" w:char="F02D"/>
      </w:r>
      <w:r>
        <w:rPr>
          <w:sz w:val="28"/>
        </w:rPr>
        <w:t xml:space="preserve"> </w:t>
      </w:r>
      <w:r>
        <w:rPr>
          <w:sz w:val="28"/>
          <w:lang w:val="en-US"/>
        </w:rPr>
        <w:t>C</w:t>
      </w:r>
      <w:r>
        <w:rPr>
          <w:sz w:val="28"/>
        </w:rPr>
        <w:t>. 12-14.</w:t>
      </w:r>
    </w:p>
    <w:p w:rsidR="00960EDF" w:rsidRDefault="00960EDF" w:rsidP="003A1AFB">
      <w:pPr>
        <w:numPr>
          <w:ilvl w:val="0"/>
          <w:numId w:val="71"/>
        </w:numPr>
        <w:tabs>
          <w:tab w:val="left" w:pos="1134"/>
        </w:tabs>
        <w:suppressAutoHyphens w:val="0"/>
        <w:spacing w:line="348" w:lineRule="auto"/>
        <w:ind w:left="0" w:firstLine="709"/>
        <w:jc w:val="both"/>
        <w:rPr>
          <w:sz w:val="28"/>
        </w:rPr>
      </w:pPr>
      <w:r>
        <w:rPr>
          <w:sz w:val="28"/>
        </w:rPr>
        <w:t>Анкирская А.С. Дифлюкан -150: опыт лечения и профилактики в</w:t>
      </w:r>
      <w:r>
        <w:rPr>
          <w:sz w:val="28"/>
        </w:rPr>
        <w:t>а</w:t>
      </w:r>
      <w:r>
        <w:rPr>
          <w:sz w:val="28"/>
        </w:rPr>
        <w:t>гинального кандидоза / А.С.Анкирская, В.В. Муравьева, Е.М. Демидова // Вестник де</w:t>
      </w:r>
      <w:r>
        <w:rPr>
          <w:sz w:val="28"/>
        </w:rPr>
        <w:t>р</w:t>
      </w:r>
      <w:r>
        <w:rPr>
          <w:sz w:val="28"/>
        </w:rPr>
        <w:t xml:space="preserve">матологии и венерологии. </w:t>
      </w:r>
      <w:r>
        <w:rPr>
          <w:sz w:val="28"/>
        </w:rPr>
        <w:sym w:font="Symbol" w:char="F02D"/>
      </w:r>
      <w:r>
        <w:rPr>
          <w:sz w:val="28"/>
        </w:rPr>
        <w:t xml:space="preserve"> 1998. </w:t>
      </w:r>
      <w:r>
        <w:rPr>
          <w:sz w:val="28"/>
        </w:rPr>
        <w:sym w:font="Symbol" w:char="F02D"/>
      </w:r>
      <w:r>
        <w:rPr>
          <w:sz w:val="28"/>
        </w:rPr>
        <w:t xml:space="preserve"> № 3. </w:t>
      </w:r>
      <w:r>
        <w:rPr>
          <w:sz w:val="28"/>
        </w:rPr>
        <w:sym w:font="Symbol" w:char="F02D"/>
      </w:r>
      <w:r>
        <w:rPr>
          <w:sz w:val="28"/>
        </w:rPr>
        <w:t xml:space="preserve"> </w:t>
      </w:r>
      <w:r>
        <w:rPr>
          <w:sz w:val="28"/>
          <w:lang w:val="en-US"/>
        </w:rPr>
        <w:t>C</w:t>
      </w:r>
      <w:r>
        <w:rPr>
          <w:sz w:val="28"/>
        </w:rPr>
        <w:t>. 65-69.</w:t>
      </w:r>
    </w:p>
    <w:p w:rsidR="00960EDF" w:rsidRDefault="00960EDF" w:rsidP="003A1AFB">
      <w:pPr>
        <w:numPr>
          <w:ilvl w:val="0"/>
          <w:numId w:val="71"/>
        </w:numPr>
        <w:tabs>
          <w:tab w:val="left" w:pos="1134"/>
        </w:tabs>
        <w:suppressAutoHyphens w:val="0"/>
        <w:spacing w:line="348" w:lineRule="auto"/>
        <w:ind w:left="0" w:firstLine="709"/>
        <w:jc w:val="both"/>
        <w:rPr>
          <w:sz w:val="28"/>
        </w:rPr>
      </w:pPr>
      <w:r>
        <w:rPr>
          <w:sz w:val="28"/>
        </w:rPr>
        <w:t>Антонов В.Б. Клиническое применение флуконазола при поверхностных и глубокихмикозах / В.Б. Антонов, Е.П. Баранцевич, А.К. Мирзабалаева // М</w:t>
      </w:r>
      <w:r>
        <w:rPr>
          <w:sz w:val="28"/>
        </w:rPr>
        <w:t>е</w:t>
      </w:r>
      <w:r>
        <w:rPr>
          <w:sz w:val="28"/>
        </w:rPr>
        <w:t xml:space="preserve">дицина світу. </w:t>
      </w:r>
      <w:r>
        <w:rPr>
          <w:sz w:val="28"/>
        </w:rPr>
        <w:sym w:font="Symbol" w:char="F02D"/>
      </w:r>
      <w:r>
        <w:rPr>
          <w:sz w:val="28"/>
        </w:rPr>
        <w:t xml:space="preserve"> 2002. </w:t>
      </w:r>
      <w:r>
        <w:rPr>
          <w:sz w:val="28"/>
        </w:rPr>
        <w:sym w:font="Symbol" w:char="F02D"/>
      </w:r>
      <w:r>
        <w:rPr>
          <w:sz w:val="28"/>
        </w:rPr>
        <w:t xml:space="preserve"> Приложение «Микозы». </w:t>
      </w:r>
      <w:r>
        <w:rPr>
          <w:sz w:val="28"/>
        </w:rPr>
        <w:sym w:font="Symbol" w:char="F02D"/>
      </w:r>
      <w:r>
        <w:rPr>
          <w:sz w:val="28"/>
        </w:rPr>
        <w:t xml:space="preserve"> </w:t>
      </w:r>
      <w:r>
        <w:rPr>
          <w:sz w:val="28"/>
          <w:lang w:val="en-US"/>
        </w:rPr>
        <w:t>C</w:t>
      </w:r>
      <w:r>
        <w:rPr>
          <w:sz w:val="28"/>
        </w:rPr>
        <w:t>. 40-50.</w:t>
      </w:r>
    </w:p>
    <w:p w:rsidR="00960EDF" w:rsidRDefault="00960EDF" w:rsidP="003A1AFB">
      <w:pPr>
        <w:numPr>
          <w:ilvl w:val="0"/>
          <w:numId w:val="71"/>
        </w:numPr>
        <w:tabs>
          <w:tab w:val="left" w:pos="1134"/>
        </w:tabs>
        <w:suppressAutoHyphens w:val="0"/>
        <w:spacing w:line="348" w:lineRule="auto"/>
        <w:ind w:left="0" w:firstLine="709"/>
        <w:jc w:val="both"/>
        <w:rPr>
          <w:sz w:val="28"/>
        </w:rPr>
      </w:pPr>
      <w:r>
        <w:rPr>
          <w:sz w:val="28"/>
        </w:rPr>
        <w:t>Аравийский Р.А. Практикум по медицинской микологии / Р.А. Ар</w:t>
      </w:r>
      <w:r>
        <w:rPr>
          <w:sz w:val="28"/>
        </w:rPr>
        <w:t>а</w:t>
      </w:r>
      <w:r>
        <w:rPr>
          <w:sz w:val="28"/>
        </w:rPr>
        <w:t xml:space="preserve">вийский, Г.И. Горшкова. </w:t>
      </w:r>
      <w:r>
        <w:rPr>
          <w:sz w:val="28"/>
        </w:rPr>
        <w:sym w:font="Symbol" w:char="F02D"/>
      </w:r>
      <w:r>
        <w:rPr>
          <w:sz w:val="28"/>
        </w:rPr>
        <w:t xml:space="preserve"> СПб., 1995. – 228 </w:t>
      </w:r>
      <w:r>
        <w:rPr>
          <w:sz w:val="28"/>
          <w:lang w:val="en-US"/>
        </w:rPr>
        <w:t>c</w:t>
      </w:r>
      <w:r>
        <w:rPr>
          <w:sz w:val="28"/>
        </w:rPr>
        <w:t>.</w:t>
      </w:r>
    </w:p>
    <w:p w:rsidR="00960EDF" w:rsidRDefault="00960EDF" w:rsidP="003A1AFB">
      <w:pPr>
        <w:numPr>
          <w:ilvl w:val="0"/>
          <w:numId w:val="71"/>
        </w:numPr>
        <w:tabs>
          <w:tab w:val="left" w:pos="1134"/>
        </w:tabs>
        <w:suppressAutoHyphens w:val="0"/>
        <w:spacing w:line="348" w:lineRule="auto"/>
        <w:ind w:left="0" w:firstLine="709"/>
        <w:jc w:val="both"/>
        <w:rPr>
          <w:sz w:val="28"/>
        </w:rPr>
      </w:pPr>
      <w:r>
        <w:rPr>
          <w:sz w:val="28"/>
        </w:rPr>
        <w:t>Ардатская М.Д. Дисбактериоз кишечника: современные аспекты изучения проблемы, принципы диагностики и лечении / М.Д. Ардатская, А.В. Дуб</w:t>
      </w:r>
      <w:r>
        <w:rPr>
          <w:sz w:val="28"/>
        </w:rPr>
        <w:t>и</w:t>
      </w:r>
      <w:r>
        <w:rPr>
          <w:sz w:val="28"/>
        </w:rPr>
        <w:t xml:space="preserve">нин, О.Н. Минушкин // Тер. арх. </w:t>
      </w:r>
      <w:r>
        <w:rPr>
          <w:sz w:val="28"/>
        </w:rPr>
        <w:sym w:font="Symbol" w:char="F02D"/>
      </w:r>
      <w:r>
        <w:rPr>
          <w:sz w:val="28"/>
        </w:rPr>
        <w:t xml:space="preserve"> 2001. </w:t>
      </w:r>
      <w:r>
        <w:rPr>
          <w:sz w:val="28"/>
        </w:rPr>
        <w:sym w:font="Symbol" w:char="F02D"/>
      </w:r>
      <w:r>
        <w:rPr>
          <w:sz w:val="28"/>
        </w:rPr>
        <w:t xml:space="preserve"> № 2. </w:t>
      </w:r>
      <w:r>
        <w:rPr>
          <w:sz w:val="28"/>
        </w:rPr>
        <w:sym w:font="Symbol" w:char="F02D"/>
      </w:r>
      <w:r>
        <w:rPr>
          <w:sz w:val="28"/>
        </w:rPr>
        <w:t xml:space="preserve"> </w:t>
      </w:r>
      <w:r>
        <w:rPr>
          <w:sz w:val="28"/>
          <w:lang w:val="en-US"/>
        </w:rPr>
        <w:t>C</w:t>
      </w:r>
      <w:r>
        <w:rPr>
          <w:sz w:val="28"/>
        </w:rPr>
        <w:t>. 67-72.</w:t>
      </w:r>
    </w:p>
    <w:p w:rsidR="00960EDF" w:rsidRDefault="00960EDF" w:rsidP="003A1AFB">
      <w:pPr>
        <w:numPr>
          <w:ilvl w:val="0"/>
          <w:numId w:val="71"/>
        </w:numPr>
        <w:tabs>
          <w:tab w:val="left" w:pos="1134"/>
        </w:tabs>
        <w:suppressAutoHyphens w:val="0"/>
        <w:spacing w:line="348" w:lineRule="auto"/>
        <w:ind w:left="0" w:firstLine="709"/>
        <w:jc w:val="both"/>
        <w:rPr>
          <w:sz w:val="28"/>
        </w:rPr>
      </w:pPr>
      <w:r>
        <w:rPr>
          <w:sz w:val="28"/>
        </w:rPr>
        <w:t xml:space="preserve">Бабак О.Я. Сучасна фармакотерапія дисбактеріозу кишечнику/ О.Я. Бабак, І.Є. Кушнір // Методичні рекомендації. </w:t>
      </w:r>
      <w:r>
        <w:rPr>
          <w:sz w:val="28"/>
        </w:rPr>
        <w:sym w:font="Symbol" w:char="F02D"/>
      </w:r>
      <w:r>
        <w:rPr>
          <w:sz w:val="28"/>
        </w:rPr>
        <w:t xml:space="preserve"> Харків: Інститут терапії АМН України, 1999. – 28 с.</w:t>
      </w:r>
    </w:p>
    <w:p w:rsidR="00960EDF" w:rsidRDefault="00960EDF" w:rsidP="003A1AFB">
      <w:pPr>
        <w:numPr>
          <w:ilvl w:val="0"/>
          <w:numId w:val="71"/>
        </w:numPr>
        <w:tabs>
          <w:tab w:val="left" w:pos="1134"/>
        </w:tabs>
        <w:suppressAutoHyphens w:val="0"/>
        <w:spacing w:line="348" w:lineRule="auto"/>
        <w:ind w:left="0" w:firstLine="709"/>
        <w:jc w:val="both"/>
        <w:rPr>
          <w:sz w:val="28"/>
        </w:rPr>
      </w:pPr>
      <w:r>
        <w:rPr>
          <w:sz w:val="28"/>
        </w:rPr>
        <w:t>Баранов А.А. Витамины и минералы для здоровья детей: учеб. п</w:t>
      </w:r>
      <w:r>
        <w:rPr>
          <w:sz w:val="28"/>
        </w:rPr>
        <w:t>о</w:t>
      </w:r>
      <w:r>
        <w:rPr>
          <w:sz w:val="28"/>
        </w:rPr>
        <w:t xml:space="preserve">собие / А.А. Баранов, Л.А. Щеплягина, О.И. Маслова. </w:t>
      </w:r>
      <w:r>
        <w:rPr>
          <w:sz w:val="28"/>
        </w:rPr>
        <w:sym w:font="Symbol" w:char="F02D"/>
      </w:r>
      <w:r>
        <w:rPr>
          <w:sz w:val="28"/>
        </w:rPr>
        <w:t xml:space="preserve"> М., 2003. </w:t>
      </w:r>
      <w:r>
        <w:rPr>
          <w:sz w:val="28"/>
        </w:rPr>
        <w:sym w:font="Symbol" w:char="F02D"/>
      </w:r>
      <w:r>
        <w:rPr>
          <w:sz w:val="28"/>
        </w:rPr>
        <w:t xml:space="preserve"> </w:t>
      </w:r>
      <w:r>
        <w:rPr>
          <w:sz w:val="28"/>
          <w:lang w:val="en-US"/>
        </w:rPr>
        <w:t>217</w:t>
      </w:r>
      <w:r>
        <w:rPr>
          <w:sz w:val="28"/>
        </w:rPr>
        <w:t>с.</w:t>
      </w:r>
    </w:p>
    <w:p w:rsidR="00960EDF" w:rsidRDefault="00960EDF" w:rsidP="003A1AFB">
      <w:pPr>
        <w:numPr>
          <w:ilvl w:val="0"/>
          <w:numId w:val="71"/>
        </w:numPr>
        <w:tabs>
          <w:tab w:val="left" w:pos="1134"/>
        </w:tabs>
        <w:suppressAutoHyphens w:val="0"/>
        <w:spacing w:line="348" w:lineRule="auto"/>
        <w:ind w:left="0" w:firstLine="709"/>
        <w:jc w:val="both"/>
        <w:rPr>
          <w:sz w:val="28"/>
        </w:rPr>
      </w:pPr>
      <w:r>
        <w:rPr>
          <w:sz w:val="28"/>
        </w:rPr>
        <w:t>Баркалова Є.Л. Комплексне лікування хворих не кандидозний вул</w:t>
      </w:r>
      <w:r>
        <w:rPr>
          <w:sz w:val="28"/>
        </w:rPr>
        <w:t>ь</w:t>
      </w:r>
      <w:r>
        <w:rPr>
          <w:sz w:val="28"/>
        </w:rPr>
        <w:t xml:space="preserve">вовагініт з урахуванням гормональних порушень і стану мікробіоценозу піхви: автореф. дис. на здобуття наук. ступеня канд. мед. наук: спец. 14.01.20 / Є.Л Баркалова. </w:t>
      </w:r>
      <w:r>
        <w:rPr>
          <w:sz w:val="28"/>
        </w:rPr>
        <w:sym w:font="Symbol" w:char="F02D"/>
      </w:r>
      <w:r>
        <w:rPr>
          <w:sz w:val="28"/>
        </w:rPr>
        <w:t xml:space="preserve"> Харків, 2002. – 18 с.</w:t>
      </w:r>
    </w:p>
    <w:p w:rsidR="00960EDF" w:rsidRDefault="00960EDF" w:rsidP="003A1AFB">
      <w:pPr>
        <w:numPr>
          <w:ilvl w:val="0"/>
          <w:numId w:val="71"/>
        </w:numPr>
        <w:tabs>
          <w:tab w:val="left" w:pos="1134"/>
        </w:tabs>
        <w:suppressAutoHyphens w:val="0"/>
        <w:spacing w:line="348" w:lineRule="auto"/>
        <w:ind w:left="0" w:firstLine="709"/>
        <w:jc w:val="both"/>
        <w:rPr>
          <w:sz w:val="28"/>
        </w:rPr>
      </w:pPr>
      <w:r>
        <w:rPr>
          <w:sz w:val="28"/>
        </w:rPr>
        <w:t>Бачук Н.Ю. Антикандидозна активність хлорфіліпту / Н.Ю. Бачук, В.Л. На</w:t>
      </w:r>
      <w:r>
        <w:rPr>
          <w:sz w:val="28"/>
        </w:rPr>
        <w:t>д</w:t>
      </w:r>
      <w:r>
        <w:rPr>
          <w:sz w:val="28"/>
        </w:rPr>
        <w:t xml:space="preserve">тока // Буковинський медичний вісник. </w:t>
      </w:r>
      <w:r>
        <w:rPr>
          <w:sz w:val="28"/>
        </w:rPr>
        <w:sym w:font="Symbol" w:char="F02D"/>
      </w:r>
      <w:r>
        <w:rPr>
          <w:sz w:val="28"/>
        </w:rPr>
        <w:t xml:space="preserve"> 2001. </w:t>
      </w:r>
      <w:r>
        <w:rPr>
          <w:sz w:val="28"/>
        </w:rPr>
        <w:sym w:font="Symbol" w:char="F02D"/>
      </w:r>
      <w:r>
        <w:rPr>
          <w:sz w:val="28"/>
        </w:rPr>
        <w:t xml:space="preserve"> № 1. </w:t>
      </w:r>
      <w:r>
        <w:rPr>
          <w:sz w:val="28"/>
        </w:rPr>
        <w:sym w:font="Symbol" w:char="F02D"/>
      </w:r>
      <w:r>
        <w:rPr>
          <w:sz w:val="28"/>
        </w:rPr>
        <w:t xml:space="preserve"> </w:t>
      </w:r>
      <w:r>
        <w:rPr>
          <w:sz w:val="28"/>
          <w:lang w:val="en-US"/>
        </w:rPr>
        <w:t>C</w:t>
      </w:r>
      <w:r>
        <w:rPr>
          <w:sz w:val="28"/>
        </w:rPr>
        <w:t>.143-144.</w:t>
      </w:r>
    </w:p>
    <w:p w:rsidR="00960EDF" w:rsidRDefault="00960EDF" w:rsidP="003A1AFB">
      <w:pPr>
        <w:numPr>
          <w:ilvl w:val="0"/>
          <w:numId w:val="71"/>
        </w:numPr>
        <w:tabs>
          <w:tab w:val="left" w:pos="1134"/>
        </w:tabs>
        <w:suppressAutoHyphens w:val="0"/>
        <w:spacing w:line="348" w:lineRule="auto"/>
        <w:ind w:left="0" w:firstLine="709"/>
        <w:jc w:val="both"/>
        <w:rPr>
          <w:sz w:val="28"/>
        </w:rPr>
      </w:pPr>
      <w:r>
        <w:rPr>
          <w:sz w:val="28"/>
        </w:rPr>
        <w:t xml:space="preserve">Белоклицкая Г.Ф. Антимикотическая активность препарата «ГИВАЛЕКС» при кандидозе полости рта у женщин с хронической </w:t>
      </w:r>
      <w:r>
        <w:rPr>
          <w:sz w:val="28"/>
        </w:rPr>
        <w:lastRenderedPageBreak/>
        <w:t>урогенитал</w:t>
      </w:r>
      <w:r>
        <w:rPr>
          <w:sz w:val="28"/>
        </w:rPr>
        <w:t>ь</w:t>
      </w:r>
      <w:r>
        <w:rPr>
          <w:sz w:val="28"/>
        </w:rPr>
        <w:t xml:space="preserve">ной патологией грибковой этиологии / Г.Ф. Белоклицкая,Т.Д. Центило, О.В. Решетняк // Современная стоматология. </w:t>
      </w:r>
      <w:r>
        <w:rPr>
          <w:sz w:val="28"/>
        </w:rPr>
        <w:sym w:font="Symbol" w:char="F02D"/>
      </w:r>
      <w:r>
        <w:rPr>
          <w:sz w:val="28"/>
        </w:rPr>
        <w:t xml:space="preserve"> 2005. </w:t>
      </w:r>
      <w:r>
        <w:rPr>
          <w:sz w:val="28"/>
        </w:rPr>
        <w:sym w:font="Symbol" w:char="F02D"/>
      </w:r>
      <w:r>
        <w:rPr>
          <w:sz w:val="28"/>
        </w:rPr>
        <w:t xml:space="preserve"> № 4. </w:t>
      </w:r>
      <w:r>
        <w:rPr>
          <w:sz w:val="28"/>
        </w:rPr>
        <w:sym w:font="Symbol" w:char="F02D"/>
      </w:r>
      <w:r>
        <w:rPr>
          <w:sz w:val="28"/>
        </w:rPr>
        <w:t xml:space="preserve"> </w:t>
      </w:r>
      <w:r>
        <w:rPr>
          <w:sz w:val="28"/>
          <w:lang w:val="en-US"/>
        </w:rPr>
        <w:t>C</w:t>
      </w:r>
      <w:r>
        <w:rPr>
          <w:sz w:val="28"/>
        </w:rPr>
        <w:t>. 58-60.</w:t>
      </w:r>
    </w:p>
    <w:p w:rsidR="00960EDF" w:rsidRDefault="00960EDF" w:rsidP="003A1AFB">
      <w:pPr>
        <w:numPr>
          <w:ilvl w:val="0"/>
          <w:numId w:val="71"/>
        </w:numPr>
        <w:tabs>
          <w:tab w:val="left" w:pos="1134"/>
        </w:tabs>
        <w:suppressAutoHyphens w:val="0"/>
        <w:spacing w:line="348" w:lineRule="auto"/>
        <w:ind w:left="0" w:firstLine="709"/>
        <w:jc w:val="both"/>
        <w:rPr>
          <w:sz w:val="28"/>
        </w:rPr>
      </w:pPr>
      <w:r>
        <w:rPr>
          <w:sz w:val="28"/>
        </w:rPr>
        <w:t xml:space="preserve">Белоусова Е.А. Возможности лактулозы в коррекции нарушений кишечной микрофлоры / Е.А.Белоусова, Н.А.Морозова // Фарматека. </w:t>
      </w:r>
      <w:r>
        <w:rPr>
          <w:sz w:val="28"/>
        </w:rPr>
        <w:sym w:font="Symbol" w:char="F02D"/>
      </w:r>
      <w:r>
        <w:rPr>
          <w:sz w:val="28"/>
        </w:rPr>
        <w:t xml:space="preserve"> 2005. </w:t>
      </w:r>
      <w:r>
        <w:rPr>
          <w:sz w:val="28"/>
        </w:rPr>
        <w:sym w:font="Symbol" w:char="F02D"/>
      </w:r>
      <w:r>
        <w:rPr>
          <w:sz w:val="28"/>
        </w:rPr>
        <w:t xml:space="preserve"> № 1 (97). </w:t>
      </w:r>
      <w:r>
        <w:rPr>
          <w:sz w:val="28"/>
        </w:rPr>
        <w:sym w:font="Symbol" w:char="F02D"/>
      </w:r>
      <w:r>
        <w:rPr>
          <w:sz w:val="28"/>
        </w:rPr>
        <w:t xml:space="preserve"> С. 5</w:t>
      </w:r>
      <w:r>
        <w:rPr>
          <w:sz w:val="28"/>
          <w:lang w:val="en-US"/>
        </w:rPr>
        <w:t>-7</w:t>
      </w:r>
      <w:r>
        <w:rPr>
          <w:sz w:val="28"/>
        </w:rPr>
        <w:t>.</w:t>
      </w:r>
    </w:p>
    <w:p w:rsidR="00960EDF" w:rsidRDefault="00960EDF" w:rsidP="003A1AFB">
      <w:pPr>
        <w:numPr>
          <w:ilvl w:val="0"/>
          <w:numId w:val="71"/>
        </w:numPr>
        <w:tabs>
          <w:tab w:val="left" w:pos="1134"/>
        </w:tabs>
        <w:suppressAutoHyphens w:val="0"/>
        <w:spacing w:line="348" w:lineRule="auto"/>
        <w:ind w:left="0" w:firstLine="709"/>
        <w:jc w:val="both"/>
        <w:rPr>
          <w:sz w:val="28"/>
        </w:rPr>
      </w:pPr>
      <w:r>
        <w:rPr>
          <w:sz w:val="28"/>
        </w:rPr>
        <w:t>Белянин В.Л. Механизмы клеточной защиты организма при канд</w:t>
      </w:r>
      <w:r>
        <w:rPr>
          <w:sz w:val="28"/>
        </w:rPr>
        <w:t>и</w:t>
      </w:r>
      <w:r>
        <w:rPr>
          <w:sz w:val="28"/>
        </w:rPr>
        <w:t xml:space="preserve">дозе / В.Л. Белянин //Архив патологии. </w:t>
      </w:r>
      <w:r>
        <w:rPr>
          <w:sz w:val="28"/>
        </w:rPr>
        <w:sym w:font="Symbol" w:char="F02D"/>
      </w:r>
      <w:r>
        <w:rPr>
          <w:sz w:val="28"/>
        </w:rPr>
        <w:t xml:space="preserve"> 2000. </w:t>
      </w:r>
      <w:r>
        <w:rPr>
          <w:sz w:val="28"/>
        </w:rPr>
        <w:sym w:font="Symbol" w:char="F02D"/>
      </w:r>
      <w:r>
        <w:rPr>
          <w:sz w:val="28"/>
        </w:rPr>
        <w:t xml:space="preserve"> № 6. </w:t>
      </w:r>
      <w:r>
        <w:rPr>
          <w:sz w:val="28"/>
        </w:rPr>
        <w:sym w:font="Symbol" w:char="F02D"/>
      </w:r>
      <w:r>
        <w:rPr>
          <w:sz w:val="28"/>
        </w:rPr>
        <w:t xml:space="preserve"> </w:t>
      </w:r>
      <w:r>
        <w:rPr>
          <w:sz w:val="28"/>
          <w:lang w:val="en-US"/>
        </w:rPr>
        <w:t>C</w:t>
      </w:r>
      <w:r>
        <w:rPr>
          <w:sz w:val="28"/>
        </w:rPr>
        <w:t>. 10-13.</w:t>
      </w:r>
    </w:p>
    <w:p w:rsidR="00960EDF" w:rsidRDefault="00960EDF" w:rsidP="003A1AFB">
      <w:pPr>
        <w:numPr>
          <w:ilvl w:val="0"/>
          <w:numId w:val="71"/>
        </w:numPr>
        <w:tabs>
          <w:tab w:val="left" w:pos="1134"/>
        </w:tabs>
        <w:suppressAutoHyphens w:val="0"/>
        <w:spacing w:line="348" w:lineRule="auto"/>
        <w:ind w:left="0" w:firstLine="709"/>
        <w:jc w:val="both"/>
        <w:rPr>
          <w:sz w:val="28"/>
        </w:rPr>
      </w:pPr>
      <w:r>
        <w:rPr>
          <w:sz w:val="28"/>
        </w:rPr>
        <w:t>Бережной В.В. Діагностична сучасна фармакотерапія та профіла</w:t>
      </w:r>
      <w:r>
        <w:rPr>
          <w:sz w:val="28"/>
        </w:rPr>
        <w:t>к</w:t>
      </w:r>
      <w:r>
        <w:rPr>
          <w:sz w:val="28"/>
        </w:rPr>
        <w:t>тика кишкового дисбактеріозу у дітей / В.В. Бережной, Н.К.Уніч, І.Б.Орлюк // Мет</w:t>
      </w:r>
      <w:r>
        <w:rPr>
          <w:sz w:val="28"/>
        </w:rPr>
        <w:t>о</w:t>
      </w:r>
      <w:r>
        <w:rPr>
          <w:sz w:val="28"/>
        </w:rPr>
        <w:t xml:space="preserve">дичні рекомендації. </w:t>
      </w:r>
      <w:r>
        <w:rPr>
          <w:sz w:val="28"/>
        </w:rPr>
        <w:sym w:font="Symbol" w:char="F02D"/>
      </w:r>
      <w:r>
        <w:rPr>
          <w:sz w:val="28"/>
        </w:rPr>
        <w:t xml:space="preserve"> К., 2000. </w:t>
      </w:r>
      <w:r>
        <w:rPr>
          <w:sz w:val="28"/>
        </w:rPr>
        <w:sym w:font="Symbol" w:char="F02D"/>
      </w:r>
      <w:r>
        <w:rPr>
          <w:sz w:val="28"/>
        </w:rPr>
        <w:t xml:space="preserve"> 36 с.</w:t>
      </w:r>
    </w:p>
    <w:p w:rsidR="00960EDF" w:rsidRDefault="00960EDF" w:rsidP="003A1AFB">
      <w:pPr>
        <w:numPr>
          <w:ilvl w:val="0"/>
          <w:numId w:val="71"/>
        </w:numPr>
        <w:tabs>
          <w:tab w:val="left" w:pos="1134"/>
        </w:tabs>
        <w:suppressAutoHyphens w:val="0"/>
        <w:spacing w:line="348" w:lineRule="auto"/>
        <w:ind w:left="0" w:firstLine="709"/>
        <w:jc w:val="both"/>
        <w:rPr>
          <w:sz w:val="28"/>
        </w:rPr>
      </w:pPr>
      <w:r>
        <w:rPr>
          <w:sz w:val="28"/>
        </w:rPr>
        <w:t>Бережной В.В. Микроэкологические нарушения у детей и совр</w:t>
      </w:r>
      <w:r>
        <w:rPr>
          <w:sz w:val="28"/>
        </w:rPr>
        <w:t>е</w:t>
      </w:r>
      <w:r>
        <w:rPr>
          <w:sz w:val="28"/>
        </w:rPr>
        <w:t xml:space="preserve">менные возможности эффективности их коррекции / В.В. Бережной, С.А. Крамарев, В.Ю. Мартынюк // Здоровье женщины. </w:t>
      </w:r>
      <w:r>
        <w:rPr>
          <w:sz w:val="28"/>
        </w:rPr>
        <w:sym w:font="Symbol" w:char="F02D"/>
      </w:r>
      <w:r>
        <w:rPr>
          <w:sz w:val="28"/>
        </w:rPr>
        <w:t xml:space="preserve"> 2002. </w:t>
      </w:r>
      <w:r>
        <w:rPr>
          <w:sz w:val="28"/>
        </w:rPr>
        <w:sym w:font="Symbol" w:char="F02D"/>
      </w:r>
      <w:r>
        <w:rPr>
          <w:sz w:val="28"/>
        </w:rPr>
        <w:t xml:space="preserve"> № 4 (12). </w:t>
      </w:r>
      <w:r>
        <w:rPr>
          <w:sz w:val="28"/>
        </w:rPr>
        <w:sym w:font="Symbol" w:char="F02D"/>
      </w:r>
      <w:r>
        <w:rPr>
          <w:sz w:val="28"/>
        </w:rPr>
        <w:t xml:space="preserve"> </w:t>
      </w:r>
      <w:r>
        <w:rPr>
          <w:sz w:val="28"/>
          <w:lang w:val="en-US"/>
        </w:rPr>
        <w:t>C</w:t>
      </w:r>
      <w:r>
        <w:rPr>
          <w:sz w:val="28"/>
        </w:rPr>
        <w:t>. 79</w:t>
      </w:r>
      <w:r>
        <w:rPr>
          <w:sz w:val="28"/>
        </w:rPr>
        <w:noBreakHyphen/>
        <w:t>92.</w:t>
      </w:r>
    </w:p>
    <w:p w:rsidR="00960EDF" w:rsidRDefault="00960EDF" w:rsidP="003A1AFB">
      <w:pPr>
        <w:numPr>
          <w:ilvl w:val="0"/>
          <w:numId w:val="71"/>
        </w:numPr>
        <w:tabs>
          <w:tab w:val="left" w:pos="1134"/>
        </w:tabs>
        <w:suppressAutoHyphens w:val="0"/>
        <w:spacing w:line="348" w:lineRule="auto"/>
        <w:ind w:left="0" w:firstLine="709"/>
        <w:jc w:val="both"/>
        <w:rPr>
          <w:sz w:val="28"/>
        </w:rPr>
      </w:pPr>
      <w:r>
        <w:rPr>
          <w:sz w:val="28"/>
        </w:rPr>
        <w:t xml:space="preserve">Бондар М.В. Грибковые инфекции в практике интенсивной терапии / М.В. Бондар, С.С. Боганова, М.С. Лисянский // Сучасні інфекції. </w:t>
      </w:r>
      <w:r>
        <w:rPr>
          <w:sz w:val="28"/>
        </w:rPr>
        <w:sym w:font="Symbol" w:char="F02D"/>
      </w:r>
      <w:r>
        <w:rPr>
          <w:sz w:val="28"/>
        </w:rPr>
        <w:t xml:space="preserve"> 2002. </w:t>
      </w:r>
      <w:r>
        <w:rPr>
          <w:sz w:val="28"/>
        </w:rPr>
        <w:sym w:font="Symbol" w:char="F02D"/>
      </w:r>
      <w:r>
        <w:rPr>
          <w:sz w:val="28"/>
        </w:rPr>
        <w:t xml:space="preserve"> № 3. </w:t>
      </w:r>
      <w:r>
        <w:rPr>
          <w:sz w:val="28"/>
        </w:rPr>
        <w:sym w:font="Symbol" w:char="F02D"/>
      </w:r>
      <w:r>
        <w:rPr>
          <w:sz w:val="28"/>
        </w:rPr>
        <w:t xml:space="preserve"> </w:t>
      </w:r>
      <w:r>
        <w:rPr>
          <w:sz w:val="28"/>
          <w:lang w:val="en-US"/>
        </w:rPr>
        <w:t>C</w:t>
      </w:r>
      <w:r>
        <w:rPr>
          <w:sz w:val="28"/>
        </w:rPr>
        <w:t>. 106-115.</w:t>
      </w:r>
    </w:p>
    <w:p w:rsidR="00960EDF" w:rsidRDefault="00960EDF" w:rsidP="003A1AFB">
      <w:pPr>
        <w:numPr>
          <w:ilvl w:val="0"/>
          <w:numId w:val="71"/>
        </w:numPr>
        <w:tabs>
          <w:tab w:val="left" w:pos="1134"/>
        </w:tabs>
        <w:suppressAutoHyphens w:val="0"/>
        <w:spacing w:line="348" w:lineRule="auto"/>
        <w:ind w:left="0" w:firstLine="709"/>
        <w:jc w:val="both"/>
        <w:rPr>
          <w:sz w:val="28"/>
        </w:rPr>
      </w:pPr>
      <w:r>
        <w:rPr>
          <w:sz w:val="28"/>
        </w:rPr>
        <w:t>Борисенко А.В. Анатомо-физиологческие и гисталогические ос</w:t>
      </w:r>
      <w:r>
        <w:rPr>
          <w:sz w:val="28"/>
        </w:rPr>
        <w:t>о</w:t>
      </w:r>
      <w:r>
        <w:rPr>
          <w:sz w:val="28"/>
        </w:rPr>
        <w:t xml:space="preserve">бенности слизистой оболочки полости рта: учеб. пособие / А.В. Борисенко. </w:t>
      </w:r>
      <w:r>
        <w:rPr>
          <w:sz w:val="28"/>
        </w:rPr>
        <w:sym w:font="Symbol" w:char="F02D"/>
      </w:r>
      <w:r>
        <w:rPr>
          <w:sz w:val="28"/>
        </w:rPr>
        <w:t xml:space="preserve"> К., 1994. </w:t>
      </w:r>
      <w:r>
        <w:rPr>
          <w:sz w:val="28"/>
        </w:rPr>
        <w:sym w:font="Symbol" w:char="F02D"/>
      </w:r>
      <w:r>
        <w:rPr>
          <w:sz w:val="28"/>
        </w:rPr>
        <w:t xml:space="preserve"> 80 с.</w:t>
      </w:r>
    </w:p>
    <w:p w:rsidR="00960EDF" w:rsidRDefault="00960EDF" w:rsidP="003A1AFB">
      <w:pPr>
        <w:numPr>
          <w:ilvl w:val="0"/>
          <w:numId w:val="71"/>
        </w:numPr>
        <w:tabs>
          <w:tab w:val="left" w:pos="1134"/>
        </w:tabs>
        <w:suppressAutoHyphens w:val="0"/>
        <w:spacing w:line="348" w:lineRule="auto"/>
        <w:ind w:left="0" w:firstLine="709"/>
        <w:jc w:val="both"/>
        <w:rPr>
          <w:sz w:val="28"/>
        </w:rPr>
      </w:pPr>
      <w:r>
        <w:rPr>
          <w:sz w:val="28"/>
        </w:rPr>
        <w:t>Борисенко А.В. Профилактика заболеваний слизистой оболочки п</w:t>
      </w:r>
      <w:r>
        <w:rPr>
          <w:sz w:val="28"/>
        </w:rPr>
        <w:t>о</w:t>
      </w:r>
      <w:r>
        <w:rPr>
          <w:sz w:val="28"/>
        </w:rPr>
        <w:t xml:space="preserve">лости рта / А.В. Борисенко, А.В. Видерская // Стоматолог. </w:t>
      </w:r>
      <w:r>
        <w:rPr>
          <w:sz w:val="28"/>
        </w:rPr>
        <w:sym w:font="Symbol" w:char="F02D"/>
      </w:r>
      <w:r>
        <w:rPr>
          <w:sz w:val="28"/>
        </w:rPr>
        <w:t xml:space="preserve"> 2000. </w:t>
      </w:r>
      <w:r>
        <w:rPr>
          <w:sz w:val="28"/>
        </w:rPr>
        <w:sym w:font="Symbol" w:char="F02D"/>
      </w:r>
      <w:r>
        <w:rPr>
          <w:sz w:val="28"/>
        </w:rPr>
        <w:t xml:space="preserve"> № 3. </w:t>
      </w:r>
      <w:r>
        <w:rPr>
          <w:sz w:val="28"/>
        </w:rPr>
        <w:sym w:font="Symbol" w:char="F02D"/>
      </w:r>
      <w:r>
        <w:rPr>
          <w:sz w:val="28"/>
        </w:rPr>
        <w:t xml:space="preserve"> </w:t>
      </w:r>
      <w:r>
        <w:rPr>
          <w:sz w:val="28"/>
          <w:lang w:val="en-US"/>
        </w:rPr>
        <w:t>C</w:t>
      </w:r>
      <w:r>
        <w:rPr>
          <w:sz w:val="28"/>
        </w:rPr>
        <w:t>. 57-60.</w:t>
      </w:r>
    </w:p>
    <w:p w:rsidR="00960EDF" w:rsidRDefault="00960EDF" w:rsidP="003A1AFB">
      <w:pPr>
        <w:numPr>
          <w:ilvl w:val="0"/>
          <w:numId w:val="71"/>
        </w:numPr>
        <w:tabs>
          <w:tab w:val="left" w:pos="1134"/>
        </w:tabs>
        <w:suppressAutoHyphens w:val="0"/>
        <w:spacing w:line="348" w:lineRule="auto"/>
        <w:ind w:left="0" w:firstLine="709"/>
        <w:jc w:val="both"/>
        <w:rPr>
          <w:sz w:val="28"/>
        </w:rPr>
      </w:pPr>
      <w:r>
        <w:rPr>
          <w:sz w:val="28"/>
        </w:rPr>
        <w:t xml:space="preserve">Боровиков В.П. Прогнозирование в системе </w:t>
      </w:r>
      <w:r>
        <w:rPr>
          <w:sz w:val="28"/>
          <w:lang w:val="en-US"/>
        </w:rPr>
        <w:t>Statistica</w:t>
      </w:r>
      <w:r>
        <w:rPr>
          <w:sz w:val="28"/>
        </w:rPr>
        <w:t xml:space="preserve"> в среде </w:t>
      </w:r>
      <w:r>
        <w:rPr>
          <w:sz w:val="28"/>
          <w:lang w:val="en-US"/>
        </w:rPr>
        <w:t>Wi</w:t>
      </w:r>
      <w:r>
        <w:rPr>
          <w:sz w:val="28"/>
          <w:lang w:val="en-US"/>
        </w:rPr>
        <w:t>n</w:t>
      </w:r>
      <w:r>
        <w:rPr>
          <w:sz w:val="28"/>
          <w:lang w:val="en-US"/>
        </w:rPr>
        <w:t>dows</w:t>
      </w:r>
      <w:r>
        <w:rPr>
          <w:sz w:val="28"/>
        </w:rPr>
        <w:t>. Основы теории и интенсивная практика на компьютере / В.П. Боровиков, Г.И. И</w:t>
      </w:r>
      <w:r>
        <w:rPr>
          <w:sz w:val="28"/>
        </w:rPr>
        <w:t>в</w:t>
      </w:r>
      <w:r>
        <w:rPr>
          <w:sz w:val="28"/>
        </w:rPr>
        <w:t xml:space="preserve">ченко. </w:t>
      </w:r>
      <w:r>
        <w:rPr>
          <w:sz w:val="28"/>
        </w:rPr>
        <w:sym w:font="Symbol" w:char="F02D"/>
      </w:r>
      <w:r>
        <w:rPr>
          <w:sz w:val="28"/>
        </w:rPr>
        <w:t xml:space="preserve"> М.: Финансы и статистика, 2006. – 384 с.</w:t>
      </w:r>
    </w:p>
    <w:p w:rsidR="00960EDF" w:rsidRDefault="00960EDF" w:rsidP="003A1AFB">
      <w:pPr>
        <w:numPr>
          <w:ilvl w:val="0"/>
          <w:numId w:val="71"/>
        </w:numPr>
        <w:tabs>
          <w:tab w:val="left" w:pos="1134"/>
        </w:tabs>
        <w:suppressAutoHyphens w:val="0"/>
        <w:spacing w:line="348" w:lineRule="auto"/>
        <w:ind w:left="0" w:firstLine="709"/>
        <w:jc w:val="both"/>
        <w:rPr>
          <w:sz w:val="28"/>
        </w:rPr>
      </w:pPr>
      <w:r>
        <w:rPr>
          <w:sz w:val="28"/>
        </w:rPr>
        <w:t>Боровиков В.П. Учебник по математической статистике с упражн</w:t>
      </w:r>
      <w:r>
        <w:rPr>
          <w:sz w:val="28"/>
        </w:rPr>
        <w:t>е</w:t>
      </w:r>
      <w:r>
        <w:rPr>
          <w:sz w:val="28"/>
        </w:rPr>
        <w:t xml:space="preserve">ниями в системе </w:t>
      </w:r>
      <w:r>
        <w:rPr>
          <w:sz w:val="28"/>
          <w:lang w:val="en-US"/>
        </w:rPr>
        <w:t>Statistica</w:t>
      </w:r>
      <w:r>
        <w:rPr>
          <w:sz w:val="28"/>
        </w:rPr>
        <w:t xml:space="preserve"> / В.П. Боровиков, Г.И. Ивченко. </w:t>
      </w:r>
      <w:r>
        <w:rPr>
          <w:sz w:val="28"/>
        </w:rPr>
        <w:sym w:font="Symbol" w:char="F02D"/>
      </w:r>
      <w:r>
        <w:rPr>
          <w:sz w:val="28"/>
        </w:rPr>
        <w:t xml:space="preserve"> М.: </w:t>
      </w:r>
      <w:r>
        <w:rPr>
          <w:sz w:val="28"/>
          <w:lang w:val="en-US"/>
        </w:rPr>
        <w:t>Statsoft</w:t>
      </w:r>
      <w:r>
        <w:rPr>
          <w:sz w:val="28"/>
        </w:rPr>
        <w:t xml:space="preserve">, 2003. </w:t>
      </w:r>
      <w:r>
        <w:rPr>
          <w:sz w:val="28"/>
        </w:rPr>
        <w:sym w:font="Symbol" w:char="F02D"/>
      </w:r>
      <w:r>
        <w:rPr>
          <w:sz w:val="28"/>
        </w:rPr>
        <w:t xml:space="preserve"> 368 с.</w:t>
      </w:r>
    </w:p>
    <w:p w:rsidR="00960EDF" w:rsidRDefault="00960EDF" w:rsidP="003A1AFB">
      <w:pPr>
        <w:numPr>
          <w:ilvl w:val="0"/>
          <w:numId w:val="71"/>
        </w:numPr>
        <w:tabs>
          <w:tab w:val="left" w:pos="1134"/>
        </w:tabs>
        <w:suppressAutoHyphens w:val="0"/>
        <w:spacing w:line="348" w:lineRule="auto"/>
        <w:ind w:left="0" w:firstLine="709"/>
        <w:jc w:val="both"/>
        <w:rPr>
          <w:sz w:val="28"/>
        </w:rPr>
      </w:pPr>
      <w:r>
        <w:rPr>
          <w:sz w:val="28"/>
        </w:rPr>
        <w:t>Боровский Е.В. Биология полости рта / Е.В. Боровский, В.С. Лео</w:t>
      </w:r>
      <w:r>
        <w:rPr>
          <w:sz w:val="28"/>
        </w:rPr>
        <w:t>н</w:t>
      </w:r>
      <w:r>
        <w:rPr>
          <w:sz w:val="28"/>
        </w:rPr>
        <w:t xml:space="preserve">тьев. </w:t>
      </w:r>
      <w:r>
        <w:rPr>
          <w:sz w:val="28"/>
        </w:rPr>
        <w:sym w:font="Symbol" w:char="F02D"/>
      </w:r>
      <w:r>
        <w:rPr>
          <w:sz w:val="28"/>
        </w:rPr>
        <w:t xml:space="preserve"> М.: Медицина, 1991. – 304 с.</w:t>
      </w:r>
    </w:p>
    <w:p w:rsidR="00960EDF" w:rsidRDefault="00960EDF" w:rsidP="003A1AFB">
      <w:pPr>
        <w:numPr>
          <w:ilvl w:val="0"/>
          <w:numId w:val="71"/>
        </w:numPr>
        <w:tabs>
          <w:tab w:val="left" w:pos="1134"/>
        </w:tabs>
        <w:suppressAutoHyphens w:val="0"/>
        <w:spacing w:line="348" w:lineRule="auto"/>
        <w:ind w:left="0" w:firstLine="709"/>
        <w:jc w:val="both"/>
        <w:rPr>
          <w:sz w:val="28"/>
        </w:rPr>
      </w:pPr>
      <w:r>
        <w:rPr>
          <w:sz w:val="28"/>
        </w:rPr>
        <w:lastRenderedPageBreak/>
        <w:t xml:space="preserve">Боровский Е.В. Заболевания слизистой оболочки полости рта и губ / Е.В.Боровский, А.Л. Машкиллейсон. </w:t>
      </w:r>
      <w:r>
        <w:rPr>
          <w:sz w:val="28"/>
        </w:rPr>
        <w:sym w:font="Symbol" w:char="F02D"/>
      </w:r>
      <w:r>
        <w:rPr>
          <w:sz w:val="28"/>
        </w:rPr>
        <w:t xml:space="preserve"> М.: Медпресс, 2001. – 319 с.</w:t>
      </w:r>
    </w:p>
    <w:p w:rsidR="00960EDF" w:rsidRDefault="00960EDF" w:rsidP="003A1AFB">
      <w:pPr>
        <w:numPr>
          <w:ilvl w:val="0"/>
          <w:numId w:val="71"/>
        </w:numPr>
        <w:tabs>
          <w:tab w:val="left" w:pos="1134"/>
        </w:tabs>
        <w:suppressAutoHyphens w:val="0"/>
        <w:spacing w:line="348" w:lineRule="auto"/>
        <w:ind w:left="0" w:firstLine="709"/>
        <w:jc w:val="both"/>
        <w:rPr>
          <w:sz w:val="28"/>
        </w:rPr>
      </w:pPr>
      <w:r>
        <w:rPr>
          <w:sz w:val="28"/>
        </w:rPr>
        <w:t>Боровский Е.В. Терапевтическая стоматология / Е.В. Боровский, Ю.М. Ма</w:t>
      </w:r>
      <w:r>
        <w:rPr>
          <w:sz w:val="28"/>
        </w:rPr>
        <w:t>к</w:t>
      </w:r>
      <w:r>
        <w:rPr>
          <w:sz w:val="28"/>
        </w:rPr>
        <w:t xml:space="preserve">симовский. </w:t>
      </w:r>
      <w:r>
        <w:rPr>
          <w:sz w:val="28"/>
        </w:rPr>
        <w:sym w:font="Symbol" w:char="F02D"/>
      </w:r>
      <w:r>
        <w:rPr>
          <w:sz w:val="28"/>
        </w:rPr>
        <w:t xml:space="preserve"> М.: Медицина, 2001. </w:t>
      </w:r>
      <w:r>
        <w:rPr>
          <w:sz w:val="28"/>
        </w:rPr>
        <w:sym w:font="Symbol" w:char="F02D"/>
      </w:r>
      <w:r>
        <w:rPr>
          <w:sz w:val="28"/>
        </w:rPr>
        <w:t xml:space="preserve"> 736 с.</w:t>
      </w:r>
    </w:p>
    <w:p w:rsidR="00960EDF" w:rsidRDefault="00960EDF" w:rsidP="003A1AFB">
      <w:pPr>
        <w:numPr>
          <w:ilvl w:val="0"/>
          <w:numId w:val="71"/>
        </w:numPr>
        <w:tabs>
          <w:tab w:val="left" w:pos="1134"/>
        </w:tabs>
        <w:suppressAutoHyphens w:val="0"/>
        <w:spacing w:line="348" w:lineRule="auto"/>
        <w:ind w:left="0" w:firstLine="709"/>
        <w:jc w:val="both"/>
        <w:rPr>
          <w:sz w:val="28"/>
        </w:rPr>
      </w:pPr>
      <w:r>
        <w:rPr>
          <w:sz w:val="28"/>
        </w:rPr>
        <w:t xml:space="preserve">Ботвиньев В.А. Хронические запоры у детей. Конспект врача </w:t>
      </w:r>
      <w:r>
        <w:rPr>
          <w:sz w:val="28"/>
        </w:rPr>
        <w:sym w:font="Symbol" w:char="F05B"/>
      </w:r>
      <w:r>
        <w:rPr>
          <w:sz w:val="28"/>
        </w:rPr>
        <w:t>Электронная версия</w:t>
      </w:r>
      <w:r>
        <w:rPr>
          <w:sz w:val="28"/>
        </w:rPr>
        <w:sym w:font="Symbol" w:char="F05D"/>
      </w:r>
      <w:r>
        <w:rPr>
          <w:sz w:val="28"/>
        </w:rPr>
        <w:t xml:space="preserve"> / В.А. Ботвиньев, В.В.Ляликова // Медицинская газета. </w:t>
      </w:r>
      <w:r>
        <w:rPr>
          <w:sz w:val="28"/>
        </w:rPr>
        <w:sym w:font="Symbol" w:char="F02D"/>
      </w:r>
      <w:r>
        <w:rPr>
          <w:sz w:val="28"/>
        </w:rPr>
        <w:t xml:space="preserve"> 2001. </w:t>
      </w:r>
      <w:r>
        <w:rPr>
          <w:sz w:val="28"/>
        </w:rPr>
        <w:sym w:font="Symbol" w:char="F02D"/>
      </w:r>
      <w:r>
        <w:rPr>
          <w:sz w:val="28"/>
        </w:rPr>
        <w:t xml:space="preserve"> Р</w:t>
      </w:r>
      <w:r>
        <w:rPr>
          <w:sz w:val="28"/>
        </w:rPr>
        <w:t>е</w:t>
      </w:r>
      <w:r>
        <w:rPr>
          <w:sz w:val="28"/>
        </w:rPr>
        <w:t xml:space="preserve">жим доступа к журн.: </w:t>
      </w:r>
      <w:hyperlink r:id="rId12" w:history="1">
        <w:r>
          <w:rPr>
            <w:sz w:val="28"/>
          </w:rPr>
          <w:t>http://medgazeta.rusmedserv.com</w:t>
        </w:r>
      </w:hyperlink>
      <w:r>
        <w:rPr>
          <w:sz w:val="28"/>
        </w:rPr>
        <w:t>.</w:t>
      </w:r>
    </w:p>
    <w:p w:rsidR="00960EDF" w:rsidRDefault="00960EDF" w:rsidP="003A1AFB">
      <w:pPr>
        <w:numPr>
          <w:ilvl w:val="0"/>
          <w:numId w:val="71"/>
        </w:numPr>
        <w:tabs>
          <w:tab w:val="left" w:pos="1134"/>
        </w:tabs>
        <w:suppressAutoHyphens w:val="0"/>
        <w:spacing w:line="348" w:lineRule="auto"/>
        <w:ind w:left="0" w:firstLine="709"/>
        <w:jc w:val="both"/>
        <w:rPr>
          <w:sz w:val="28"/>
        </w:rPr>
      </w:pPr>
      <w:r>
        <w:rPr>
          <w:sz w:val="28"/>
        </w:rPr>
        <w:t>Бочков М.О. Симбіотична мікрофлора глотки та її роль в рез</w:t>
      </w:r>
      <w:r>
        <w:rPr>
          <w:sz w:val="28"/>
        </w:rPr>
        <w:t>и</w:t>
      </w:r>
      <w:r>
        <w:rPr>
          <w:sz w:val="28"/>
        </w:rPr>
        <w:t xml:space="preserve">стентності організму до інфекцій / М.О. Бочков // Журнал мікробіології. </w:t>
      </w:r>
      <w:r>
        <w:rPr>
          <w:sz w:val="28"/>
        </w:rPr>
        <w:sym w:font="Symbol" w:char="F02D"/>
      </w:r>
      <w:r>
        <w:rPr>
          <w:sz w:val="28"/>
        </w:rPr>
        <w:t xml:space="preserve"> 1999. </w:t>
      </w:r>
      <w:r>
        <w:rPr>
          <w:sz w:val="28"/>
        </w:rPr>
        <w:sym w:font="Symbol" w:char="F02D"/>
      </w:r>
      <w:r>
        <w:rPr>
          <w:sz w:val="28"/>
        </w:rPr>
        <w:t xml:space="preserve"> № 3. – С. 8-14.</w:t>
      </w:r>
    </w:p>
    <w:p w:rsidR="00960EDF" w:rsidRDefault="00960EDF" w:rsidP="003A1AFB">
      <w:pPr>
        <w:numPr>
          <w:ilvl w:val="0"/>
          <w:numId w:val="71"/>
        </w:numPr>
        <w:tabs>
          <w:tab w:val="left" w:pos="1134"/>
        </w:tabs>
        <w:suppressAutoHyphens w:val="0"/>
        <w:spacing w:line="348" w:lineRule="auto"/>
        <w:ind w:left="0" w:firstLine="709"/>
        <w:jc w:val="both"/>
        <w:rPr>
          <w:sz w:val="28"/>
        </w:rPr>
      </w:pPr>
      <w:r>
        <w:rPr>
          <w:sz w:val="28"/>
        </w:rPr>
        <w:t>Бурова С.А. Диагностика оппортунистической кандидозной инфе</w:t>
      </w:r>
      <w:r>
        <w:rPr>
          <w:sz w:val="28"/>
        </w:rPr>
        <w:t>к</w:t>
      </w:r>
      <w:r>
        <w:rPr>
          <w:sz w:val="28"/>
        </w:rPr>
        <w:t xml:space="preserve">ции / С.А. Бурова, И.В Курбатова // Клиническая лабораторная диагностика. </w:t>
      </w:r>
      <w:r>
        <w:rPr>
          <w:sz w:val="28"/>
        </w:rPr>
        <w:sym w:font="Symbol" w:char="F02D"/>
      </w:r>
      <w:r>
        <w:rPr>
          <w:sz w:val="28"/>
        </w:rPr>
        <w:t xml:space="preserve"> 2000. </w:t>
      </w:r>
      <w:r>
        <w:rPr>
          <w:sz w:val="28"/>
        </w:rPr>
        <w:sym w:font="Symbol" w:char="F02D"/>
      </w:r>
      <w:r>
        <w:rPr>
          <w:sz w:val="28"/>
        </w:rPr>
        <w:t xml:space="preserve"> № 8. </w:t>
      </w:r>
      <w:r>
        <w:rPr>
          <w:sz w:val="28"/>
        </w:rPr>
        <w:sym w:font="Symbol" w:char="F02D"/>
      </w:r>
      <w:r>
        <w:rPr>
          <w:sz w:val="28"/>
        </w:rPr>
        <w:t xml:space="preserve"> С. 41-43.</w:t>
      </w:r>
    </w:p>
    <w:p w:rsidR="00960EDF" w:rsidRDefault="00960EDF" w:rsidP="003A1AFB">
      <w:pPr>
        <w:numPr>
          <w:ilvl w:val="0"/>
          <w:numId w:val="71"/>
        </w:numPr>
        <w:tabs>
          <w:tab w:val="left" w:pos="1134"/>
        </w:tabs>
        <w:suppressAutoHyphens w:val="0"/>
        <w:spacing w:line="348" w:lineRule="auto"/>
        <w:ind w:left="0" w:firstLine="709"/>
        <w:jc w:val="both"/>
        <w:rPr>
          <w:sz w:val="28"/>
        </w:rPr>
      </w:pPr>
      <w:r>
        <w:rPr>
          <w:sz w:val="28"/>
        </w:rPr>
        <w:t xml:space="preserve">Буслаева Г.Н. Кандидоз ЦНС </w:t>
      </w:r>
      <w:r>
        <w:rPr>
          <w:sz w:val="28"/>
        </w:rPr>
        <w:sym w:font="Symbol" w:char="F02D"/>
      </w:r>
      <w:r>
        <w:rPr>
          <w:sz w:val="28"/>
        </w:rPr>
        <w:t xml:space="preserve"> как одна из проблем госпитальной инфекции у детей раннего возраста / Г.Н. Буслаева // VIII Рос. нац. конгресс "Человек и лека</w:t>
      </w:r>
      <w:r>
        <w:rPr>
          <w:sz w:val="28"/>
        </w:rPr>
        <w:t>р</w:t>
      </w:r>
      <w:r>
        <w:rPr>
          <w:sz w:val="28"/>
        </w:rPr>
        <w:t xml:space="preserve">ство". </w:t>
      </w:r>
      <w:r>
        <w:rPr>
          <w:sz w:val="28"/>
        </w:rPr>
        <w:sym w:font="Symbol" w:char="F02D"/>
      </w:r>
      <w:r>
        <w:rPr>
          <w:sz w:val="28"/>
        </w:rPr>
        <w:t xml:space="preserve"> М., 2005. </w:t>
      </w:r>
      <w:r>
        <w:rPr>
          <w:sz w:val="28"/>
        </w:rPr>
        <w:sym w:font="Symbol" w:char="F02D"/>
      </w:r>
      <w:r>
        <w:rPr>
          <w:sz w:val="28"/>
        </w:rPr>
        <w:t xml:space="preserve"> С. 11-15.</w:t>
      </w:r>
    </w:p>
    <w:p w:rsidR="00960EDF" w:rsidRDefault="00960EDF" w:rsidP="003A1AFB">
      <w:pPr>
        <w:numPr>
          <w:ilvl w:val="0"/>
          <w:numId w:val="71"/>
        </w:numPr>
        <w:tabs>
          <w:tab w:val="left" w:pos="1134"/>
        </w:tabs>
        <w:suppressAutoHyphens w:val="0"/>
        <w:spacing w:line="348" w:lineRule="auto"/>
        <w:ind w:left="0" w:firstLine="709"/>
        <w:jc w:val="both"/>
        <w:rPr>
          <w:sz w:val="28"/>
        </w:rPr>
      </w:pPr>
      <w:r>
        <w:rPr>
          <w:sz w:val="28"/>
        </w:rPr>
        <w:t>Буслаева Г.Н. Лечение различных форм кандидоза новорожденных и детей раннего возраста. / Г.Н. Буслаева // Вестник дерматологии и венер</w:t>
      </w:r>
      <w:r>
        <w:rPr>
          <w:sz w:val="28"/>
        </w:rPr>
        <w:t>о</w:t>
      </w:r>
      <w:r>
        <w:rPr>
          <w:sz w:val="28"/>
        </w:rPr>
        <w:t xml:space="preserve">логии. </w:t>
      </w:r>
      <w:r>
        <w:rPr>
          <w:sz w:val="28"/>
        </w:rPr>
        <w:sym w:font="Symbol" w:char="F02D"/>
      </w:r>
      <w:r>
        <w:rPr>
          <w:sz w:val="28"/>
        </w:rPr>
        <w:t xml:space="preserve"> 1997. </w:t>
      </w:r>
      <w:r>
        <w:rPr>
          <w:sz w:val="28"/>
        </w:rPr>
        <w:sym w:font="Symbol" w:char="F02D"/>
      </w:r>
      <w:r>
        <w:rPr>
          <w:sz w:val="28"/>
        </w:rPr>
        <w:t xml:space="preserve"> № 4. </w:t>
      </w:r>
      <w:r>
        <w:rPr>
          <w:sz w:val="28"/>
        </w:rPr>
        <w:sym w:font="Symbol" w:char="F02D"/>
      </w:r>
      <w:r>
        <w:rPr>
          <w:sz w:val="28"/>
        </w:rPr>
        <w:t xml:space="preserve"> С. 58-60.</w:t>
      </w:r>
    </w:p>
    <w:p w:rsidR="00960EDF" w:rsidRDefault="00960EDF" w:rsidP="003A1AFB">
      <w:pPr>
        <w:numPr>
          <w:ilvl w:val="0"/>
          <w:numId w:val="71"/>
        </w:numPr>
        <w:tabs>
          <w:tab w:val="left" w:pos="1134"/>
        </w:tabs>
        <w:suppressAutoHyphens w:val="0"/>
        <w:spacing w:line="348" w:lineRule="auto"/>
        <w:ind w:left="0" w:firstLine="709"/>
        <w:jc w:val="both"/>
        <w:rPr>
          <w:sz w:val="28"/>
        </w:rPr>
      </w:pPr>
      <w:r>
        <w:rPr>
          <w:sz w:val="28"/>
        </w:rPr>
        <w:t>Буслаева Г.Н. Пимафуцин в лечении кандидоза слизистой оболочки полости рта у новорожденных и детей раннего возраста / Г.Н. Буслаева // П</w:t>
      </w:r>
      <w:r>
        <w:rPr>
          <w:sz w:val="28"/>
        </w:rPr>
        <w:t>е</w:t>
      </w:r>
      <w:r>
        <w:rPr>
          <w:sz w:val="28"/>
        </w:rPr>
        <w:t xml:space="preserve">диатрия. 1997. </w:t>
      </w:r>
      <w:r>
        <w:rPr>
          <w:sz w:val="28"/>
        </w:rPr>
        <w:sym w:font="Symbol" w:char="F02D"/>
      </w:r>
      <w:r>
        <w:rPr>
          <w:sz w:val="28"/>
        </w:rPr>
        <w:t xml:space="preserve"> № 3. </w:t>
      </w:r>
      <w:r>
        <w:rPr>
          <w:sz w:val="28"/>
        </w:rPr>
        <w:sym w:font="Symbol" w:char="F02D"/>
      </w:r>
      <w:r>
        <w:rPr>
          <w:sz w:val="28"/>
        </w:rPr>
        <w:t xml:space="preserve"> С. 75-76.</w:t>
      </w:r>
    </w:p>
    <w:p w:rsidR="00960EDF" w:rsidRDefault="00960EDF" w:rsidP="003A1AFB">
      <w:pPr>
        <w:numPr>
          <w:ilvl w:val="0"/>
          <w:numId w:val="71"/>
        </w:numPr>
        <w:tabs>
          <w:tab w:val="left" w:pos="1134"/>
        </w:tabs>
        <w:suppressAutoHyphens w:val="0"/>
        <w:spacing w:line="348" w:lineRule="auto"/>
        <w:ind w:left="0" w:firstLine="709"/>
        <w:jc w:val="both"/>
        <w:rPr>
          <w:sz w:val="28"/>
        </w:rPr>
      </w:pPr>
      <w:r>
        <w:rPr>
          <w:sz w:val="28"/>
        </w:rPr>
        <w:t xml:space="preserve">Буянова О.В. Ультраструктурні особливості ранньої діагностики грибовидного мікозу / О.В. Буянова // Лікарська справа. </w:t>
      </w:r>
      <w:r>
        <w:rPr>
          <w:sz w:val="28"/>
        </w:rPr>
        <w:sym w:font="Symbol" w:char="F02D"/>
      </w:r>
      <w:r>
        <w:rPr>
          <w:sz w:val="28"/>
        </w:rPr>
        <w:t xml:space="preserve"> 2000. </w:t>
      </w:r>
      <w:r>
        <w:rPr>
          <w:sz w:val="28"/>
        </w:rPr>
        <w:sym w:font="Symbol" w:char="F02D"/>
      </w:r>
      <w:r>
        <w:rPr>
          <w:sz w:val="28"/>
        </w:rPr>
        <w:t xml:space="preserve"> № 5. </w:t>
      </w:r>
      <w:r>
        <w:rPr>
          <w:sz w:val="28"/>
        </w:rPr>
        <w:sym w:font="Symbol" w:char="F02D"/>
      </w:r>
      <w:r>
        <w:rPr>
          <w:sz w:val="28"/>
        </w:rPr>
        <w:t xml:space="preserve"> С. 60-61.</w:t>
      </w:r>
    </w:p>
    <w:p w:rsidR="00960EDF" w:rsidRDefault="00960EDF" w:rsidP="003A1AFB">
      <w:pPr>
        <w:numPr>
          <w:ilvl w:val="0"/>
          <w:numId w:val="71"/>
        </w:numPr>
        <w:tabs>
          <w:tab w:val="left" w:pos="1134"/>
        </w:tabs>
        <w:suppressAutoHyphens w:val="0"/>
        <w:spacing w:line="348" w:lineRule="auto"/>
        <w:ind w:left="0" w:firstLine="709"/>
        <w:jc w:val="both"/>
        <w:rPr>
          <w:sz w:val="28"/>
        </w:rPr>
      </w:pPr>
      <w:r>
        <w:rPr>
          <w:sz w:val="28"/>
        </w:rPr>
        <w:t>Быков В.Л. Гистохимические исследования поражений при повер</w:t>
      </w:r>
      <w:r>
        <w:rPr>
          <w:sz w:val="28"/>
        </w:rPr>
        <w:t>х</w:t>
      </w:r>
      <w:r>
        <w:rPr>
          <w:sz w:val="28"/>
        </w:rPr>
        <w:t xml:space="preserve">ностном и висцеральном кандидозе / В.Л. Быков //Архив патологии. </w:t>
      </w:r>
      <w:r>
        <w:rPr>
          <w:sz w:val="28"/>
        </w:rPr>
        <w:sym w:font="Symbol" w:char="F02D"/>
      </w:r>
      <w:r>
        <w:rPr>
          <w:sz w:val="28"/>
        </w:rPr>
        <w:t xml:space="preserve"> 1992. </w:t>
      </w:r>
      <w:r>
        <w:rPr>
          <w:sz w:val="28"/>
        </w:rPr>
        <w:sym w:font="Symbol" w:char="F02D"/>
      </w:r>
      <w:r>
        <w:rPr>
          <w:sz w:val="28"/>
        </w:rPr>
        <w:t xml:space="preserve"> Т. 54, № 12. </w:t>
      </w:r>
      <w:r>
        <w:rPr>
          <w:sz w:val="28"/>
        </w:rPr>
        <w:sym w:font="Symbol" w:char="F02D"/>
      </w:r>
      <w:r>
        <w:rPr>
          <w:sz w:val="28"/>
        </w:rPr>
        <w:t xml:space="preserve"> С. 8-11.</w:t>
      </w:r>
    </w:p>
    <w:p w:rsidR="00960EDF" w:rsidRDefault="00960EDF" w:rsidP="003A1AFB">
      <w:pPr>
        <w:numPr>
          <w:ilvl w:val="0"/>
          <w:numId w:val="71"/>
        </w:numPr>
        <w:tabs>
          <w:tab w:val="left" w:pos="1134"/>
        </w:tabs>
        <w:suppressAutoHyphens w:val="0"/>
        <w:spacing w:line="348" w:lineRule="auto"/>
        <w:ind w:left="0" w:firstLine="709"/>
        <w:jc w:val="both"/>
        <w:rPr>
          <w:sz w:val="28"/>
        </w:rPr>
      </w:pPr>
      <w:r>
        <w:rPr>
          <w:sz w:val="28"/>
        </w:rPr>
        <w:t xml:space="preserve">Быков В.Л. Динамика инвазивного роста Candida albicans в тканях хозяина / В.Л. Быков // Вестник дерматологии и венерологии. </w:t>
      </w:r>
      <w:r>
        <w:rPr>
          <w:sz w:val="28"/>
        </w:rPr>
        <w:sym w:font="Symbol" w:char="F02D"/>
      </w:r>
      <w:r>
        <w:rPr>
          <w:sz w:val="28"/>
        </w:rPr>
        <w:t xml:space="preserve"> 1990. </w:t>
      </w:r>
      <w:r>
        <w:rPr>
          <w:sz w:val="28"/>
        </w:rPr>
        <w:sym w:font="Symbol" w:char="F02D"/>
      </w:r>
      <w:r>
        <w:rPr>
          <w:sz w:val="28"/>
        </w:rPr>
        <w:t xml:space="preserve"> № 4. </w:t>
      </w:r>
      <w:r>
        <w:rPr>
          <w:sz w:val="28"/>
        </w:rPr>
        <w:sym w:font="Symbol" w:char="F02D"/>
      </w:r>
      <w:r>
        <w:rPr>
          <w:sz w:val="28"/>
        </w:rPr>
        <w:t xml:space="preserve"> С. 25-28.</w:t>
      </w:r>
    </w:p>
    <w:p w:rsidR="00960EDF" w:rsidRDefault="00960EDF" w:rsidP="003A1AFB">
      <w:pPr>
        <w:numPr>
          <w:ilvl w:val="0"/>
          <w:numId w:val="71"/>
        </w:numPr>
        <w:tabs>
          <w:tab w:val="left" w:pos="1134"/>
        </w:tabs>
        <w:suppressAutoHyphens w:val="0"/>
        <w:spacing w:line="348" w:lineRule="auto"/>
        <w:ind w:left="0" w:firstLine="709"/>
        <w:jc w:val="both"/>
        <w:rPr>
          <w:sz w:val="28"/>
        </w:rPr>
      </w:pPr>
      <w:r>
        <w:rPr>
          <w:sz w:val="28"/>
        </w:rPr>
        <w:lastRenderedPageBreak/>
        <w:t xml:space="preserve">Быков В.Л. Функциональная морфология эпителиального барьера слизистой оболочки полости рта / В.Л. Быков // Стоматология. </w:t>
      </w:r>
      <w:r>
        <w:rPr>
          <w:sz w:val="28"/>
        </w:rPr>
        <w:sym w:font="Symbol" w:char="F02D"/>
      </w:r>
      <w:r>
        <w:rPr>
          <w:sz w:val="28"/>
        </w:rPr>
        <w:t xml:space="preserve"> 1997. </w:t>
      </w:r>
      <w:r>
        <w:rPr>
          <w:sz w:val="28"/>
        </w:rPr>
        <w:sym w:font="Symbol" w:char="F02D"/>
      </w:r>
      <w:r>
        <w:rPr>
          <w:sz w:val="28"/>
        </w:rPr>
        <w:t xml:space="preserve"> № 3. </w:t>
      </w:r>
      <w:r>
        <w:rPr>
          <w:sz w:val="28"/>
        </w:rPr>
        <w:sym w:font="Symbol" w:char="F02D"/>
      </w:r>
      <w:r>
        <w:rPr>
          <w:sz w:val="28"/>
        </w:rPr>
        <w:t xml:space="preserve"> С. 12-17.</w:t>
      </w:r>
    </w:p>
    <w:p w:rsidR="00960EDF" w:rsidRDefault="00960EDF" w:rsidP="003A1AFB">
      <w:pPr>
        <w:numPr>
          <w:ilvl w:val="0"/>
          <w:numId w:val="71"/>
        </w:numPr>
        <w:tabs>
          <w:tab w:val="left" w:pos="1134"/>
        </w:tabs>
        <w:suppressAutoHyphens w:val="0"/>
        <w:spacing w:line="348" w:lineRule="auto"/>
        <w:ind w:left="0" w:firstLine="709"/>
        <w:jc w:val="both"/>
        <w:rPr>
          <w:sz w:val="28"/>
        </w:rPr>
      </w:pPr>
      <w:r>
        <w:rPr>
          <w:sz w:val="28"/>
        </w:rPr>
        <w:t>Быкова А.А. О поликлональном характере иммунного ответа на ксенобиотики и эубиотики / А.А. Быкова // Экспериментальная и клинич</w:t>
      </w:r>
      <w:r>
        <w:rPr>
          <w:sz w:val="28"/>
        </w:rPr>
        <w:t>е</w:t>
      </w:r>
      <w:r>
        <w:rPr>
          <w:sz w:val="28"/>
        </w:rPr>
        <w:t>ская фармак</w:t>
      </w:r>
      <w:r>
        <w:rPr>
          <w:sz w:val="28"/>
        </w:rPr>
        <w:t>о</w:t>
      </w:r>
      <w:r>
        <w:rPr>
          <w:sz w:val="28"/>
        </w:rPr>
        <w:t xml:space="preserve">логия. </w:t>
      </w:r>
      <w:r>
        <w:rPr>
          <w:sz w:val="28"/>
        </w:rPr>
        <w:sym w:font="Symbol" w:char="F02D"/>
      </w:r>
      <w:r>
        <w:rPr>
          <w:sz w:val="28"/>
        </w:rPr>
        <w:t xml:space="preserve"> 1999. </w:t>
      </w:r>
      <w:r>
        <w:rPr>
          <w:sz w:val="28"/>
        </w:rPr>
        <w:sym w:font="Symbol" w:char="F02D"/>
      </w:r>
      <w:r>
        <w:rPr>
          <w:sz w:val="28"/>
        </w:rPr>
        <w:t xml:space="preserve"> № 2. </w:t>
      </w:r>
      <w:r>
        <w:rPr>
          <w:sz w:val="28"/>
        </w:rPr>
        <w:sym w:font="Symbol" w:char="F02D"/>
      </w:r>
      <w:r>
        <w:rPr>
          <w:sz w:val="28"/>
        </w:rPr>
        <w:t xml:space="preserve"> С. 43-47.</w:t>
      </w:r>
    </w:p>
    <w:p w:rsidR="00960EDF" w:rsidRDefault="00960EDF" w:rsidP="003A1AFB">
      <w:pPr>
        <w:numPr>
          <w:ilvl w:val="0"/>
          <w:numId w:val="71"/>
        </w:numPr>
        <w:tabs>
          <w:tab w:val="left" w:pos="1134"/>
        </w:tabs>
        <w:suppressAutoHyphens w:val="0"/>
        <w:spacing w:line="348" w:lineRule="auto"/>
        <w:ind w:left="0" w:firstLine="709"/>
        <w:jc w:val="both"/>
        <w:rPr>
          <w:sz w:val="28"/>
        </w:rPr>
      </w:pPr>
      <w:r>
        <w:rPr>
          <w:sz w:val="28"/>
        </w:rPr>
        <w:t>Ваулина О.В. Биофитокоррекция дисбактериоза у детей грудного возраста / О.В. Ваулина, И.Н. Холодова // Науч.-практ. семинар "Индивид</w:t>
      </w:r>
      <w:r>
        <w:rPr>
          <w:sz w:val="28"/>
        </w:rPr>
        <w:t>у</w:t>
      </w:r>
      <w:r>
        <w:rPr>
          <w:sz w:val="28"/>
        </w:rPr>
        <w:t xml:space="preserve">альные подходы к проблеме дисбактериоза": тезисы докл. </w:t>
      </w:r>
      <w:r>
        <w:rPr>
          <w:sz w:val="28"/>
        </w:rPr>
        <w:sym w:font="Symbol" w:char="F02D"/>
      </w:r>
      <w:r>
        <w:rPr>
          <w:sz w:val="28"/>
        </w:rPr>
        <w:t xml:space="preserve"> М., 2003. </w:t>
      </w:r>
      <w:r>
        <w:rPr>
          <w:sz w:val="28"/>
        </w:rPr>
        <w:sym w:font="Symbol" w:char="F02D"/>
      </w:r>
      <w:r>
        <w:rPr>
          <w:sz w:val="28"/>
        </w:rPr>
        <w:t xml:space="preserve"> С. 34</w:t>
      </w:r>
      <w:r>
        <w:rPr>
          <w:sz w:val="28"/>
        </w:rPr>
        <w:noBreakHyphen/>
        <w:t>41.</w:t>
      </w:r>
    </w:p>
    <w:p w:rsidR="00960EDF" w:rsidRDefault="00960EDF" w:rsidP="003A1AFB">
      <w:pPr>
        <w:numPr>
          <w:ilvl w:val="0"/>
          <w:numId w:val="71"/>
        </w:numPr>
        <w:tabs>
          <w:tab w:val="left" w:pos="1134"/>
        </w:tabs>
        <w:suppressAutoHyphens w:val="0"/>
        <w:spacing w:line="348" w:lineRule="auto"/>
        <w:ind w:left="0" w:firstLine="709"/>
        <w:jc w:val="both"/>
        <w:rPr>
          <w:sz w:val="28"/>
        </w:rPr>
      </w:pPr>
      <w:r>
        <w:rPr>
          <w:sz w:val="28"/>
        </w:rPr>
        <w:t>Виноградова Т.Ф. Детская стоматология: учеб. пособие / Т.Ф.</w:t>
      </w:r>
      <w:r>
        <w:rPr>
          <w:color w:val="000000"/>
          <w:sz w:val="14"/>
        </w:rPr>
        <w:t> </w:t>
      </w:r>
      <w:r>
        <w:rPr>
          <w:sz w:val="28"/>
        </w:rPr>
        <w:t xml:space="preserve">Виноградова. </w:t>
      </w:r>
      <w:r>
        <w:rPr>
          <w:sz w:val="28"/>
        </w:rPr>
        <w:sym w:font="Symbol" w:char="F02D"/>
      </w:r>
      <w:r>
        <w:rPr>
          <w:sz w:val="28"/>
        </w:rPr>
        <w:t xml:space="preserve"> 1987. – 397 с.</w:t>
      </w:r>
    </w:p>
    <w:p w:rsidR="00960EDF" w:rsidRDefault="00960EDF" w:rsidP="003A1AFB">
      <w:pPr>
        <w:numPr>
          <w:ilvl w:val="0"/>
          <w:numId w:val="71"/>
        </w:numPr>
        <w:tabs>
          <w:tab w:val="left" w:pos="1134"/>
        </w:tabs>
        <w:suppressAutoHyphens w:val="0"/>
        <w:spacing w:line="348" w:lineRule="auto"/>
        <w:ind w:left="0" w:firstLine="709"/>
        <w:jc w:val="both"/>
        <w:rPr>
          <w:sz w:val="28"/>
        </w:rPr>
      </w:pPr>
      <w:r>
        <w:rPr>
          <w:sz w:val="28"/>
        </w:rPr>
        <w:t>Власова Л.Ф. Цитологический анализ поверхностных слоев эпит</w:t>
      </w:r>
      <w:r>
        <w:rPr>
          <w:sz w:val="28"/>
        </w:rPr>
        <w:t>е</w:t>
      </w:r>
      <w:r>
        <w:rPr>
          <w:sz w:val="28"/>
        </w:rPr>
        <w:t>лия слизистой оболочки полости рта / Л.Ф. Власова // Бюллетень экспер</w:t>
      </w:r>
      <w:r>
        <w:rPr>
          <w:sz w:val="28"/>
        </w:rPr>
        <w:t>и</w:t>
      </w:r>
      <w:r>
        <w:rPr>
          <w:sz w:val="28"/>
        </w:rPr>
        <w:t xml:space="preserve">ментальной биологии и медицины. </w:t>
      </w:r>
      <w:r>
        <w:rPr>
          <w:sz w:val="28"/>
        </w:rPr>
        <w:sym w:font="Symbol" w:char="F02D"/>
      </w:r>
      <w:r>
        <w:rPr>
          <w:sz w:val="28"/>
        </w:rPr>
        <w:t xml:space="preserve"> 2000. </w:t>
      </w:r>
      <w:r>
        <w:rPr>
          <w:sz w:val="28"/>
        </w:rPr>
        <w:sym w:font="Symbol" w:char="F02D"/>
      </w:r>
      <w:r>
        <w:rPr>
          <w:sz w:val="28"/>
        </w:rPr>
        <w:t xml:space="preserve"> № 1. </w:t>
      </w:r>
      <w:r>
        <w:rPr>
          <w:sz w:val="28"/>
        </w:rPr>
        <w:sym w:font="Symbol" w:char="F02D"/>
      </w:r>
      <w:r>
        <w:rPr>
          <w:sz w:val="28"/>
        </w:rPr>
        <w:t xml:space="preserve"> С. 113.</w:t>
      </w:r>
    </w:p>
    <w:p w:rsidR="00960EDF" w:rsidRDefault="00960EDF" w:rsidP="003A1AFB">
      <w:pPr>
        <w:numPr>
          <w:ilvl w:val="0"/>
          <w:numId w:val="71"/>
        </w:numPr>
        <w:tabs>
          <w:tab w:val="left" w:pos="1134"/>
        </w:tabs>
        <w:suppressAutoHyphens w:val="0"/>
        <w:spacing w:line="348" w:lineRule="auto"/>
        <w:ind w:left="0" w:firstLine="709"/>
        <w:jc w:val="both"/>
        <w:rPr>
          <w:sz w:val="28"/>
        </w:rPr>
      </w:pPr>
      <w:r>
        <w:rPr>
          <w:sz w:val="28"/>
        </w:rPr>
        <w:t xml:space="preserve">Возианова Ж.И. ВИЧ: Актуальность и реальность / Ж.И. Возианова, А.К.Дуда, О.А. Голубовская // Медицинская газета. </w:t>
      </w:r>
      <w:r>
        <w:rPr>
          <w:sz w:val="28"/>
        </w:rPr>
        <w:sym w:font="Symbol" w:char="F02D"/>
      </w:r>
      <w:r>
        <w:rPr>
          <w:sz w:val="28"/>
        </w:rPr>
        <w:t xml:space="preserve"> 2003. </w:t>
      </w:r>
      <w:r>
        <w:rPr>
          <w:sz w:val="28"/>
        </w:rPr>
        <w:sym w:font="Symbol" w:char="F02D"/>
      </w:r>
      <w:r>
        <w:rPr>
          <w:sz w:val="28"/>
        </w:rPr>
        <w:t xml:space="preserve"> № 3. </w:t>
      </w:r>
      <w:r>
        <w:rPr>
          <w:sz w:val="28"/>
        </w:rPr>
        <w:sym w:font="Symbol" w:char="F02D"/>
      </w:r>
      <w:r>
        <w:rPr>
          <w:sz w:val="28"/>
        </w:rPr>
        <w:t xml:space="preserve"> С. 4-5.</w:t>
      </w:r>
    </w:p>
    <w:p w:rsidR="00960EDF" w:rsidRDefault="00960EDF" w:rsidP="003A1AFB">
      <w:pPr>
        <w:numPr>
          <w:ilvl w:val="0"/>
          <w:numId w:val="71"/>
        </w:numPr>
        <w:tabs>
          <w:tab w:val="left" w:pos="1134"/>
        </w:tabs>
        <w:suppressAutoHyphens w:val="0"/>
        <w:spacing w:line="348" w:lineRule="auto"/>
        <w:ind w:left="0" w:firstLine="709"/>
        <w:jc w:val="both"/>
        <w:rPr>
          <w:sz w:val="28"/>
        </w:rPr>
      </w:pPr>
      <w:r>
        <w:rPr>
          <w:sz w:val="28"/>
        </w:rPr>
        <w:t>Волина Л.П. Особенности поражения центральной нервной сист</w:t>
      </w:r>
      <w:r>
        <w:rPr>
          <w:sz w:val="28"/>
        </w:rPr>
        <w:t>е</w:t>
      </w:r>
      <w:r>
        <w:rPr>
          <w:sz w:val="28"/>
        </w:rPr>
        <w:t xml:space="preserve">мы у детей раннего возраста при кандидозе: автореф. дис. на соискание уч. степени канд. мед. наук: спец. 14.00.13 / Л.П. Волина. </w:t>
      </w:r>
      <w:r>
        <w:rPr>
          <w:sz w:val="28"/>
        </w:rPr>
        <w:sym w:font="Symbol" w:char="F02D"/>
      </w:r>
      <w:r>
        <w:rPr>
          <w:sz w:val="28"/>
        </w:rPr>
        <w:t xml:space="preserve"> СПб., 1997. – 22 с.</w:t>
      </w:r>
    </w:p>
    <w:p w:rsidR="00960EDF" w:rsidRDefault="00960EDF" w:rsidP="003A1AFB">
      <w:pPr>
        <w:numPr>
          <w:ilvl w:val="0"/>
          <w:numId w:val="71"/>
        </w:numPr>
        <w:tabs>
          <w:tab w:val="left" w:pos="1134"/>
        </w:tabs>
        <w:suppressAutoHyphens w:val="0"/>
        <w:spacing w:line="348" w:lineRule="auto"/>
        <w:ind w:left="0" w:firstLine="709"/>
        <w:jc w:val="both"/>
        <w:rPr>
          <w:sz w:val="28"/>
        </w:rPr>
      </w:pPr>
      <w:r>
        <w:rPr>
          <w:sz w:val="28"/>
        </w:rPr>
        <w:t>Володин Н.Н. Особенности кандидозов у новорожденных в услов</w:t>
      </w:r>
      <w:r>
        <w:rPr>
          <w:sz w:val="28"/>
        </w:rPr>
        <w:t>и</w:t>
      </w:r>
      <w:r>
        <w:rPr>
          <w:sz w:val="28"/>
        </w:rPr>
        <w:t xml:space="preserve">ях отделений реанимации и интенсивной терапии / Н.Н. Володин, М.В.Дегтярева, К.К. Бахтикян // Педиатрия. </w:t>
      </w:r>
      <w:r>
        <w:rPr>
          <w:sz w:val="28"/>
        </w:rPr>
        <w:sym w:font="Symbol" w:char="F02D"/>
      </w:r>
      <w:r>
        <w:rPr>
          <w:sz w:val="28"/>
        </w:rPr>
        <w:t xml:space="preserve"> 1999. </w:t>
      </w:r>
      <w:r>
        <w:rPr>
          <w:sz w:val="28"/>
        </w:rPr>
        <w:sym w:font="Symbol" w:char="F02D"/>
      </w:r>
      <w:r>
        <w:rPr>
          <w:sz w:val="28"/>
        </w:rPr>
        <w:t xml:space="preserve"> № 5. </w:t>
      </w:r>
      <w:r>
        <w:rPr>
          <w:sz w:val="28"/>
        </w:rPr>
        <w:sym w:font="Symbol" w:char="F02D"/>
      </w:r>
      <w:r>
        <w:rPr>
          <w:sz w:val="28"/>
        </w:rPr>
        <w:t xml:space="preserve"> С. 16-23.</w:t>
      </w:r>
    </w:p>
    <w:p w:rsidR="00960EDF" w:rsidRDefault="00960EDF" w:rsidP="003A1AFB">
      <w:pPr>
        <w:numPr>
          <w:ilvl w:val="0"/>
          <w:numId w:val="71"/>
        </w:numPr>
        <w:tabs>
          <w:tab w:val="left" w:pos="1134"/>
        </w:tabs>
        <w:suppressAutoHyphens w:val="0"/>
        <w:spacing w:line="348" w:lineRule="auto"/>
        <w:ind w:left="0" w:firstLine="709"/>
        <w:jc w:val="both"/>
        <w:rPr>
          <w:sz w:val="28"/>
        </w:rPr>
      </w:pPr>
      <w:r>
        <w:rPr>
          <w:sz w:val="28"/>
        </w:rPr>
        <w:t xml:space="preserve">Володин Н.Н. Справочник по иммунотерапии для практического врача/ Н.Н. Володин, М.В. Дегтярева, С.В. Димитрюк. </w:t>
      </w:r>
      <w:r>
        <w:rPr>
          <w:sz w:val="28"/>
        </w:rPr>
        <w:sym w:font="Symbol" w:char="F02D"/>
      </w:r>
      <w:r>
        <w:rPr>
          <w:sz w:val="28"/>
        </w:rPr>
        <w:t xml:space="preserve"> СПб.: Диалог, 2002. </w:t>
      </w:r>
      <w:r>
        <w:rPr>
          <w:sz w:val="28"/>
        </w:rPr>
        <w:sym w:font="Symbol" w:char="F02D"/>
      </w:r>
      <w:r>
        <w:rPr>
          <w:sz w:val="28"/>
        </w:rPr>
        <w:t xml:space="preserve"> 312с.</w:t>
      </w:r>
    </w:p>
    <w:p w:rsidR="00960EDF" w:rsidRDefault="00960EDF" w:rsidP="003A1AFB">
      <w:pPr>
        <w:numPr>
          <w:ilvl w:val="0"/>
          <w:numId w:val="71"/>
        </w:numPr>
        <w:tabs>
          <w:tab w:val="left" w:pos="1134"/>
        </w:tabs>
        <w:suppressAutoHyphens w:val="0"/>
        <w:spacing w:line="348" w:lineRule="auto"/>
        <w:ind w:left="0" w:firstLine="709"/>
        <w:jc w:val="both"/>
        <w:rPr>
          <w:sz w:val="28"/>
        </w:rPr>
      </w:pPr>
      <w:r>
        <w:rPr>
          <w:sz w:val="28"/>
        </w:rPr>
        <w:t>Волосевич Л.И. Взаимосвязь между антилизоцимной активностью грибов рода Candida и содержание лизоцина в слюне больных кандидозом слизистой оболочки полости рта / Л.И. Волосевич, Д.И. Заболотный, З.А. Шеремет // Реактивность и резистентность. Функциональные и прикла</w:t>
      </w:r>
      <w:r>
        <w:rPr>
          <w:sz w:val="28"/>
        </w:rPr>
        <w:t>д</w:t>
      </w:r>
      <w:r>
        <w:rPr>
          <w:sz w:val="28"/>
        </w:rPr>
        <w:t xml:space="preserve">ные вопросы: всесоюз. конф.: тезисы докл. </w:t>
      </w:r>
      <w:r>
        <w:rPr>
          <w:sz w:val="28"/>
        </w:rPr>
        <w:sym w:font="Symbol" w:char="F02D"/>
      </w:r>
      <w:r>
        <w:rPr>
          <w:sz w:val="28"/>
        </w:rPr>
        <w:t xml:space="preserve"> К., 1987. </w:t>
      </w:r>
      <w:r>
        <w:rPr>
          <w:sz w:val="28"/>
        </w:rPr>
        <w:sym w:font="Symbol" w:char="F02D"/>
      </w:r>
      <w:r>
        <w:rPr>
          <w:sz w:val="28"/>
        </w:rPr>
        <w:t xml:space="preserve"> С. 325-326.</w:t>
      </w:r>
    </w:p>
    <w:p w:rsidR="00960EDF" w:rsidRDefault="00960EDF" w:rsidP="003A1AFB">
      <w:pPr>
        <w:numPr>
          <w:ilvl w:val="0"/>
          <w:numId w:val="71"/>
        </w:numPr>
        <w:tabs>
          <w:tab w:val="left" w:pos="1134"/>
        </w:tabs>
        <w:suppressAutoHyphens w:val="0"/>
        <w:spacing w:line="348" w:lineRule="auto"/>
        <w:ind w:left="0" w:firstLine="709"/>
        <w:jc w:val="both"/>
        <w:rPr>
          <w:sz w:val="28"/>
        </w:rPr>
      </w:pPr>
      <w:r>
        <w:rPr>
          <w:sz w:val="28"/>
        </w:rPr>
        <w:lastRenderedPageBreak/>
        <w:t>Воробьев А.А. Бактерии нормальной микрофлоры, биологические свойства и защитные функции / А.А. Воробьев, Е.А. Лыкова // Журнал ми</w:t>
      </w:r>
      <w:r>
        <w:rPr>
          <w:sz w:val="28"/>
        </w:rPr>
        <w:t>к</w:t>
      </w:r>
      <w:r>
        <w:rPr>
          <w:sz w:val="28"/>
        </w:rPr>
        <w:t xml:space="preserve">робиологии, эпидемиологии и иммунобиологии. </w:t>
      </w:r>
      <w:r>
        <w:rPr>
          <w:sz w:val="28"/>
        </w:rPr>
        <w:sym w:font="Symbol" w:char="F02D"/>
      </w:r>
      <w:r>
        <w:rPr>
          <w:sz w:val="28"/>
        </w:rPr>
        <w:t xml:space="preserve"> 1999. </w:t>
      </w:r>
      <w:r>
        <w:rPr>
          <w:sz w:val="28"/>
        </w:rPr>
        <w:sym w:font="Symbol" w:char="F02D"/>
      </w:r>
      <w:r>
        <w:rPr>
          <w:sz w:val="28"/>
        </w:rPr>
        <w:t xml:space="preserve"> № 6. </w:t>
      </w:r>
      <w:r>
        <w:rPr>
          <w:sz w:val="28"/>
        </w:rPr>
        <w:sym w:font="Symbol" w:char="F02D"/>
      </w:r>
      <w:r>
        <w:rPr>
          <w:sz w:val="28"/>
        </w:rPr>
        <w:t xml:space="preserve"> С. 102-105.</w:t>
      </w:r>
    </w:p>
    <w:p w:rsidR="00960EDF" w:rsidRDefault="00960EDF" w:rsidP="003A1AFB">
      <w:pPr>
        <w:numPr>
          <w:ilvl w:val="0"/>
          <w:numId w:val="71"/>
        </w:numPr>
        <w:tabs>
          <w:tab w:val="left" w:pos="1134"/>
        </w:tabs>
        <w:suppressAutoHyphens w:val="0"/>
        <w:spacing w:line="348" w:lineRule="auto"/>
        <w:ind w:left="0" w:firstLine="709"/>
        <w:jc w:val="both"/>
        <w:rPr>
          <w:sz w:val="28"/>
        </w:rPr>
      </w:pPr>
      <w:r>
        <w:rPr>
          <w:sz w:val="28"/>
        </w:rPr>
        <w:t>Воробьев А.А. Значение патологического процесса в формировании изменчивости микробиологического фенотипа кишечника человека / А.А. Воробьев, Л.О. Иноземцева, Ю.В. Несвижский // Бюллетень экспер</w:t>
      </w:r>
      <w:r>
        <w:rPr>
          <w:sz w:val="28"/>
        </w:rPr>
        <w:t>и</w:t>
      </w:r>
      <w:r>
        <w:rPr>
          <w:sz w:val="28"/>
        </w:rPr>
        <w:t xml:space="preserve">ментальной биологии и медицины. </w:t>
      </w:r>
      <w:r>
        <w:rPr>
          <w:sz w:val="28"/>
        </w:rPr>
        <w:sym w:font="Symbol" w:char="F02D"/>
      </w:r>
      <w:r>
        <w:rPr>
          <w:sz w:val="28"/>
        </w:rPr>
        <w:t xml:space="preserve"> 1997. </w:t>
      </w:r>
      <w:r>
        <w:rPr>
          <w:sz w:val="28"/>
        </w:rPr>
        <w:sym w:font="Symbol" w:char="F02D"/>
      </w:r>
      <w:r>
        <w:rPr>
          <w:sz w:val="28"/>
        </w:rPr>
        <w:t xml:space="preserve"> № 2. </w:t>
      </w:r>
      <w:r>
        <w:rPr>
          <w:sz w:val="28"/>
        </w:rPr>
        <w:sym w:font="Symbol" w:char="F02D"/>
      </w:r>
      <w:r>
        <w:rPr>
          <w:sz w:val="28"/>
        </w:rPr>
        <w:t xml:space="preserve"> С. 176-179.</w:t>
      </w:r>
    </w:p>
    <w:p w:rsidR="00960EDF" w:rsidRDefault="00960EDF" w:rsidP="003A1AFB">
      <w:pPr>
        <w:numPr>
          <w:ilvl w:val="0"/>
          <w:numId w:val="71"/>
        </w:numPr>
        <w:tabs>
          <w:tab w:val="left" w:pos="1134"/>
        </w:tabs>
        <w:suppressAutoHyphens w:val="0"/>
        <w:spacing w:line="348" w:lineRule="auto"/>
        <w:ind w:left="0" w:firstLine="709"/>
        <w:jc w:val="both"/>
        <w:rPr>
          <w:sz w:val="28"/>
        </w:rPr>
      </w:pPr>
      <w:r>
        <w:rPr>
          <w:sz w:val="28"/>
        </w:rPr>
        <w:t>Воробьев Л.В. Опыт применения физиорефлексотерапии в корре</w:t>
      </w:r>
      <w:r>
        <w:rPr>
          <w:sz w:val="28"/>
        </w:rPr>
        <w:t>к</w:t>
      </w:r>
      <w:r>
        <w:rPr>
          <w:sz w:val="28"/>
        </w:rPr>
        <w:t>ции иммунодифицитных состояний / Л.В. Воробьев // Аллергология и иммунол</w:t>
      </w:r>
      <w:r>
        <w:rPr>
          <w:sz w:val="28"/>
        </w:rPr>
        <w:t>о</w:t>
      </w:r>
      <w:r>
        <w:rPr>
          <w:sz w:val="28"/>
        </w:rPr>
        <w:t xml:space="preserve">гия. </w:t>
      </w:r>
      <w:r>
        <w:rPr>
          <w:sz w:val="28"/>
        </w:rPr>
        <w:sym w:font="Symbol" w:char="F02D"/>
      </w:r>
      <w:r>
        <w:rPr>
          <w:sz w:val="28"/>
        </w:rPr>
        <w:t xml:space="preserve"> 2003. </w:t>
      </w:r>
      <w:r>
        <w:rPr>
          <w:sz w:val="28"/>
        </w:rPr>
        <w:sym w:font="Symbol" w:char="F02D"/>
      </w:r>
      <w:r>
        <w:rPr>
          <w:sz w:val="28"/>
        </w:rPr>
        <w:t xml:space="preserve"> Т. 4, № 2. </w:t>
      </w:r>
      <w:r>
        <w:rPr>
          <w:sz w:val="28"/>
        </w:rPr>
        <w:sym w:font="Symbol" w:char="F02D"/>
      </w:r>
      <w:r>
        <w:rPr>
          <w:sz w:val="28"/>
        </w:rPr>
        <w:t xml:space="preserve"> С. 106.</w:t>
      </w:r>
    </w:p>
    <w:p w:rsidR="00960EDF" w:rsidRDefault="00960EDF" w:rsidP="003A1AFB">
      <w:pPr>
        <w:numPr>
          <w:ilvl w:val="0"/>
          <w:numId w:val="71"/>
        </w:numPr>
        <w:tabs>
          <w:tab w:val="left" w:pos="1134"/>
        </w:tabs>
        <w:suppressAutoHyphens w:val="0"/>
        <w:spacing w:line="348" w:lineRule="auto"/>
        <w:ind w:left="0" w:firstLine="709"/>
        <w:jc w:val="both"/>
        <w:rPr>
          <w:sz w:val="28"/>
        </w:rPr>
      </w:pPr>
      <w:r>
        <w:rPr>
          <w:sz w:val="28"/>
        </w:rPr>
        <w:t>Гельфанд Б.Р. Кандидозная инфекция в хирургии и интенсивной терапии / Б.Р. Гельфанд, В.А. Гологорский, Е.Б. Гельфанд // Клиническая антибиот</w:t>
      </w:r>
      <w:r>
        <w:rPr>
          <w:sz w:val="28"/>
        </w:rPr>
        <w:t>и</w:t>
      </w:r>
      <w:r>
        <w:rPr>
          <w:sz w:val="28"/>
        </w:rPr>
        <w:t xml:space="preserve">котерапия. </w:t>
      </w:r>
      <w:r>
        <w:rPr>
          <w:sz w:val="28"/>
        </w:rPr>
        <w:sym w:font="Symbol" w:char="F02D"/>
      </w:r>
      <w:r>
        <w:rPr>
          <w:sz w:val="28"/>
        </w:rPr>
        <w:t xml:space="preserve"> 2002. </w:t>
      </w:r>
      <w:r>
        <w:rPr>
          <w:sz w:val="28"/>
        </w:rPr>
        <w:sym w:font="Symbol" w:char="F02D"/>
      </w:r>
      <w:r>
        <w:rPr>
          <w:sz w:val="28"/>
        </w:rPr>
        <w:t xml:space="preserve"> № 2 (16). </w:t>
      </w:r>
      <w:r>
        <w:rPr>
          <w:sz w:val="28"/>
        </w:rPr>
        <w:sym w:font="Symbol" w:char="F02D"/>
      </w:r>
      <w:r>
        <w:rPr>
          <w:sz w:val="28"/>
        </w:rPr>
        <w:t xml:space="preserve"> С. 23-30.</w:t>
      </w:r>
    </w:p>
    <w:p w:rsidR="00960EDF" w:rsidRDefault="00960EDF" w:rsidP="003A1AFB">
      <w:pPr>
        <w:numPr>
          <w:ilvl w:val="0"/>
          <w:numId w:val="71"/>
        </w:numPr>
        <w:tabs>
          <w:tab w:val="left" w:pos="1134"/>
        </w:tabs>
        <w:suppressAutoHyphens w:val="0"/>
        <w:spacing w:line="348" w:lineRule="auto"/>
        <w:ind w:left="0" w:firstLine="709"/>
        <w:jc w:val="both"/>
        <w:rPr>
          <w:sz w:val="28"/>
        </w:rPr>
      </w:pPr>
      <w:r>
        <w:rPr>
          <w:sz w:val="28"/>
        </w:rPr>
        <w:t xml:space="preserve">Герасимчук Е.А. Микрофлора красоты / Е.А. Герасимчук // Росс. журнал «Будь здоров!». </w:t>
      </w:r>
      <w:r>
        <w:rPr>
          <w:sz w:val="28"/>
        </w:rPr>
        <w:sym w:font="Symbol" w:char="F02D"/>
      </w:r>
      <w:r>
        <w:rPr>
          <w:sz w:val="28"/>
        </w:rPr>
        <w:t xml:space="preserve"> 2000. </w:t>
      </w:r>
      <w:r>
        <w:rPr>
          <w:sz w:val="28"/>
        </w:rPr>
        <w:sym w:font="Symbol" w:char="F02D"/>
      </w:r>
      <w:r>
        <w:rPr>
          <w:sz w:val="28"/>
        </w:rPr>
        <w:t xml:space="preserve"> № 4. </w:t>
      </w:r>
      <w:r>
        <w:rPr>
          <w:sz w:val="28"/>
        </w:rPr>
        <w:sym w:font="Symbol" w:char="F02D"/>
      </w:r>
      <w:r>
        <w:rPr>
          <w:sz w:val="28"/>
        </w:rPr>
        <w:t xml:space="preserve"> С.15-18.</w:t>
      </w:r>
    </w:p>
    <w:p w:rsidR="00960EDF" w:rsidRDefault="00960EDF" w:rsidP="003A1AFB">
      <w:pPr>
        <w:numPr>
          <w:ilvl w:val="0"/>
          <w:numId w:val="71"/>
        </w:numPr>
        <w:tabs>
          <w:tab w:val="left" w:pos="1134"/>
        </w:tabs>
        <w:suppressAutoHyphens w:val="0"/>
        <w:spacing w:line="348" w:lineRule="auto"/>
        <w:ind w:left="0" w:firstLine="709"/>
        <w:jc w:val="both"/>
        <w:rPr>
          <w:sz w:val="28"/>
        </w:rPr>
      </w:pPr>
      <w:r>
        <w:rPr>
          <w:sz w:val="28"/>
        </w:rPr>
        <w:t xml:space="preserve">Гомберг М.А. О терапии трихомониаза и бактериального вагиноза / М.А. Гомберг, К.И. Плахова // Вестник дерматологии и венерологии. </w:t>
      </w:r>
      <w:r>
        <w:rPr>
          <w:sz w:val="28"/>
        </w:rPr>
        <w:sym w:font="Symbol" w:char="F02D"/>
      </w:r>
      <w:r>
        <w:rPr>
          <w:sz w:val="28"/>
        </w:rPr>
        <w:t xml:space="preserve"> 2006. </w:t>
      </w:r>
      <w:r>
        <w:rPr>
          <w:sz w:val="28"/>
        </w:rPr>
        <w:sym w:font="Symbol" w:char="F02D"/>
      </w:r>
      <w:r>
        <w:rPr>
          <w:sz w:val="28"/>
        </w:rPr>
        <w:t xml:space="preserve"> № 1. </w:t>
      </w:r>
      <w:r>
        <w:rPr>
          <w:sz w:val="28"/>
        </w:rPr>
        <w:sym w:font="Symbol" w:char="F02D"/>
      </w:r>
      <w:r>
        <w:rPr>
          <w:sz w:val="28"/>
        </w:rPr>
        <w:t xml:space="preserve"> С. 60-63.</w:t>
      </w:r>
    </w:p>
    <w:p w:rsidR="00960EDF" w:rsidRDefault="00960EDF" w:rsidP="003A1AFB">
      <w:pPr>
        <w:numPr>
          <w:ilvl w:val="0"/>
          <w:numId w:val="71"/>
        </w:numPr>
        <w:tabs>
          <w:tab w:val="left" w:pos="1134"/>
        </w:tabs>
        <w:suppressAutoHyphens w:val="0"/>
        <w:spacing w:line="348" w:lineRule="auto"/>
        <w:ind w:left="0" w:firstLine="709"/>
        <w:jc w:val="both"/>
        <w:rPr>
          <w:sz w:val="28"/>
        </w:rPr>
      </w:pPr>
      <w:r>
        <w:rPr>
          <w:sz w:val="28"/>
        </w:rPr>
        <w:t xml:space="preserve">Горелов А.В. Оценка влияния пробиотического продукта Актимель на состояние здоровья детей / А.В. Горелов, Д.В. Усенко //Леч. врач. </w:t>
      </w:r>
      <w:r>
        <w:rPr>
          <w:sz w:val="28"/>
        </w:rPr>
        <w:sym w:font="Symbol" w:char="F02D"/>
      </w:r>
      <w:r>
        <w:rPr>
          <w:sz w:val="28"/>
        </w:rPr>
        <w:t xml:space="preserve"> 2003. </w:t>
      </w:r>
      <w:r>
        <w:rPr>
          <w:sz w:val="28"/>
        </w:rPr>
        <w:sym w:font="Symbol" w:char="F02D"/>
      </w:r>
      <w:r>
        <w:rPr>
          <w:sz w:val="28"/>
        </w:rPr>
        <w:t xml:space="preserve"> № 9. </w:t>
      </w:r>
      <w:r>
        <w:rPr>
          <w:sz w:val="28"/>
        </w:rPr>
        <w:sym w:font="Symbol" w:char="F02D"/>
      </w:r>
      <w:r>
        <w:rPr>
          <w:sz w:val="28"/>
        </w:rPr>
        <w:t xml:space="preserve"> С. 26-29.</w:t>
      </w:r>
    </w:p>
    <w:p w:rsidR="00960EDF" w:rsidRDefault="00960EDF" w:rsidP="003A1AFB">
      <w:pPr>
        <w:numPr>
          <w:ilvl w:val="0"/>
          <w:numId w:val="71"/>
        </w:numPr>
        <w:tabs>
          <w:tab w:val="left" w:pos="1134"/>
        </w:tabs>
        <w:suppressAutoHyphens w:val="0"/>
        <w:spacing w:line="348" w:lineRule="auto"/>
        <w:ind w:left="0" w:firstLine="709"/>
        <w:jc w:val="both"/>
        <w:rPr>
          <w:sz w:val="28"/>
        </w:rPr>
      </w:pPr>
      <w:r>
        <w:rPr>
          <w:sz w:val="28"/>
        </w:rPr>
        <w:t>Григорьев П.Я. Лактулоза в терапии заболеваний органов пищев</w:t>
      </w:r>
      <w:r>
        <w:rPr>
          <w:sz w:val="28"/>
        </w:rPr>
        <w:t>а</w:t>
      </w:r>
      <w:r>
        <w:rPr>
          <w:sz w:val="28"/>
        </w:rPr>
        <w:t>рения / П.Я. Григорьев, Я.П. Яковенко // Российский гастроэнтерологический жу</w:t>
      </w:r>
      <w:r>
        <w:rPr>
          <w:sz w:val="28"/>
        </w:rPr>
        <w:t>р</w:t>
      </w:r>
      <w:r>
        <w:rPr>
          <w:sz w:val="28"/>
        </w:rPr>
        <w:t xml:space="preserve">нал. </w:t>
      </w:r>
      <w:r>
        <w:rPr>
          <w:sz w:val="28"/>
        </w:rPr>
        <w:sym w:font="Symbol" w:char="F02D"/>
      </w:r>
      <w:r>
        <w:rPr>
          <w:sz w:val="28"/>
        </w:rPr>
        <w:t xml:space="preserve"> 2000. </w:t>
      </w:r>
      <w:r>
        <w:rPr>
          <w:sz w:val="28"/>
        </w:rPr>
        <w:sym w:font="Symbol" w:char="F02D"/>
      </w:r>
      <w:r>
        <w:rPr>
          <w:sz w:val="28"/>
        </w:rPr>
        <w:t xml:space="preserve"> № 2. </w:t>
      </w:r>
      <w:r>
        <w:rPr>
          <w:sz w:val="28"/>
        </w:rPr>
        <w:sym w:font="Symbol" w:char="F02D"/>
      </w:r>
      <w:r>
        <w:rPr>
          <w:sz w:val="28"/>
        </w:rPr>
        <w:t xml:space="preserve"> С. 71-78.</w:t>
      </w:r>
    </w:p>
    <w:p w:rsidR="00960EDF" w:rsidRDefault="00960EDF" w:rsidP="003A1AFB">
      <w:pPr>
        <w:numPr>
          <w:ilvl w:val="0"/>
          <w:numId w:val="71"/>
        </w:numPr>
        <w:tabs>
          <w:tab w:val="left" w:pos="1134"/>
        </w:tabs>
        <w:suppressAutoHyphens w:val="0"/>
        <w:spacing w:line="348" w:lineRule="auto"/>
        <w:ind w:left="0" w:firstLine="709"/>
        <w:jc w:val="both"/>
        <w:rPr>
          <w:sz w:val="28"/>
        </w:rPr>
      </w:pPr>
      <w:r>
        <w:rPr>
          <w:sz w:val="28"/>
        </w:rPr>
        <w:t>Григорьев П.Я. Нарушение нормального состава кишечной микрофлоры, клиническое значение и вопросы терапии / П.Я. Григорьев, Я.П. Якове</w:t>
      </w:r>
      <w:r>
        <w:rPr>
          <w:sz w:val="28"/>
        </w:rPr>
        <w:t>н</w:t>
      </w:r>
      <w:r>
        <w:rPr>
          <w:sz w:val="28"/>
        </w:rPr>
        <w:t xml:space="preserve">ко // Метод. пособие. </w:t>
      </w:r>
      <w:r>
        <w:rPr>
          <w:sz w:val="28"/>
        </w:rPr>
        <w:sym w:font="Symbol" w:char="F02D"/>
      </w:r>
      <w:r>
        <w:rPr>
          <w:sz w:val="28"/>
        </w:rPr>
        <w:t xml:space="preserve"> М., 2000. – 16 с.</w:t>
      </w:r>
    </w:p>
    <w:p w:rsidR="00960EDF" w:rsidRDefault="00960EDF" w:rsidP="003A1AFB">
      <w:pPr>
        <w:numPr>
          <w:ilvl w:val="0"/>
          <w:numId w:val="71"/>
        </w:numPr>
        <w:tabs>
          <w:tab w:val="left" w:pos="1134"/>
        </w:tabs>
        <w:suppressAutoHyphens w:val="0"/>
        <w:spacing w:line="348" w:lineRule="auto"/>
        <w:ind w:left="0" w:firstLine="709"/>
        <w:jc w:val="both"/>
        <w:rPr>
          <w:sz w:val="28"/>
        </w:rPr>
      </w:pPr>
      <w:r>
        <w:rPr>
          <w:sz w:val="28"/>
        </w:rPr>
        <w:t>Давыдова Б.Н. Стоматологические заболевания у детей (Эпидеми</w:t>
      </w:r>
      <w:r>
        <w:rPr>
          <w:sz w:val="28"/>
        </w:rPr>
        <w:t>о</w:t>
      </w:r>
      <w:r>
        <w:rPr>
          <w:sz w:val="28"/>
        </w:rPr>
        <w:t xml:space="preserve">логия, профилактика, лечение) / Б.Н. Давыдова // Сб. науч. тр. </w:t>
      </w:r>
      <w:r>
        <w:rPr>
          <w:sz w:val="28"/>
        </w:rPr>
        <w:sym w:font="Symbol" w:char="F02D"/>
      </w:r>
      <w:r>
        <w:rPr>
          <w:sz w:val="28"/>
        </w:rPr>
        <w:t xml:space="preserve"> Тверь, 2000. – 219 с.</w:t>
      </w:r>
    </w:p>
    <w:p w:rsidR="00960EDF" w:rsidRDefault="00960EDF" w:rsidP="003A1AFB">
      <w:pPr>
        <w:numPr>
          <w:ilvl w:val="0"/>
          <w:numId w:val="71"/>
        </w:numPr>
        <w:tabs>
          <w:tab w:val="left" w:pos="1134"/>
        </w:tabs>
        <w:suppressAutoHyphens w:val="0"/>
        <w:spacing w:line="348" w:lineRule="auto"/>
        <w:ind w:left="0" w:firstLine="709"/>
        <w:jc w:val="both"/>
        <w:rPr>
          <w:sz w:val="28"/>
        </w:rPr>
      </w:pPr>
      <w:r>
        <w:rPr>
          <w:sz w:val="28"/>
        </w:rPr>
        <w:lastRenderedPageBreak/>
        <w:t xml:space="preserve">Давыдова Т.Р. К проблеме дисбактериоза в стоматологической практике / Т.Р. Давыдова, Я.П. Карасенков, Е.Ю. Хавкина // Стоматология. </w:t>
      </w:r>
      <w:r>
        <w:rPr>
          <w:sz w:val="28"/>
        </w:rPr>
        <w:sym w:font="Symbol" w:char="F02D"/>
      </w:r>
      <w:r>
        <w:rPr>
          <w:sz w:val="28"/>
        </w:rPr>
        <w:t xml:space="preserve"> 2001. </w:t>
      </w:r>
      <w:r>
        <w:rPr>
          <w:sz w:val="28"/>
        </w:rPr>
        <w:sym w:font="Symbol" w:char="F02D"/>
      </w:r>
      <w:r>
        <w:rPr>
          <w:sz w:val="28"/>
        </w:rPr>
        <w:t xml:space="preserve"> № 2. </w:t>
      </w:r>
      <w:r>
        <w:rPr>
          <w:sz w:val="28"/>
        </w:rPr>
        <w:sym w:font="Symbol" w:char="F02D"/>
      </w:r>
      <w:r>
        <w:rPr>
          <w:sz w:val="28"/>
        </w:rPr>
        <w:t xml:space="preserve"> С. 23-24.</w:t>
      </w:r>
    </w:p>
    <w:p w:rsidR="00960EDF" w:rsidRDefault="00960EDF" w:rsidP="003A1AFB">
      <w:pPr>
        <w:numPr>
          <w:ilvl w:val="0"/>
          <w:numId w:val="71"/>
        </w:numPr>
        <w:tabs>
          <w:tab w:val="left" w:pos="1134"/>
        </w:tabs>
        <w:suppressAutoHyphens w:val="0"/>
        <w:spacing w:line="348" w:lineRule="auto"/>
        <w:ind w:left="0" w:firstLine="709"/>
        <w:jc w:val="both"/>
        <w:rPr>
          <w:sz w:val="28"/>
        </w:rPr>
      </w:pPr>
      <w:r>
        <w:rPr>
          <w:sz w:val="28"/>
        </w:rPr>
        <w:t xml:space="preserve">Данилевський М.І. Захворювання слизової оболонки порожнини рота / М.І. Данилевський, О.Ф. Несин, Ж.І. Рахній. </w:t>
      </w:r>
      <w:r>
        <w:rPr>
          <w:sz w:val="28"/>
        </w:rPr>
        <w:sym w:font="Symbol" w:char="F02D"/>
      </w:r>
      <w:r>
        <w:rPr>
          <w:sz w:val="28"/>
        </w:rPr>
        <w:t xml:space="preserve"> К.: Здоров’я. </w:t>
      </w:r>
      <w:r>
        <w:rPr>
          <w:sz w:val="28"/>
        </w:rPr>
        <w:sym w:font="Symbol" w:char="F02D"/>
      </w:r>
      <w:r>
        <w:rPr>
          <w:sz w:val="28"/>
        </w:rPr>
        <w:t xml:space="preserve"> 1998. </w:t>
      </w:r>
      <w:r>
        <w:rPr>
          <w:sz w:val="28"/>
        </w:rPr>
        <w:sym w:font="Symbol" w:char="F02D"/>
      </w:r>
      <w:r>
        <w:rPr>
          <w:sz w:val="28"/>
        </w:rPr>
        <w:t xml:space="preserve"> 408 с.</w:t>
      </w:r>
    </w:p>
    <w:p w:rsidR="00960EDF" w:rsidRDefault="00960EDF" w:rsidP="003A1AFB">
      <w:pPr>
        <w:numPr>
          <w:ilvl w:val="0"/>
          <w:numId w:val="71"/>
        </w:numPr>
        <w:tabs>
          <w:tab w:val="left" w:pos="1134"/>
        </w:tabs>
        <w:suppressAutoHyphens w:val="0"/>
        <w:spacing w:line="348" w:lineRule="auto"/>
        <w:ind w:left="0" w:firstLine="709"/>
        <w:jc w:val="both"/>
        <w:rPr>
          <w:sz w:val="28"/>
        </w:rPr>
      </w:pPr>
      <w:r>
        <w:rPr>
          <w:sz w:val="28"/>
        </w:rPr>
        <w:t xml:space="preserve">Денисов М.Ю. Практическая гастроэнтерология для педиатра: руководство для врачей / М.Ю. Денисов. – Изд. 4-е перераб. и доп. </w:t>
      </w:r>
      <w:r>
        <w:rPr>
          <w:sz w:val="28"/>
        </w:rPr>
        <w:sym w:font="Symbol" w:char="F02D"/>
      </w:r>
      <w:r>
        <w:rPr>
          <w:sz w:val="28"/>
        </w:rPr>
        <w:t xml:space="preserve"> М.: Изд</w:t>
      </w:r>
      <w:r>
        <w:rPr>
          <w:sz w:val="28"/>
        </w:rPr>
        <w:t>а</w:t>
      </w:r>
      <w:r>
        <w:rPr>
          <w:sz w:val="28"/>
        </w:rPr>
        <w:t xml:space="preserve">тель Мокеев, 2001. </w:t>
      </w:r>
      <w:r>
        <w:rPr>
          <w:sz w:val="28"/>
        </w:rPr>
        <w:sym w:font="Symbol" w:char="F02D"/>
      </w:r>
      <w:r>
        <w:rPr>
          <w:sz w:val="28"/>
        </w:rPr>
        <w:t xml:space="preserve"> 376 с.</w:t>
      </w:r>
    </w:p>
    <w:p w:rsidR="00960EDF" w:rsidRDefault="00960EDF" w:rsidP="003A1AFB">
      <w:pPr>
        <w:numPr>
          <w:ilvl w:val="0"/>
          <w:numId w:val="71"/>
        </w:numPr>
        <w:tabs>
          <w:tab w:val="left" w:pos="1134"/>
        </w:tabs>
        <w:suppressAutoHyphens w:val="0"/>
        <w:spacing w:line="348" w:lineRule="auto"/>
        <w:ind w:left="0" w:firstLine="709"/>
        <w:jc w:val="both"/>
        <w:rPr>
          <w:sz w:val="28"/>
        </w:rPr>
      </w:pPr>
      <w:r>
        <w:rPr>
          <w:sz w:val="28"/>
        </w:rPr>
        <w:t>Динамика распространения дерматофитий в Российской Федерации / А.А. Кубанова, Н. П. Потекаев, М.В. Яцуха, Т.В. Рубашева // Вестник дерматол</w:t>
      </w:r>
      <w:r>
        <w:rPr>
          <w:sz w:val="28"/>
        </w:rPr>
        <w:t>о</w:t>
      </w:r>
      <w:r>
        <w:rPr>
          <w:sz w:val="28"/>
        </w:rPr>
        <w:t xml:space="preserve">гии и венерологии. </w:t>
      </w:r>
      <w:r>
        <w:rPr>
          <w:sz w:val="28"/>
        </w:rPr>
        <w:sym w:font="Symbol" w:char="F02D"/>
      </w:r>
      <w:r>
        <w:rPr>
          <w:sz w:val="28"/>
        </w:rPr>
        <w:t xml:space="preserve"> 2000. </w:t>
      </w:r>
      <w:r>
        <w:rPr>
          <w:sz w:val="28"/>
        </w:rPr>
        <w:sym w:font="Symbol" w:char="F02D"/>
      </w:r>
      <w:r>
        <w:rPr>
          <w:sz w:val="28"/>
        </w:rPr>
        <w:t xml:space="preserve"> № 4. </w:t>
      </w:r>
      <w:r>
        <w:rPr>
          <w:sz w:val="28"/>
        </w:rPr>
        <w:sym w:font="Symbol" w:char="F02D"/>
      </w:r>
      <w:r>
        <w:rPr>
          <w:sz w:val="28"/>
        </w:rPr>
        <w:t xml:space="preserve"> С. 16-18.</w:t>
      </w:r>
    </w:p>
    <w:p w:rsidR="00960EDF" w:rsidRDefault="00960EDF" w:rsidP="003A1AFB">
      <w:pPr>
        <w:numPr>
          <w:ilvl w:val="0"/>
          <w:numId w:val="71"/>
        </w:numPr>
        <w:tabs>
          <w:tab w:val="left" w:pos="1134"/>
        </w:tabs>
        <w:suppressAutoHyphens w:val="0"/>
        <w:spacing w:line="348" w:lineRule="auto"/>
        <w:ind w:left="0" w:firstLine="709"/>
        <w:jc w:val="both"/>
        <w:rPr>
          <w:sz w:val="28"/>
        </w:rPr>
      </w:pPr>
      <w:r>
        <w:rPr>
          <w:sz w:val="28"/>
        </w:rPr>
        <w:t xml:space="preserve">Дичко Є.Н., Іванова С.А. Кандидоз слизової оболонки порожнини рота: навч. посібник. </w:t>
      </w:r>
      <w:r>
        <w:rPr>
          <w:sz w:val="28"/>
        </w:rPr>
        <w:sym w:font="Symbol" w:char="F02D"/>
      </w:r>
      <w:r>
        <w:rPr>
          <w:sz w:val="28"/>
        </w:rPr>
        <w:t xml:space="preserve"> 2003. </w:t>
      </w:r>
      <w:r>
        <w:rPr>
          <w:sz w:val="28"/>
        </w:rPr>
        <w:sym w:font="Symbol" w:char="F02D"/>
      </w:r>
      <w:r>
        <w:rPr>
          <w:sz w:val="28"/>
        </w:rPr>
        <w:t xml:space="preserve"> 75 с.</w:t>
      </w:r>
    </w:p>
    <w:p w:rsidR="00960EDF" w:rsidRDefault="00960EDF" w:rsidP="003A1AFB">
      <w:pPr>
        <w:numPr>
          <w:ilvl w:val="0"/>
          <w:numId w:val="71"/>
        </w:numPr>
        <w:tabs>
          <w:tab w:val="left" w:pos="1134"/>
        </w:tabs>
        <w:suppressAutoHyphens w:val="0"/>
        <w:spacing w:line="348" w:lineRule="auto"/>
        <w:ind w:left="0" w:firstLine="709"/>
        <w:jc w:val="both"/>
        <w:rPr>
          <w:sz w:val="28"/>
        </w:rPr>
      </w:pPr>
      <w:r>
        <w:rPr>
          <w:sz w:val="28"/>
        </w:rPr>
        <w:t xml:space="preserve">Дранник Г.В. Клиническая иммунология и аллергология / Г.В. Дранник. </w:t>
      </w:r>
      <w:r>
        <w:rPr>
          <w:sz w:val="28"/>
        </w:rPr>
        <w:sym w:font="Symbol" w:char="F02D"/>
      </w:r>
      <w:r>
        <w:rPr>
          <w:sz w:val="28"/>
        </w:rPr>
        <w:t xml:space="preserve"> Одесса: Астропринт. </w:t>
      </w:r>
      <w:r>
        <w:rPr>
          <w:sz w:val="28"/>
        </w:rPr>
        <w:sym w:font="Symbol" w:char="F02D"/>
      </w:r>
      <w:r>
        <w:rPr>
          <w:sz w:val="28"/>
        </w:rPr>
        <w:t xml:space="preserve"> 1999. </w:t>
      </w:r>
      <w:r>
        <w:rPr>
          <w:sz w:val="28"/>
        </w:rPr>
        <w:sym w:font="Symbol" w:char="F02D"/>
      </w:r>
      <w:r>
        <w:rPr>
          <w:sz w:val="28"/>
        </w:rPr>
        <w:t xml:space="preserve"> 344 с.</w:t>
      </w:r>
    </w:p>
    <w:p w:rsidR="00960EDF" w:rsidRDefault="00960EDF" w:rsidP="003A1AFB">
      <w:pPr>
        <w:numPr>
          <w:ilvl w:val="0"/>
          <w:numId w:val="71"/>
        </w:numPr>
        <w:tabs>
          <w:tab w:val="left" w:pos="1134"/>
        </w:tabs>
        <w:suppressAutoHyphens w:val="0"/>
        <w:spacing w:line="348" w:lineRule="auto"/>
        <w:ind w:left="0" w:firstLine="709"/>
        <w:jc w:val="both"/>
        <w:rPr>
          <w:sz w:val="28"/>
        </w:rPr>
      </w:pPr>
      <w:r>
        <w:rPr>
          <w:sz w:val="28"/>
        </w:rPr>
        <w:t>Дудникова Э.В. Современные взгляды на кишечный дисбактериоз у детей / Э.В. Дудникова // "</w:t>
      </w:r>
      <w:hyperlink r:id="rId13" w:history="1">
        <w:r>
          <w:rPr>
            <w:sz w:val="28"/>
          </w:rPr>
          <w:t>Южно-Российский медицинский журнал</w:t>
        </w:r>
      </w:hyperlink>
      <w:r>
        <w:rPr>
          <w:sz w:val="28"/>
        </w:rPr>
        <w:t>" Педиа</w:t>
      </w:r>
      <w:r>
        <w:rPr>
          <w:sz w:val="28"/>
        </w:rPr>
        <w:t>т</w:t>
      </w:r>
      <w:r>
        <w:rPr>
          <w:sz w:val="28"/>
        </w:rPr>
        <w:t xml:space="preserve">рия. </w:t>
      </w:r>
      <w:r>
        <w:rPr>
          <w:sz w:val="28"/>
        </w:rPr>
        <w:sym w:font="Symbol" w:char="F02D"/>
      </w:r>
      <w:r>
        <w:rPr>
          <w:sz w:val="28"/>
        </w:rPr>
        <w:t xml:space="preserve"> 2002. </w:t>
      </w:r>
      <w:r>
        <w:rPr>
          <w:sz w:val="28"/>
        </w:rPr>
        <w:sym w:font="Symbol" w:char="F02D"/>
      </w:r>
      <w:r>
        <w:rPr>
          <w:sz w:val="28"/>
        </w:rPr>
        <w:t xml:space="preserve"> № 2. </w:t>
      </w:r>
      <w:r>
        <w:rPr>
          <w:sz w:val="28"/>
        </w:rPr>
        <w:sym w:font="Symbol" w:char="F02D"/>
      </w:r>
      <w:r>
        <w:rPr>
          <w:sz w:val="28"/>
        </w:rPr>
        <w:t xml:space="preserve"> С. 12-17.</w:t>
      </w:r>
    </w:p>
    <w:p w:rsidR="00960EDF" w:rsidRDefault="00960EDF" w:rsidP="003A1AFB">
      <w:pPr>
        <w:numPr>
          <w:ilvl w:val="0"/>
          <w:numId w:val="71"/>
        </w:numPr>
        <w:tabs>
          <w:tab w:val="left" w:pos="1134"/>
        </w:tabs>
        <w:suppressAutoHyphens w:val="0"/>
        <w:spacing w:line="348" w:lineRule="auto"/>
        <w:ind w:left="0" w:firstLine="709"/>
        <w:jc w:val="both"/>
        <w:rPr>
          <w:sz w:val="28"/>
        </w:rPr>
      </w:pPr>
      <w:r>
        <w:rPr>
          <w:sz w:val="28"/>
        </w:rPr>
        <w:t xml:space="preserve">Елизарова В.М. Применение "Имудона" при лечении заболеваний слизистой оболочки полости рта / В.М. Елизарова, Л.Н. Дроботько, С.Ю. Страхова // </w:t>
      </w:r>
      <w:r>
        <w:rPr>
          <w:sz w:val="28"/>
          <w:lang w:val="en-US"/>
        </w:rPr>
        <w:t>V</w:t>
      </w:r>
      <w:r>
        <w:rPr>
          <w:sz w:val="28"/>
        </w:rPr>
        <w:t>ІІ Российский национальный конгресс "Человек и лека</w:t>
      </w:r>
      <w:r>
        <w:rPr>
          <w:sz w:val="28"/>
        </w:rPr>
        <w:t>р</w:t>
      </w:r>
      <w:r>
        <w:rPr>
          <w:sz w:val="28"/>
        </w:rPr>
        <w:t xml:space="preserve">ство". </w:t>
      </w:r>
      <w:r>
        <w:rPr>
          <w:sz w:val="28"/>
        </w:rPr>
        <w:sym w:font="Symbol" w:char="F02D"/>
      </w:r>
      <w:r>
        <w:rPr>
          <w:sz w:val="28"/>
        </w:rPr>
        <w:t xml:space="preserve"> М., 2000. </w:t>
      </w:r>
      <w:r>
        <w:rPr>
          <w:sz w:val="28"/>
        </w:rPr>
        <w:sym w:font="Symbol" w:char="F02D"/>
      </w:r>
      <w:r>
        <w:rPr>
          <w:sz w:val="28"/>
        </w:rPr>
        <w:t xml:space="preserve"> 254 с.</w:t>
      </w:r>
    </w:p>
    <w:p w:rsidR="00960EDF" w:rsidRDefault="00960EDF" w:rsidP="003A1AFB">
      <w:pPr>
        <w:numPr>
          <w:ilvl w:val="0"/>
          <w:numId w:val="71"/>
        </w:numPr>
        <w:tabs>
          <w:tab w:val="left" w:pos="720"/>
          <w:tab w:val="left" w:pos="1134"/>
        </w:tabs>
        <w:suppressAutoHyphens w:val="0"/>
        <w:spacing w:line="348" w:lineRule="auto"/>
        <w:ind w:left="0" w:firstLine="709"/>
        <w:jc w:val="both"/>
        <w:rPr>
          <w:sz w:val="28"/>
        </w:rPr>
      </w:pPr>
      <w:r>
        <w:rPr>
          <w:sz w:val="28"/>
        </w:rPr>
        <w:t>Елинов Н.П. Медицинская микология к ХХІ веку – в начале треть</w:t>
      </w:r>
      <w:r>
        <w:rPr>
          <w:sz w:val="28"/>
        </w:rPr>
        <w:t>е</w:t>
      </w:r>
      <w:r>
        <w:rPr>
          <w:sz w:val="28"/>
        </w:rPr>
        <w:t xml:space="preserve">го тысячелетия / Н.П. Елинов // Проблемы медицинской микологии. </w:t>
      </w:r>
      <w:r>
        <w:rPr>
          <w:sz w:val="28"/>
        </w:rPr>
        <w:sym w:font="Symbol" w:char="F02D"/>
      </w:r>
      <w:r>
        <w:rPr>
          <w:sz w:val="28"/>
        </w:rPr>
        <w:t xml:space="preserve"> 2000. </w:t>
      </w:r>
      <w:r>
        <w:rPr>
          <w:sz w:val="28"/>
        </w:rPr>
        <w:sym w:font="Symbol" w:char="F02D"/>
      </w:r>
      <w:r>
        <w:rPr>
          <w:sz w:val="28"/>
        </w:rPr>
        <w:t xml:space="preserve"> Т. 2, № 4. </w:t>
      </w:r>
      <w:r>
        <w:rPr>
          <w:sz w:val="28"/>
        </w:rPr>
        <w:sym w:font="Symbol" w:char="F02D"/>
      </w:r>
      <w:r>
        <w:rPr>
          <w:sz w:val="28"/>
        </w:rPr>
        <w:t xml:space="preserve"> С. 6-12.</w:t>
      </w:r>
    </w:p>
    <w:p w:rsidR="00960EDF" w:rsidRDefault="00960EDF" w:rsidP="003A1AFB">
      <w:pPr>
        <w:numPr>
          <w:ilvl w:val="0"/>
          <w:numId w:val="71"/>
        </w:numPr>
        <w:tabs>
          <w:tab w:val="left" w:pos="1134"/>
        </w:tabs>
        <w:suppressAutoHyphens w:val="0"/>
        <w:spacing w:line="348" w:lineRule="auto"/>
        <w:ind w:left="0" w:firstLine="709"/>
        <w:jc w:val="both"/>
        <w:rPr>
          <w:sz w:val="28"/>
        </w:rPr>
      </w:pPr>
      <w:r>
        <w:rPr>
          <w:sz w:val="28"/>
        </w:rPr>
        <w:t>Елинов Н.П. Место и значение медицинской микологии в ряду ми</w:t>
      </w:r>
      <w:r>
        <w:rPr>
          <w:sz w:val="28"/>
        </w:rPr>
        <w:t>к</w:t>
      </w:r>
      <w:r>
        <w:rPr>
          <w:sz w:val="28"/>
        </w:rPr>
        <w:t>робиологических, гигиенических и клинических дисциплин / Н.П. Елинов, Н.В. Васильева // Микробиология в гигиене и клинической медицине (Хл</w:t>
      </w:r>
      <w:r>
        <w:rPr>
          <w:sz w:val="28"/>
        </w:rPr>
        <w:t>о</w:t>
      </w:r>
      <w:r>
        <w:rPr>
          <w:sz w:val="28"/>
        </w:rPr>
        <w:t xml:space="preserve">пинские чтения). </w:t>
      </w:r>
      <w:r>
        <w:rPr>
          <w:sz w:val="28"/>
        </w:rPr>
        <w:sym w:font="Symbol" w:char="F02D"/>
      </w:r>
      <w:r>
        <w:rPr>
          <w:sz w:val="28"/>
        </w:rPr>
        <w:t xml:space="preserve"> СПб.: СПбМАПО, 2000. </w:t>
      </w:r>
      <w:r>
        <w:rPr>
          <w:sz w:val="28"/>
        </w:rPr>
        <w:sym w:font="Symbol" w:char="F02D"/>
      </w:r>
      <w:r>
        <w:rPr>
          <w:sz w:val="28"/>
        </w:rPr>
        <w:t xml:space="preserve"> С. 56-61.</w:t>
      </w:r>
    </w:p>
    <w:p w:rsidR="00960EDF" w:rsidRDefault="00960EDF" w:rsidP="003A1AFB">
      <w:pPr>
        <w:numPr>
          <w:ilvl w:val="0"/>
          <w:numId w:val="71"/>
        </w:numPr>
        <w:tabs>
          <w:tab w:val="left" w:pos="720"/>
          <w:tab w:val="left" w:pos="1134"/>
        </w:tabs>
        <w:suppressAutoHyphens w:val="0"/>
        <w:spacing w:line="348" w:lineRule="auto"/>
        <w:ind w:left="0" w:firstLine="709"/>
        <w:jc w:val="both"/>
        <w:rPr>
          <w:sz w:val="28"/>
        </w:rPr>
      </w:pPr>
      <w:r>
        <w:rPr>
          <w:sz w:val="28"/>
        </w:rPr>
        <w:lastRenderedPageBreak/>
        <w:t>Ефанова Е.А. Возможности современных иммунологических мет</w:t>
      </w:r>
      <w:r>
        <w:rPr>
          <w:sz w:val="28"/>
        </w:rPr>
        <w:t>о</w:t>
      </w:r>
      <w:r>
        <w:rPr>
          <w:sz w:val="28"/>
        </w:rPr>
        <w:t>дов в диагностике бактериальных осложнений у новорожденных в критич</w:t>
      </w:r>
      <w:r>
        <w:rPr>
          <w:sz w:val="28"/>
        </w:rPr>
        <w:t>е</w:t>
      </w:r>
      <w:r>
        <w:rPr>
          <w:sz w:val="28"/>
        </w:rPr>
        <w:t>ских состояниях (обзор литературы) / Е.А. Ефанова // Клиническая лабор</w:t>
      </w:r>
      <w:r>
        <w:rPr>
          <w:sz w:val="28"/>
        </w:rPr>
        <w:t>а</w:t>
      </w:r>
      <w:r>
        <w:rPr>
          <w:sz w:val="28"/>
        </w:rPr>
        <w:t>торная диагн</w:t>
      </w:r>
      <w:r>
        <w:rPr>
          <w:sz w:val="28"/>
        </w:rPr>
        <w:t>о</w:t>
      </w:r>
      <w:r>
        <w:rPr>
          <w:sz w:val="28"/>
        </w:rPr>
        <w:t xml:space="preserve">стиа. </w:t>
      </w:r>
      <w:r>
        <w:rPr>
          <w:sz w:val="28"/>
        </w:rPr>
        <w:sym w:font="Symbol" w:char="F02D"/>
      </w:r>
      <w:r>
        <w:rPr>
          <w:sz w:val="28"/>
        </w:rPr>
        <w:t xml:space="preserve"> 2006. </w:t>
      </w:r>
      <w:r>
        <w:rPr>
          <w:sz w:val="28"/>
        </w:rPr>
        <w:sym w:font="Symbol" w:char="F02D"/>
      </w:r>
      <w:r>
        <w:rPr>
          <w:sz w:val="28"/>
        </w:rPr>
        <w:t xml:space="preserve"> № 10. </w:t>
      </w:r>
      <w:r>
        <w:rPr>
          <w:sz w:val="28"/>
        </w:rPr>
        <w:sym w:font="Symbol" w:char="F02D"/>
      </w:r>
      <w:r>
        <w:rPr>
          <w:sz w:val="28"/>
        </w:rPr>
        <w:t xml:space="preserve"> С. 3-6.</w:t>
      </w:r>
    </w:p>
    <w:p w:rsidR="00960EDF" w:rsidRDefault="00960EDF" w:rsidP="003A1AFB">
      <w:pPr>
        <w:numPr>
          <w:ilvl w:val="0"/>
          <w:numId w:val="71"/>
        </w:numPr>
        <w:tabs>
          <w:tab w:val="left" w:pos="1134"/>
        </w:tabs>
        <w:suppressAutoHyphens w:val="0"/>
        <w:spacing w:line="348" w:lineRule="auto"/>
        <w:ind w:left="0" w:firstLine="709"/>
        <w:jc w:val="both"/>
        <w:rPr>
          <w:sz w:val="28"/>
        </w:rPr>
      </w:pPr>
      <w:r>
        <w:rPr>
          <w:sz w:val="28"/>
        </w:rPr>
        <w:t xml:space="preserve">Заболевания слизистой оболочки полости рта / </w:t>
      </w:r>
      <w:r>
        <w:rPr>
          <w:sz w:val="28"/>
        </w:rPr>
        <w:sym w:font="Symbol" w:char="F05B"/>
      </w:r>
      <w:r>
        <w:rPr>
          <w:sz w:val="28"/>
        </w:rPr>
        <w:t>Данилевский Н.Ф., Леонтьев В.К., Несин А.Ф., Рахний Ж.И.</w:t>
      </w:r>
      <w:r>
        <w:rPr>
          <w:sz w:val="28"/>
        </w:rPr>
        <w:sym w:font="Symbol" w:char="F05D"/>
      </w:r>
      <w:r>
        <w:rPr>
          <w:sz w:val="28"/>
        </w:rPr>
        <w:t xml:space="preserve">. </w:t>
      </w:r>
      <w:r>
        <w:rPr>
          <w:sz w:val="28"/>
        </w:rPr>
        <w:sym w:font="Symbol" w:char="F02D"/>
      </w:r>
      <w:r>
        <w:rPr>
          <w:sz w:val="28"/>
        </w:rPr>
        <w:t xml:space="preserve"> М.: ОАО «Стоматология», 2001. </w:t>
      </w:r>
      <w:r>
        <w:rPr>
          <w:sz w:val="28"/>
        </w:rPr>
        <w:sym w:font="Symbol" w:char="F02D"/>
      </w:r>
      <w:r>
        <w:rPr>
          <w:sz w:val="28"/>
        </w:rPr>
        <w:t xml:space="preserve"> 272 с.</w:t>
      </w:r>
    </w:p>
    <w:p w:rsidR="00960EDF" w:rsidRDefault="00960EDF" w:rsidP="003A1AFB">
      <w:pPr>
        <w:numPr>
          <w:ilvl w:val="0"/>
          <w:numId w:val="71"/>
        </w:numPr>
        <w:tabs>
          <w:tab w:val="left" w:pos="720"/>
          <w:tab w:val="left" w:pos="1134"/>
        </w:tabs>
        <w:suppressAutoHyphens w:val="0"/>
        <w:spacing w:line="348" w:lineRule="auto"/>
        <w:ind w:left="0" w:firstLine="709"/>
        <w:jc w:val="both"/>
        <w:rPr>
          <w:sz w:val="28"/>
        </w:rPr>
      </w:pPr>
      <w:r>
        <w:rPr>
          <w:sz w:val="28"/>
        </w:rPr>
        <w:t>Заверная А.М. Застосування пімафуцину в лікуванні хворих на ка</w:t>
      </w:r>
      <w:r>
        <w:rPr>
          <w:sz w:val="28"/>
        </w:rPr>
        <w:t>н</w:t>
      </w:r>
      <w:r>
        <w:rPr>
          <w:sz w:val="28"/>
        </w:rPr>
        <w:t xml:space="preserve">дидоз слизової оболонки порожнини роту / А.М. Заверная, Г.О. Головня // Збірник наукових праць співробітників КМАПО ім. П.Л. Шупика. </w:t>
      </w:r>
      <w:r>
        <w:rPr>
          <w:sz w:val="28"/>
        </w:rPr>
        <w:sym w:font="Symbol" w:char="F02D"/>
      </w:r>
      <w:r>
        <w:rPr>
          <w:sz w:val="28"/>
        </w:rPr>
        <w:t xml:space="preserve"> 1998. </w:t>
      </w:r>
      <w:r>
        <w:rPr>
          <w:sz w:val="28"/>
        </w:rPr>
        <w:sym w:font="Symbol" w:char="F02D"/>
      </w:r>
      <w:r>
        <w:rPr>
          <w:sz w:val="28"/>
        </w:rPr>
        <w:t xml:space="preserve"> вип. 7, кн. 1. </w:t>
      </w:r>
      <w:r>
        <w:rPr>
          <w:sz w:val="28"/>
        </w:rPr>
        <w:sym w:font="Symbol" w:char="F02D"/>
      </w:r>
      <w:r>
        <w:rPr>
          <w:sz w:val="28"/>
        </w:rPr>
        <w:t xml:space="preserve"> С. 697-700.</w:t>
      </w:r>
    </w:p>
    <w:p w:rsidR="00960EDF" w:rsidRDefault="00960EDF" w:rsidP="003A1AFB">
      <w:pPr>
        <w:numPr>
          <w:ilvl w:val="0"/>
          <w:numId w:val="71"/>
        </w:numPr>
        <w:tabs>
          <w:tab w:val="left" w:pos="720"/>
          <w:tab w:val="left" w:pos="1134"/>
        </w:tabs>
        <w:suppressAutoHyphens w:val="0"/>
        <w:spacing w:line="348" w:lineRule="auto"/>
        <w:ind w:left="0" w:firstLine="709"/>
        <w:jc w:val="both"/>
        <w:rPr>
          <w:sz w:val="28"/>
        </w:rPr>
      </w:pPr>
      <w:r>
        <w:rPr>
          <w:sz w:val="28"/>
        </w:rPr>
        <w:t xml:space="preserve">Заверная А.М. Лечение кандидоза слизистой оболочки полости рта новым противогрибковым препаратом пимафуцином / А.М. Заверная, И.А. Головня // Современная стоматология. </w:t>
      </w:r>
      <w:r>
        <w:rPr>
          <w:sz w:val="28"/>
        </w:rPr>
        <w:sym w:font="Symbol" w:char="F02D"/>
      </w:r>
      <w:r>
        <w:rPr>
          <w:sz w:val="28"/>
        </w:rPr>
        <w:t xml:space="preserve"> 1998. </w:t>
      </w:r>
      <w:r>
        <w:rPr>
          <w:sz w:val="28"/>
        </w:rPr>
        <w:sym w:font="Symbol" w:char="F02D"/>
      </w:r>
      <w:r>
        <w:rPr>
          <w:sz w:val="28"/>
        </w:rPr>
        <w:t xml:space="preserve"> № 2. </w:t>
      </w:r>
      <w:r>
        <w:rPr>
          <w:sz w:val="28"/>
        </w:rPr>
        <w:sym w:font="Symbol" w:char="F02D"/>
      </w:r>
      <w:r>
        <w:rPr>
          <w:sz w:val="28"/>
        </w:rPr>
        <w:t xml:space="preserve"> С. 22-23.</w:t>
      </w:r>
    </w:p>
    <w:p w:rsidR="00960EDF" w:rsidRDefault="00960EDF" w:rsidP="003A1AFB">
      <w:pPr>
        <w:numPr>
          <w:ilvl w:val="0"/>
          <w:numId w:val="71"/>
        </w:numPr>
        <w:tabs>
          <w:tab w:val="left" w:pos="720"/>
          <w:tab w:val="left" w:pos="1134"/>
        </w:tabs>
        <w:suppressAutoHyphens w:val="0"/>
        <w:spacing w:line="348" w:lineRule="auto"/>
        <w:ind w:left="0" w:firstLine="709"/>
        <w:jc w:val="both"/>
        <w:rPr>
          <w:sz w:val="28"/>
        </w:rPr>
      </w:pPr>
      <w:r>
        <w:rPr>
          <w:sz w:val="28"/>
        </w:rPr>
        <w:t xml:space="preserve">Запруднов А.М. Микробная флора кишечника и пробиотики / А.М. Запруднов, Л.Н. Мазанкова // Приложение к журналу "Педиатрия". </w:t>
      </w:r>
      <w:r>
        <w:rPr>
          <w:sz w:val="28"/>
        </w:rPr>
        <w:sym w:font="Symbol" w:char="F02D"/>
      </w:r>
      <w:r>
        <w:rPr>
          <w:sz w:val="28"/>
        </w:rPr>
        <w:t xml:space="preserve"> 1999. </w:t>
      </w:r>
      <w:r>
        <w:rPr>
          <w:sz w:val="28"/>
        </w:rPr>
        <w:sym w:font="Symbol" w:char="F02D"/>
      </w:r>
      <w:r>
        <w:rPr>
          <w:sz w:val="28"/>
        </w:rPr>
        <w:t xml:space="preserve"> № 4. </w:t>
      </w:r>
      <w:r>
        <w:rPr>
          <w:sz w:val="28"/>
        </w:rPr>
        <w:sym w:font="Symbol" w:char="F02D"/>
      </w:r>
      <w:r>
        <w:rPr>
          <w:sz w:val="28"/>
        </w:rPr>
        <w:t xml:space="preserve"> 1999. </w:t>
      </w:r>
      <w:r>
        <w:rPr>
          <w:sz w:val="28"/>
        </w:rPr>
        <w:sym w:font="Symbol" w:char="F02D"/>
      </w:r>
      <w:r>
        <w:rPr>
          <w:sz w:val="28"/>
        </w:rPr>
        <w:t xml:space="preserve"> 48 с.</w:t>
      </w:r>
    </w:p>
    <w:p w:rsidR="00960EDF" w:rsidRDefault="00960EDF" w:rsidP="003A1AFB">
      <w:pPr>
        <w:numPr>
          <w:ilvl w:val="0"/>
          <w:numId w:val="71"/>
        </w:numPr>
        <w:tabs>
          <w:tab w:val="left" w:pos="720"/>
          <w:tab w:val="left" w:pos="1134"/>
        </w:tabs>
        <w:suppressAutoHyphens w:val="0"/>
        <w:spacing w:line="348" w:lineRule="auto"/>
        <w:ind w:left="0" w:firstLine="709"/>
        <w:jc w:val="both"/>
        <w:rPr>
          <w:sz w:val="28"/>
        </w:rPr>
      </w:pPr>
      <w:r>
        <w:rPr>
          <w:sz w:val="28"/>
        </w:rPr>
        <w:t xml:space="preserve">Запруднов А.М. Микробная флора кишечника и пробиотики / А.М. Запруднов, Л.Н. Мазанкова // Метод. пособие. </w:t>
      </w:r>
      <w:r>
        <w:rPr>
          <w:sz w:val="28"/>
        </w:rPr>
        <w:sym w:font="Symbol" w:char="F02D"/>
      </w:r>
      <w:r>
        <w:rPr>
          <w:sz w:val="28"/>
        </w:rPr>
        <w:t xml:space="preserve"> М., 2001. </w:t>
      </w:r>
      <w:r>
        <w:rPr>
          <w:sz w:val="28"/>
        </w:rPr>
        <w:sym w:font="Symbol" w:char="F02D"/>
      </w:r>
      <w:r>
        <w:rPr>
          <w:sz w:val="28"/>
        </w:rPr>
        <w:t xml:space="preserve"> 215с.</w:t>
      </w:r>
    </w:p>
    <w:p w:rsidR="00960EDF" w:rsidRDefault="00960EDF" w:rsidP="003A1AFB">
      <w:pPr>
        <w:pStyle w:val="affffffffc"/>
        <w:numPr>
          <w:ilvl w:val="0"/>
          <w:numId w:val="71"/>
        </w:numPr>
        <w:tabs>
          <w:tab w:val="left" w:pos="1134"/>
        </w:tabs>
        <w:suppressAutoHyphens w:val="0"/>
        <w:spacing w:after="0" w:line="348" w:lineRule="auto"/>
        <w:ind w:left="0" w:firstLine="709"/>
        <w:jc w:val="both"/>
      </w:pPr>
      <w:r>
        <w:t>Застосування полімеразної ланцюгової реакції для виявлення збу</w:t>
      </w:r>
      <w:r>
        <w:t>д</w:t>
      </w:r>
      <w:r>
        <w:t xml:space="preserve">ників інфекційних захворювань людини // Метод. вказівки. МВ 9.9.5.101. </w:t>
      </w:r>
      <w:r>
        <w:sym w:font="Symbol" w:char="F02D"/>
      </w:r>
      <w:r>
        <w:t xml:space="preserve"> 2003. </w:t>
      </w:r>
      <w:r>
        <w:sym w:font="Symbol" w:char="F02D"/>
      </w:r>
      <w:r>
        <w:t xml:space="preserve"> 21 с.</w:t>
      </w:r>
    </w:p>
    <w:p w:rsidR="00960EDF" w:rsidRDefault="00960EDF" w:rsidP="003A1AFB">
      <w:pPr>
        <w:pStyle w:val="affffffffc"/>
        <w:numPr>
          <w:ilvl w:val="0"/>
          <w:numId w:val="71"/>
        </w:numPr>
        <w:tabs>
          <w:tab w:val="left" w:pos="1134"/>
        </w:tabs>
        <w:suppressAutoHyphens w:val="0"/>
        <w:spacing w:after="0" w:line="348" w:lineRule="auto"/>
        <w:ind w:left="0" w:firstLine="709"/>
        <w:jc w:val="both"/>
      </w:pPr>
      <w:r>
        <w:t xml:space="preserve">Захворювання слизової оболонки рота у дітей: навч. посібник / </w:t>
      </w:r>
      <w:r>
        <w:sym w:font="Symbol" w:char="F05B"/>
      </w:r>
      <w:r>
        <w:t>Марченко О.І., Козакова Р.В., Дичко Є.Н. та ін.</w:t>
      </w:r>
      <w:r>
        <w:sym w:font="Symbol" w:char="F05D"/>
      </w:r>
      <w:r>
        <w:t xml:space="preserve">. </w:t>
      </w:r>
      <w:r>
        <w:sym w:font="Symbol" w:char="F02D"/>
      </w:r>
      <w:r>
        <w:t xml:space="preserve"> Івано-Франковськ, 2004. </w:t>
      </w:r>
      <w:r>
        <w:sym w:font="Symbol" w:char="F02D"/>
      </w:r>
      <w:r>
        <w:t xml:space="preserve"> С. 50-60.</w:t>
      </w:r>
    </w:p>
    <w:p w:rsidR="00960EDF" w:rsidRDefault="00960EDF" w:rsidP="003A1AFB">
      <w:pPr>
        <w:numPr>
          <w:ilvl w:val="0"/>
          <w:numId w:val="71"/>
        </w:numPr>
        <w:tabs>
          <w:tab w:val="left" w:pos="720"/>
          <w:tab w:val="left" w:pos="1134"/>
        </w:tabs>
        <w:suppressAutoHyphens w:val="0"/>
        <w:spacing w:line="348" w:lineRule="auto"/>
        <w:ind w:left="0" w:firstLine="709"/>
        <w:jc w:val="both"/>
        <w:rPr>
          <w:sz w:val="28"/>
        </w:rPr>
      </w:pPr>
      <w:r>
        <w:rPr>
          <w:sz w:val="28"/>
        </w:rPr>
        <w:t>Златкина А.Р. Современные подходы к коррекции дисбактериоза кишечника / А.Р. Златкина // Российский журнал гастроэнтерологии, гепатологии, кол</w:t>
      </w:r>
      <w:r>
        <w:rPr>
          <w:sz w:val="28"/>
        </w:rPr>
        <w:t>о</w:t>
      </w:r>
      <w:r>
        <w:rPr>
          <w:sz w:val="28"/>
        </w:rPr>
        <w:t xml:space="preserve">проктологии. </w:t>
      </w:r>
      <w:r>
        <w:rPr>
          <w:sz w:val="28"/>
        </w:rPr>
        <w:sym w:font="Symbol" w:char="F02D"/>
      </w:r>
      <w:r>
        <w:rPr>
          <w:sz w:val="28"/>
        </w:rPr>
        <w:t xml:space="preserve"> 1999. </w:t>
      </w:r>
      <w:r>
        <w:rPr>
          <w:sz w:val="28"/>
        </w:rPr>
        <w:sym w:font="Symbol" w:char="F02D"/>
      </w:r>
      <w:r>
        <w:rPr>
          <w:sz w:val="28"/>
        </w:rPr>
        <w:t xml:space="preserve"> Т. 9, № 3. </w:t>
      </w:r>
      <w:r>
        <w:rPr>
          <w:sz w:val="28"/>
        </w:rPr>
        <w:sym w:font="Symbol" w:char="F02D"/>
      </w:r>
      <w:r>
        <w:rPr>
          <w:sz w:val="28"/>
        </w:rPr>
        <w:t xml:space="preserve"> С. 64-66.</w:t>
      </w:r>
    </w:p>
    <w:p w:rsidR="00960EDF" w:rsidRDefault="00960EDF" w:rsidP="003A1AFB">
      <w:pPr>
        <w:numPr>
          <w:ilvl w:val="0"/>
          <w:numId w:val="71"/>
        </w:numPr>
        <w:tabs>
          <w:tab w:val="left" w:pos="720"/>
          <w:tab w:val="left" w:pos="1134"/>
        </w:tabs>
        <w:suppressAutoHyphens w:val="0"/>
        <w:spacing w:line="348" w:lineRule="auto"/>
        <w:ind w:left="0" w:firstLine="709"/>
        <w:jc w:val="both"/>
        <w:rPr>
          <w:sz w:val="28"/>
        </w:rPr>
      </w:pPr>
      <w:r>
        <w:rPr>
          <w:sz w:val="28"/>
        </w:rPr>
        <w:t>Знаменська Т.Н. Профілактика розвитку кандидозу у новонародж</w:t>
      </w:r>
      <w:r>
        <w:rPr>
          <w:sz w:val="28"/>
        </w:rPr>
        <w:t>е</w:t>
      </w:r>
      <w:r>
        <w:rPr>
          <w:sz w:val="28"/>
        </w:rPr>
        <w:t xml:space="preserve">них / Т.Н. Знаменська, Л.Е. Туманова, Л.Л. Філенко // Педіатрія, акушерство та гінекологія. </w:t>
      </w:r>
      <w:r>
        <w:rPr>
          <w:sz w:val="28"/>
        </w:rPr>
        <w:sym w:font="Symbol" w:char="F02D"/>
      </w:r>
      <w:r>
        <w:rPr>
          <w:sz w:val="28"/>
        </w:rPr>
        <w:t xml:space="preserve"> 1997. </w:t>
      </w:r>
      <w:r>
        <w:rPr>
          <w:sz w:val="28"/>
        </w:rPr>
        <w:sym w:font="Symbol" w:char="F02D"/>
      </w:r>
      <w:r>
        <w:rPr>
          <w:sz w:val="28"/>
        </w:rPr>
        <w:t xml:space="preserve"> № 2. </w:t>
      </w:r>
      <w:r>
        <w:rPr>
          <w:sz w:val="28"/>
        </w:rPr>
        <w:sym w:font="Symbol" w:char="F02D"/>
      </w:r>
      <w:r>
        <w:rPr>
          <w:sz w:val="28"/>
        </w:rPr>
        <w:t xml:space="preserve"> С. 41-42.</w:t>
      </w:r>
    </w:p>
    <w:p w:rsidR="00960EDF" w:rsidRDefault="00960EDF" w:rsidP="003A1AFB">
      <w:pPr>
        <w:numPr>
          <w:ilvl w:val="0"/>
          <w:numId w:val="71"/>
        </w:numPr>
        <w:tabs>
          <w:tab w:val="left" w:pos="720"/>
          <w:tab w:val="left" w:pos="1134"/>
        </w:tabs>
        <w:suppressAutoHyphens w:val="0"/>
        <w:spacing w:line="348" w:lineRule="auto"/>
        <w:ind w:left="0" w:firstLine="709"/>
        <w:jc w:val="both"/>
        <w:rPr>
          <w:sz w:val="28"/>
        </w:rPr>
      </w:pPr>
      <w:r>
        <w:rPr>
          <w:sz w:val="28"/>
        </w:rPr>
        <w:lastRenderedPageBreak/>
        <w:t xml:space="preserve">Зорян Е.В. Имудон в лечении гнойно-воспалительных процессов полости рта / Е.В. Зорян // Детский доктор. </w:t>
      </w:r>
      <w:r>
        <w:rPr>
          <w:sz w:val="28"/>
        </w:rPr>
        <w:sym w:font="Symbol" w:char="F02D"/>
      </w:r>
      <w:r>
        <w:rPr>
          <w:sz w:val="28"/>
        </w:rPr>
        <w:t xml:space="preserve"> 2000. </w:t>
      </w:r>
      <w:r>
        <w:rPr>
          <w:sz w:val="28"/>
        </w:rPr>
        <w:sym w:font="Symbol" w:char="F02D"/>
      </w:r>
      <w:r>
        <w:rPr>
          <w:sz w:val="28"/>
        </w:rPr>
        <w:t xml:space="preserve"> № 2. </w:t>
      </w:r>
      <w:r>
        <w:rPr>
          <w:sz w:val="28"/>
        </w:rPr>
        <w:sym w:font="Symbol" w:char="F02D"/>
      </w:r>
      <w:r>
        <w:rPr>
          <w:sz w:val="28"/>
        </w:rPr>
        <w:t xml:space="preserve"> С. 42-45.</w:t>
      </w:r>
    </w:p>
    <w:p w:rsidR="00960EDF" w:rsidRDefault="00960EDF" w:rsidP="003A1AFB">
      <w:pPr>
        <w:numPr>
          <w:ilvl w:val="0"/>
          <w:numId w:val="71"/>
        </w:numPr>
        <w:tabs>
          <w:tab w:val="left" w:pos="720"/>
          <w:tab w:val="left" w:pos="1134"/>
        </w:tabs>
        <w:suppressAutoHyphens w:val="0"/>
        <w:spacing w:line="348" w:lineRule="auto"/>
        <w:ind w:left="0" w:firstLine="709"/>
        <w:jc w:val="both"/>
        <w:rPr>
          <w:sz w:val="28"/>
        </w:rPr>
      </w:pPr>
      <w:r>
        <w:rPr>
          <w:sz w:val="28"/>
        </w:rPr>
        <w:t>Игнатьева С.М. Антигенно -активные компоненты Candida albicans и разработки тест - систем для диагностики кандидоза: автореф. дис. на сои</w:t>
      </w:r>
      <w:r>
        <w:rPr>
          <w:sz w:val="28"/>
        </w:rPr>
        <w:t>с</w:t>
      </w:r>
      <w:r>
        <w:rPr>
          <w:sz w:val="28"/>
        </w:rPr>
        <w:t xml:space="preserve">кание уч. степени канд. биол. наук: спец. 03.00.27 / С.М. Игнатьева. </w:t>
      </w:r>
      <w:r>
        <w:rPr>
          <w:sz w:val="28"/>
        </w:rPr>
        <w:sym w:font="Symbol" w:char="F02D"/>
      </w:r>
      <w:r>
        <w:rPr>
          <w:sz w:val="28"/>
        </w:rPr>
        <w:t xml:space="preserve"> Л., 1990. </w:t>
      </w:r>
      <w:r>
        <w:rPr>
          <w:sz w:val="28"/>
        </w:rPr>
        <w:sym w:font="Symbol" w:char="F02D"/>
      </w:r>
      <w:r>
        <w:rPr>
          <w:sz w:val="28"/>
        </w:rPr>
        <w:t xml:space="preserve"> 23 с.</w:t>
      </w:r>
    </w:p>
    <w:p w:rsidR="00960EDF" w:rsidRDefault="00960EDF" w:rsidP="003A1AFB">
      <w:pPr>
        <w:numPr>
          <w:ilvl w:val="0"/>
          <w:numId w:val="71"/>
        </w:numPr>
        <w:tabs>
          <w:tab w:val="left" w:pos="720"/>
          <w:tab w:val="left" w:pos="1134"/>
        </w:tabs>
        <w:suppressAutoHyphens w:val="0"/>
        <w:spacing w:line="348" w:lineRule="auto"/>
        <w:ind w:left="0" w:firstLine="709"/>
        <w:jc w:val="both"/>
        <w:rPr>
          <w:sz w:val="28"/>
        </w:rPr>
      </w:pPr>
      <w:r>
        <w:rPr>
          <w:sz w:val="28"/>
        </w:rPr>
        <w:t xml:space="preserve">Іванов С.А. Порівняльне вивчення чутливості грибів роду Candida до протигрибкових препаратів / С.А. Іванов // ХІІ Українського респуб. з’їзду мікробіологів і паразитологів: тез. доповідей, т. 1. </w:t>
      </w:r>
      <w:r>
        <w:rPr>
          <w:sz w:val="28"/>
        </w:rPr>
        <w:sym w:font="Symbol" w:char="F02D"/>
      </w:r>
      <w:r>
        <w:rPr>
          <w:sz w:val="28"/>
        </w:rPr>
        <w:t xml:space="preserve"> К., 1991. </w:t>
      </w:r>
      <w:r>
        <w:rPr>
          <w:sz w:val="28"/>
        </w:rPr>
        <w:sym w:font="Symbol" w:char="F02D"/>
      </w:r>
      <w:r>
        <w:rPr>
          <w:sz w:val="28"/>
        </w:rPr>
        <w:t xml:space="preserve"> С. 17.</w:t>
      </w:r>
    </w:p>
    <w:p w:rsidR="00960EDF" w:rsidRDefault="00960EDF" w:rsidP="003A1AFB">
      <w:pPr>
        <w:numPr>
          <w:ilvl w:val="0"/>
          <w:numId w:val="71"/>
        </w:numPr>
        <w:tabs>
          <w:tab w:val="left" w:pos="720"/>
          <w:tab w:val="left" w:pos="1134"/>
        </w:tabs>
        <w:suppressAutoHyphens w:val="0"/>
        <w:spacing w:line="348" w:lineRule="auto"/>
        <w:ind w:left="0" w:firstLine="709"/>
        <w:jc w:val="both"/>
        <w:rPr>
          <w:sz w:val="28"/>
        </w:rPr>
      </w:pPr>
      <w:r>
        <w:rPr>
          <w:sz w:val="28"/>
        </w:rPr>
        <w:t xml:space="preserve">Інфекційні хвороби у дітей / А.М. Михайлова, Л.О. Тріскова, С.О. Крамарев, С.М. Кочеткова. </w:t>
      </w:r>
      <w:r>
        <w:rPr>
          <w:sz w:val="28"/>
        </w:rPr>
        <w:sym w:font="Symbol" w:char="F02D"/>
      </w:r>
      <w:r>
        <w:rPr>
          <w:sz w:val="28"/>
        </w:rPr>
        <w:t xml:space="preserve"> К.: Здоров’я, 1998. – 418 с.</w:t>
      </w:r>
    </w:p>
    <w:p w:rsidR="00960EDF" w:rsidRDefault="00960EDF" w:rsidP="003A1AFB">
      <w:pPr>
        <w:numPr>
          <w:ilvl w:val="0"/>
          <w:numId w:val="71"/>
        </w:numPr>
        <w:tabs>
          <w:tab w:val="left" w:pos="720"/>
          <w:tab w:val="left" w:pos="1134"/>
        </w:tabs>
        <w:suppressAutoHyphens w:val="0"/>
        <w:spacing w:line="348" w:lineRule="auto"/>
        <w:ind w:left="0" w:firstLine="709"/>
        <w:jc w:val="both"/>
        <w:rPr>
          <w:sz w:val="28"/>
        </w:rPr>
      </w:pPr>
      <w:r>
        <w:rPr>
          <w:sz w:val="28"/>
        </w:rPr>
        <w:t xml:space="preserve">К оценке состояния микрофлоры генитального тракта у женщин с помощью ПЦР // Рос. журн. кож. и венер. болезней. </w:t>
      </w:r>
      <w:r>
        <w:rPr>
          <w:sz w:val="28"/>
        </w:rPr>
        <w:sym w:font="Symbol" w:char="F02D"/>
      </w:r>
      <w:r>
        <w:rPr>
          <w:sz w:val="28"/>
        </w:rPr>
        <w:t xml:space="preserve"> 2005. </w:t>
      </w:r>
      <w:r>
        <w:rPr>
          <w:sz w:val="28"/>
        </w:rPr>
        <w:sym w:font="Symbol" w:char="F02D"/>
      </w:r>
      <w:r>
        <w:rPr>
          <w:sz w:val="28"/>
        </w:rPr>
        <w:t xml:space="preserve"> № 6. </w:t>
      </w:r>
      <w:r>
        <w:rPr>
          <w:sz w:val="28"/>
        </w:rPr>
        <w:sym w:font="Symbol" w:char="F02D"/>
      </w:r>
      <w:r>
        <w:rPr>
          <w:sz w:val="28"/>
        </w:rPr>
        <w:t xml:space="preserve"> С. 60-66.</w:t>
      </w:r>
    </w:p>
    <w:p w:rsidR="00960EDF" w:rsidRDefault="00960EDF" w:rsidP="003A1AFB">
      <w:pPr>
        <w:numPr>
          <w:ilvl w:val="0"/>
          <w:numId w:val="71"/>
        </w:numPr>
        <w:tabs>
          <w:tab w:val="left" w:pos="720"/>
          <w:tab w:val="left" w:pos="1134"/>
        </w:tabs>
        <w:suppressAutoHyphens w:val="0"/>
        <w:spacing w:line="348" w:lineRule="auto"/>
        <w:ind w:left="0" w:firstLine="709"/>
        <w:jc w:val="both"/>
        <w:rPr>
          <w:sz w:val="28"/>
        </w:rPr>
      </w:pPr>
      <w:r>
        <w:rPr>
          <w:sz w:val="28"/>
        </w:rPr>
        <w:t>Казак С.С. Гастроентерологія дитячого та підліткового віку (вибр</w:t>
      </w:r>
      <w:r>
        <w:rPr>
          <w:sz w:val="28"/>
        </w:rPr>
        <w:t>а</w:t>
      </w:r>
      <w:r>
        <w:rPr>
          <w:sz w:val="28"/>
        </w:rPr>
        <w:t xml:space="preserve">ні питання) / С.С. Казак. </w:t>
      </w:r>
      <w:r>
        <w:rPr>
          <w:sz w:val="28"/>
        </w:rPr>
        <w:sym w:font="Symbol" w:char="F02D"/>
      </w:r>
      <w:r>
        <w:rPr>
          <w:sz w:val="28"/>
        </w:rPr>
        <w:t xml:space="preserve"> К., 2004. </w:t>
      </w:r>
      <w:r>
        <w:rPr>
          <w:sz w:val="28"/>
        </w:rPr>
        <w:sym w:font="Symbol" w:char="F02D"/>
      </w:r>
      <w:r>
        <w:rPr>
          <w:sz w:val="28"/>
        </w:rPr>
        <w:t xml:space="preserve"> 203 с.</w:t>
      </w:r>
    </w:p>
    <w:p w:rsidR="00960EDF" w:rsidRDefault="00960EDF" w:rsidP="003A1AFB">
      <w:pPr>
        <w:numPr>
          <w:ilvl w:val="0"/>
          <w:numId w:val="71"/>
        </w:numPr>
        <w:tabs>
          <w:tab w:val="left" w:pos="720"/>
          <w:tab w:val="left" w:pos="1134"/>
        </w:tabs>
        <w:suppressAutoHyphens w:val="0"/>
        <w:spacing w:line="348" w:lineRule="auto"/>
        <w:ind w:left="0" w:firstLine="709"/>
        <w:jc w:val="both"/>
        <w:rPr>
          <w:sz w:val="28"/>
        </w:rPr>
      </w:pPr>
      <w:r>
        <w:rPr>
          <w:sz w:val="28"/>
        </w:rPr>
        <w:t>Казак С.С. Нові підходи до лікування хронічної поєднаної патології травної системи та алергодерматозів у дітей / С.С. Казак, Г.В. Бекетова // А</w:t>
      </w:r>
      <w:r>
        <w:rPr>
          <w:sz w:val="28"/>
        </w:rPr>
        <w:t>с</w:t>
      </w:r>
      <w:r>
        <w:rPr>
          <w:sz w:val="28"/>
        </w:rPr>
        <w:t xml:space="preserve">тма та алергія. </w:t>
      </w:r>
      <w:r>
        <w:rPr>
          <w:sz w:val="28"/>
        </w:rPr>
        <w:sym w:font="Symbol" w:char="F02D"/>
      </w:r>
      <w:r>
        <w:rPr>
          <w:sz w:val="28"/>
        </w:rPr>
        <w:t xml:space="preserve"> 2002. </w:t>
      </w:r>
      <w:r>
        <w:rPr>
          <w:sz w:val="28"/>
        </w:rPr>
        <w:sym w:font="Symbol" w:char="F02D"/>
      </w:r>
      <w:r>
        <w:rPr>
          <w:sz w:val="28"/>
        </w:rPr>
        <w:t xml:space="preserve"> № 2. </w:t>
      </w:r>
      <w:r>
        <w:rPr>
          <w:sz w:val="28"/>
        </w:rPr>
        <w:sym w:font="Symbol" w:char="F02D"/>
      </w:r>
      <w:r>
        <w:rPr>
          <w:sz w:val="28"/>
        </w:rPr>
        <w:t xml:space="preserve"> С. 46-50.</w:t>
      </w:r>
    </w:p>
    <w:p w:rsidR="00960EDF" w:rsidRDefault="00960EDF" w:rsidP="003A1AFB">
      <w:pPr>
        <w:numPr>
          <w:ilvl w:val="0"/>
          <w:numId w:val="71"/>
        </w:numPr>
        <w:tabs>
          <w:tab w:val="left" w:pos="720"/>
          <w:tab w:val="left" w:pos="1134"/>
        </w:tabs>
        <w:suppressAutoHyphens w:val="0"/>
        <w:spacing w:line="348" w:lineRule="auto"/>
        <w:ind w:left="0" w:firstLine="709"/>
        <w:jc w:val="both"/>
        <w:rPr>
          <w:sz w:val="28"/>
        </w:rPr>
      </w:pPr>
      <w:r>
        <w:rPr>
          <w:sz w:val="28"/>
        </w:rPr>
        <w:t>Казмирчук В.Е. Клиническая иммунология с аллергологией детск</w:t>
      </w:r>
      <w:r>
        <w:rPr>
          <w:sz w:val="28"/>
        </w:rPr>
        <w:t>о</w:t>
      </w:r>
      <w:r>
        <w:rPr>
          <w:sz w:val="28"/>
        </w:rPr>
        <w:t xml:space="preserve">го возраста / В.Е. Казмирчук, Г.П. Дранник, Л.В. Ковальчук. </w:t>
      </w:r>
      <w:r>
        <w:rPr>
          <w:sz w:val="28"/>
        </w:rPr>
        <w:sym w:font="Symbol" w:char="F02D"/>
      </w:r>
      <w:r>
        <w:rPr>
          <w:sz w:val="28"/>
        </w:rPr>
        <w:t xml:space="preserve"> К.: Изд. НМУ им. А.А. Богомольца, 1999. </w:t>
      </w:r>
      <w:r>
        <w:rPr>
          <w:sz w:val="28"/>
        </w:rPr>
        <w:sym w:font="Symbol" w:char="F02D"/>
      </w:r>
      <w:r>
        <w:rPr>
          <w:sz w:val="28"/>
        </w:rPr>
        <w:t xml:space="preserve"> 164 с.</w:t>
      </w:r>
    </w:p>
    <w:p w:rsidR="00960EDF" w:rsidRDefault="00960EDF" w:rsidP="003A1AFB">
      <w:pPr>
        <w:numPr>
          <w:ilvl w:val="0"/>
          <w:numId w:val="71"/>
        </w:numPr>
        <w:tabs>
          <w:tab w:val="left" w:pos="720"/>
          <w:tab w:val="left" w:pos="1134"/>
        </w:tabs>
        <w:suppressAutoHyphens w:val="0"/>
        <w:spacing w:line="348" w:lineRule="auto"/>
        <w:ind w:left="0" w:firstLine="709"/>
        <w:jc w:val="both"/>
        <w:rPr>
          <w:sz w:val="28"/>
        </w:rPr>
      </w:pPr>
      <w:r>
        <w:rPr>
          <w:sz w:val="28"/>
        </w:rPr>
        <w:t>Казько В.Н. Эубиотики, дисбактериоз, пробиотики / В.Н. Казько // Ді</w:t>
      </w:r>
      <w:r>
        <w:rPr>
          <w:sz w:val="28"/>
        </w:rPr>
        <w:t>а</w:t>
      </w:r>
      <w:r>
        <w:rPr>
          <w:sz w:val="28"/>
        </w:rPr>
        <w:t xml:space="preserve">гностика та лікування. </w:t>
      </w:r>
      <w:r>
        <w:rPr>
          <w:sz w:val="28"/>
        </w:rPr>
        <w:sym w:font="Symbol" w:char="F02D"/>
      </w:r>
      <w:r>
        <w:rPr>
          <w:sz w:val="28"/>
        </w:rPr>
        <w:t xml:space="preserve"> 2001. </w:t>
      </w:r>
      <w:r>
        <w:rPr>
          <w:sz w:val="28"/>
        </w:rPr>
        <w:sym w:font="Symbol" w:char="F02D"/>
      </w:r>
      <w:r>
        <w:rPr>
          <w:sz w:val="28"/>
        </w:rPr>
        <w:t xml:space="preserve"> № 2. </w:t>
      </w:r>
      <w:r>
        <w:rPr>
          <w:sz w:val="28"/>
        </w:rPr>
        <w:sym w:font="Symbol" w:char="F02D"/>
      </w:r>
      <w:r>
        <w:rPr>
          <w:sz w:val="28"/>
        </w:rPr>
        <w:t xml:space="preserve"> С. 21-28.</w:t>
      </w:r>
    </w:p>
    <w:p w:rsidR="00960EDF" w:rsidRDefault="00960EDF" w:rsidP="003A1AFB">
      <w:pPr>
        <w:numPr>
          <w:ilvl w:val="0"/>
          <w:numId w:val="71"/>
        </w:numPr>
        <w:tabs>
          <w:tab w:val="left" w:pos="720"/>
          <w:tab w:val="left" w:pos="1134"/>
        </w:tabs>
        <w:suppressAutoHyphens w:val="0"/>
        <w:spacing w:line="348" w:lineRule="auto"/>
        <w:ind w:left="0" w:firstLine="709"/>
        <w:jc w:val="both"/>
        <w:rPr>
          <w:sz w:val="28"/>
        </w:rPr>
      </w:pPr>
      <w:r>
        <w:rPr>
          <w:sz w:val="28"/>
        </w:rPr>
        <w:t xml:space="preserve">Калюжная Л.Д. Оценка эффективности пимафуцина при кандидозах кожи и слизистой оболочки / Л.Д. Калюжная, Э.А. Мурзина // Лікарська справа. </w:t>
      </w:r>
      <w:r>
        <w:rPr>
          <w:sz w:val="28"/>
        </w:rPr>
        <w:sym w:font="Symbol" w:char="F02D"/>
      </w:r>
      <w:r>
        <w:rPr>
          <w:sz w:val="28"/>
        </w:rPr>
        <w:t xml:space="preserve"> 1997. </w:t>
      </w:r>
      <w:r>
        <w:rPr>
          <w:sz w:val="28"/>
        </w:rPr>
        <w:sym w:font="Symbol" w:char="F02D"/>
      </w:r>
      <w:r>
        <w:rPr>
          <w:sz w:val="28"/>
        </w:rPr>
        <w:t xml:space="preserve"> № 5. </w:t>
      </w:r>
      <w:r>
        <w:rPr>
          <w:sz w:val="28"/>
        </w:rPr>
        <w:sym w:font="Symbol" w:char="F02D"/>
      </w:r>
      <w:r>
        <w:rPr>
          <w:sz w:val="28"/>
        </w:rPr>
        <w:t xml:space="preserve"> С. 158-160.</w:t>
      </w:r>
    </w:p>
    <w:p w:rsidR="00960EDF" w:rsidRDefault="00960EDF" w:rsidP="003A1AFB">
      <w:pPr>
        <w:numPr>
          <w:ilvl w:val="0"/>
          <w:numId w:val="71"/>
        </w:numPr>
        <w:tabs>
          <w:tab w:val="left" w:pos="720"/>
          <w:tab w:val="left" w:pos="1134"/>
        </w:tabs>
        <w:suppressAutoHyphens w:val="0"/>
        <w:spacing w:line="348" w:lineRule="auto"/>
        <w:ind w:left="0" w:firstLine="709"/>
        <w:jc w:val="both"/>
        <w:rPr>
          <w:sz w:val="28"/>
        </w:rPr>
      </w:pPr>
      <w:r>
        <w:rPr>
          <w:sz w:val="28"/>
        </w:rPr>
        <w:t>Караев З.О. Авидность антител у больных кандидозом / З.О. Караев, Т.П. Лебедева, Р.А Михайлова // Журнал микробиологии, эпидемиологии и иммун</w:t>
      </w:r>
      <w:r>
        <w:rPr>
          <w:sz w:val="28"/>
        </w:rPr>
        <w:t>о</w:t>
      </w:r>
      <w:r>
        <w:rPr>
          <w:sz w:val="28"/>
        </w:rPr>
        <w:t xml:space="preserve">биологии. </w:t>
      </w:r>
      <w:r>
        <w:rPr>
          <w:sz w:val="28"/>
        </w:rPr>
        <w:sym w:font="Symbol" w:char="F02D"/>
      </w:r>
      <w:r>
        <w:rPr>
          <w:sz w:val="28"/>
        </w:rPr>
        <w:t xml:space="preserve"> 1992. </w:t>
      </w:r>
      <w:r>
        <w:rPr>
          <w:sz w:val="28"/>
        </w:rPr>
        <w:sym w:font="Symbol" w:char="F02D"/>
      </w:r>
      <w:r>
        <w:rPr>
          <w:sz w:val="28"/>
        </w:rPr>
        <w:t xml:space="preserve"> № 2. </w:t>
      </w:r>
      <w:r>
        <w:rPr>
          <w:sz w:val="28"/>
        </w:rPr>
        <w:sym w:font="Symbol" w:char="F02D"/>
      </w:r>
      <w:r>
        <w:rPr>
          <w:sz w:val="28"/>
        </w:rPr>
        <w:t xml:space="preserve"> С. 68-70.</w:t>
      </w:r>
    </w:p>
    <w:p w:rsidR="00960EDF" w:rsidRDefault="00960EDF" w:rsidP="003A1AFB">
      <w:pPr>
        <w:numPr>
          <w:ilvl w:val="0"/>
          <w:numId w:val="71"/>
        </w:numPr>
        <w:tabs>
          <w:tab w:val="left" w:pos="720"/>
          <w:tab w:val="left" w:pos="1134"/>
        </w:tabs>
        <w:suppressAutoHyphens w:val="0"/>
        <w:spacing w:line="348" w:lineRule="auto"/>
        <w:ind w:left="0" w:firstLine="709"/>
        <w:jc w:val="both"/>
        <w:rPr>
          <w:sz w:val="28"/>
        </w:rPr>
      </w:pPr>
      <w:r>
        <w:rPr>
          <w:sz w:val="28"/>
        </w:rPr>
        <w:t>Касымбекова К.Г. Эпидемиологические особенности нозокомиал</w:t>
      </w:r>
      <w:r>
        <w:rPr>
          <w:sz w:val="28"/>
        </w:rPr>
        <w:t>ь</w:t>
      </w:r>
      <w:r>
        <w:rPr>
          <w:sz w:val="28"/>
        </w:rPr>
        <w:t xml:space="preserve">ных инфекций у новорожденных, вызванных грибами рода кандида: автореф. дис. на </w:t>
      </w:r>
      <w:r>
        <w:rPr>
          <w:sz w:val="28"/>
        </w:rPr>
        <w:lastRenderedPageBreak/>
        <w:t>соискание уч. степени канд. мед. наук: спец. 14.00.09 / К.Г. Касымб</w:t>
      </w:r>
      <w:r>
        <w:rPr>
          <w:sz w:val="28"/>
        </w:rPr>
        <w:t>е</w:t>
      </w:r>
      <w:r>
        <w:rPr>
          <w:sz w:val="28"/>
        </w:rPr>
        <w:t xml:space="preserve">кова. </w:t>
      </w:r>
      <w:r>
        <w:rPr>
          <w:sz w:val="28"/>
        </w:rPr>
        <w:sym w:font="Symbol" w:char="F02D"/>
      </w:r>
      <w:r>
        <w:rPr>
          <w:sz w:val="28"/>
        </w:rPr>
        <w:t xml:space="preserve"> М., 1989. </w:t>
      </w:r>
      <w:r>
        <w:rPr>
          <w:sz w:val="28"/>
        </w:rPr>
        <w:sym w:font="Symbol" w:char="F02D"/>
      </w:r>
      <w:r>
        <w:rPr>
          <w:sz w:val="28"/>
        </w:rPr>
        <w:t xml:space="preserve"> 13 с.</w:t>
      </w:r>
    </w:p>
    <w:p w:rsidR="00960EDF" w:rsidRDefault="00960EDF" w:rsidP="003A1AFB">
      <w:pPr>
        <w:numPr>
          <w:ilvl w:val="0"/>
          <w:numId w:val="71"/>
        </w:numPr>
        <w:tabs>
          <w:tab w:val="left" w:pos="720"/>
          <w:tab w:val="left" w:pos="1134"/>
        </w:tabs>
        <w:suppressAutoHyphens w:val="0"/>
        <w:spacing w:line="348" w:lineRule="auto"/>
        <w:ind w:left="0" w:firstLine="709"/>
        <w:jc w:val="both"/>
        <w:rPr>
          <w:sz w:val="28"/>
        </w:rPr>
      </w:pPr>
      <w:r>
        <w:rPr>
          <w:sz w:val="28"/>
        </w:rPr>
        <w:t xml:space="preserve">Каширская Н.Ю. Значение пробиотиков и пребиотиков в регуляции кишечной флоры / Н.Ю. Каширская // Русский медицинский журнал. </w:t>
      </w:r>
      <w:r>
        <w:rPr>
          <w:sz w:val="28"/>
        </w:rPr>
        <w:sym w:font="Symbol" w:char="F02D"/>
      </w:r>
      <w:r>
        <w:rPr>
          <w:sz w:val="28"/>
        </w:rPr>
        <w:t xml:space="preserve"> 2000. </w:t>
      </w:r>
      <w:r>
        <w:rPr>
          <w:sz w:val="28"/>
        </w:rPr>
        <w:sym w:font="Symbol" w:char="F02D"/>
      </w:r>
      <w:r>
        <w:rPr>
          <w:sz w:val="28"/>
        </w:rPr>
        <w:t xml:space="preserve"> № 13-14.</w:t>
      </w:r>
      <w:r>
        <w:rPr>
          <w:rFonts w:ascii="Arial" w:hAnsi="Arial"/>
          <w:color w:val="000000"/>
        </w:rPr>
        <w:t xml:space="preserve"> </w:t>
      </w:r>
      <w:r>
        <w:rPr>
          <w:sz w:val="28"/>
        </w:rPr>
        <w:sym w:font="Symbol" w:char="F02D"/>
      </w:r>
      <w:r>
        <w:rPr>
          <w:sz w:val="28"/>
        </w:rPr>
        <w:t xml:space="preserve"> С. 3-6.</w:t>
      </w:r>
    </w:p>
    <w:p w:rsidR="00960EDF" w:rsidRDefault="00960EDF" w:rsidP="003A1AFB">
      <w:pPr>
        <w:numPr>
          <w:ilvl w:val="0"/>
          <w:numId w:val="71"/>
        </w:numPr>
        <w:tabs>
          <w:tab w:val="left" w:pos="720"/>
          <w:tab w:val="left" w:pos="1134"/>
        </w:tabs>
        <w:suppressAutoHyphens w:val="0"/>
        <w:spacing w:line="348" w:lineRule="auto"/>
        <w:ind w:left="0" w:firstLine="709"/>
        <w:jc w:val="both"/>
        <w:rPr>
          <w:sz w:val="28"/>
        </w:rPr>
      </w:pPr>
      <w:r>
        <w:rPr>
          <w:sz w:val="28"/>
        </w:rPr>
        <w:t>Кашкин Н.И. Практическое руководство по медицинской микол</w:t>
      </w:r>
      <w:r>
        <w:rPr>
          <w:sz w:val="28"/>
        </w:rPr>
        <w:t>о</w:t>
      </w:r>
      <w:r>
        <w:rPr>
          <w:sz w:val="28"/>
        </w:rPr>
        <w:t xml:space="preserve">гии / Н.И. Кашкин, В.В. Лисин. </w:t>
      </w:r>
      <w:r>
        <w:rPr>
          <w:sz w:val="28"/>
        </w:rPr>
        <w:sym w:font="Symbol" w:char="F02D"/>
      </w:r>
      <w:r>
        <w:rPr>
          <w:sz w:val="28"/>
        </w:rPr>
        <w:t xml:space="preserve"> Л.: Медицина, 1983. </w:t>
      </w:r>
      <w:r>
        <w:rPr>
          <w:sz w:val="28"/>
        </w:rPr>
        <w:sym w:font="Symbol" w:char="F02D"/>
      </w:r>
      <w:r>
        <w:rPr>
          <w:sz w:val="28"/>
        </w:rPr>
        <w:t xml:space="preserve"> 190 с.</w:t>
      </w:r>
    </w:p>
    <w:p w:rsidR="00960EDF" w:rsidRDefault="00960EDF" w:rsidP="003A1AFB">
      <w:pPr>
        <w:numPr>
          <w:ilvl w:val="0"/>
          <w:numId w:val="71"/>
        </w:numPr>
        <w:tabs>
          <w:tab w:val="left" w:pos="720"/>
          <w:tab w:val="left" w:pos="1134"/>
        </w:tabs>
        <w:suppressAutoHyphens w:val="0"/>
        <w:spacing w:line="348" w:lineRule="auto"/>
        <w:ind w:left="0" w:firstLine="709"/>
        <w:jc w:val="both"/>
        <w:rPr>
          <w:sz w:val="28"/>
        </w:rPr>
      </w:pPr>
      <w:r>
        <w:rPr>
          <w:sz w:val="28"/>
        </w:rPr>
        <w:t>Кириленко І.І. Поєднані герпетичні та кандидозні ураження слиз</w:t>
      </w:r>
      <w:r>
        <w:rPr>
          <w:sz w:val="28"/>
        </w:rPr>
        <w:t>о</w:t>
      </w:r>
      <w:r>
        <w:rPr>
          <w:sz w:val="28"/>
        </w:rPr>
        <w:t xml:space="preserve">вої оболонки ротової порожнини у дітей. / І.І. Кириленко, Н.О. Гевкалюк // Вісник стоматології. </w:t>
      </w:r>
      <w:r>
        <w:rPr>
          <w:sz w:val="28"/>
        </w:rPr>
        <w:sym w:font="Symbol" w:char="F02D"/>
      </w:r>
      <w:r>
        <w:rPr>
          <w:sz w:val="28"/>
        </w:rPr>
        <w:t xml:space="preserve"> 1996. </w:t>
      </w:r>
      <w:r>
        <w:rPr>
          <w:sz w:val="28"/>
        </w:rPr>
        <w:sym w:font="Symbol" w:char="F02D"/>
      </w:r>
      <w:r>
        <w:rPr>
          <w:sz w:val="28"/>
        </w:rPr>
        <w:t xml:space="preserve"> № 4. – С. 306-308.</w:t>
      </w:r>
    </w:p>
    <w:p w:rsidR="00960EDF" w:rsidRDefault="00960EDF" w:rsidP="003A1AFB">
      <w:pPr>
        <w:numPr>
          <w:ilvl w:val="0"/>
          <w:numId w:val="71"/>
        </w:numPr>
        <w:tabs>
          <w:tab w:val="left" w:pos="720"/>
          <w:tab w:val="left" w:pos="1134"/>
        </w:tabs>
        <w:suppressAutoHyphens w:val="0"/>
        <w:spacing w:line="348" w:lineRule="auto"/>
        <w:ind w:left="0" w:firstLine="709"/>
        <w:jc w:val="both"/>
        <w:rPr>
          <w:sz w:val="28"/>
        </w:rPr>
      </w:pPr>
      <w:r>
        <w:rPr>
          <w:sz w:val="28"/>
        </w:rPr>
        <w:t xml:space="preserve">Климко Н.Н. Проект рекомендаций по лечению кандидоза / Н.Н. Климко // Проблемы медицинской микологии. </w:t>
      </w:r>
      <w:r>
        <w:rPr>
          <w:sz w:val="28"/>
        </w:rPr>
        <w:sym w:font="Symbol" w:char="F02D"/>
      </w:r>
      <w:r>
        <w:rPr>
          <w:sz w:val="28"/>
        </w:rPr>
        <w:t xml:space="preserve"> 2001. </w:t>
      </w:r>
      <w:r>
        <w:rPr>
          <w:sz w:val="28"/>
        </w:rPr>
        <w:sym w:font="Symbol" w:char="F02D"/>
      </w:r>
      <w:r>
        <w:rPr>
          <w:sz w:val="28"/>
        </w:rPr>
        <w:t xml:space="preserve"> Т. 3, № 3. </w:t>
      </w:r>
      <w:r>
        <w:rPr>
          <w:sz w:val="28"/>
        </w:rPr>
        <w:sym w:font="Symbol" w:char="F02D"/>
      </w:r>
      <w:r>
        <w:rPr>
          <w:sz w:val="28"/>
        </w:rPr>
        <w:t xml:space="preserve"> С. 12-25.</w:t>
      </w:r>
    </w:p>
    <w:p w:rsidR="00960EDF" w:rsidRDefault="00960EDF" w:rsidP="003A1AFB">
      <w:pPr>
        <w:numPr>
          <w:ilvl w:val="0"/>
          <w:numId w:val="71"/>
        </w:numPr>
        <w:tabs>
          <w:tab w:val="left" w:pos="720"/>
          <w:tab w:val="left" w:pos="1134"/>
        </w:tabs>
        <w:suppressAutoHyphens w:val="0"/>
        <w:spacing w:line="348" w:lineRule="auto"/>
        <w:ind w:left="0" w:firstLine="709"/>
        <w:jc w:val="both"/>
        <w:rPr>
          <w:sz w:val="28"/>
        </w:rPr>
      </w:pPr>
      <w:r>
        <w:rPr>
          <w:sz w:val="28"/>
        </w:rPr>
        <w:t>Клясова Г.А. Микотические инфекции: клиника, диагностика, леч</w:t>
      </w:r>
      <w:r>
        <w:rPr>
          <w:sz w:val="28"/>
        </w:rPr>
        <w:t>е</w:t>
      </w:r>
      <w:r>
        <w:rPr>
          <w:sz w:val="28"/>
        </w:rPr>
        <w:t xml:space="preserve">ние / Г.А. Клясова // Инфекции и антимикробная терапия. – 2000. </w:t>
      </w:r>
      <w:r>
        <w:rPr>
          <w:sz w:val="28"/>
        </w:rPr>
        <w:sym w:font="Symbol" w:char="F02D"/>
      </w:r>
      <w:r>
        <w:rPr>
          <w:sz w:val="28"/>
        </w:rPr>
        <w:t xml:space="preserve"> Т. 2, № 6. </w:t>
      </w:r>
      <w:r>
        <w:rPr>
          <w:sz w:val="28"/>
        </w:rPr>
        <w:sym w:font="Symbol" w:char="F02D"/>
      </w:r>
      <w:r>
        <w:rPr>
          <w:sz w:val="28"/>
        </w:rPr>
        <w:t xml:space="preserve"> С. 184-189.</w:t>
      </w:r>
    </w:p>
    <w:p w:rsidR="00960EDF" w:rsidRDefault="00960EDF" w:rsidP="003A1AFB">
      <w:pPr>
        <w:numPr>
          <w:ilvl w:val="0"/>
          <w:numId w:val="71"/>
        </w:numPr>
        <w:tabs>
          <w:tab w:val="left" w:pos="720"/>
          <w:tab w:val="left" w:pos="1134"/>
        </w:tabs>
        <w:suppressAutoHyphens w:val="0"/>
        <w:spacing w:line="348" w:lineRule="auto"/>
        <w:ind w:left="0" w:firstLine="709"/>
        <w:jc w:val="both"/>
        <w:rPr>
          <w:sz w:val="28"/>
        </w:rPr>
      </w:pPr>
      <w:r>
        <w:rPr>
          <w:sz w:val="28"/>
        </w:rPr>
        <w:t xml:space="preserve">Ковальов Є.В. Вплив супутньої мікрофлори на розвиток кандидозу слизової оболонки порожнини рота / Є.В. Ковальов, І.Я. Марченко, М.А. Шундрик // Український стоматологічний альманах. </w:t>
      </w:r>
      <w:r>
        <w:rPr>
          <w:sz w:val="28"/>
        </w:rPr>
        <w:sym w:font="Symbol" w:char="F02D"/>
      </w:r>
      <w:r>
        <w:rPr>
          <w:sz w:val="28"/>
        </w:rPr>
        <w:t xml:space="preserve"> 2001. </w:t>
      </w:r>
      <w:r>
        <w:rPr>
          <w:sz w:val="28"/>
        </w:rPr>
        <w:sym w:font="Symbol" w:char="F02D"/>
      </w:r>
      <w:r>
        <w:rPr>
          <w:sz w:val="28"/>
        </w:rPr>
        <w:t xml:space="preserve"> № 2. </w:t>
      </w:r>
      <w:r>
        <w:rPr>
          <w:sz w:val="28"/>
        </w:rPr>
        <w:sym w:font="Symbol" w:char="F02D"/>
      </w:r>
      <w:r>
        <w:rPr>
          <w:sz w:val="28"/>
        </w:rPr>
        <w:t xml:space="preserve"> С. 21</w:t>
      </w:r>
      <w:r>
        <w:rPr>
          <w:sz w:val="28"/>
        </w:rPr>
        <w:noBreakHyphen/>
        <w:t>23.</w:t>
      </w:r>
    </w:p>
    <w:p w:rsidR="00960EDF" w:rsidRDefault="00960EDF" w:rsidP="003A1AFB">
      <w:pPr>
        <w:numPr>
          <w:ilvl w:val="0"/>
          <w:numId w:val="71"/>
        </w:numPr>
        <w:tabs>
          <w:tab w:val="left" w:pos="720"/>
          <w:tab w:val="left" w:pos="1134"/>
        </w:tabs>
        <w:suppressAutoHyphens w:val="0"/>
        <w:spacing w:line="348" w:lineRule="auto"/>
        <w:ind w:left="0" w:firstLine="709"/>
        <w:jc w:val="both"/>
        <w:rPr>
          <w:sz w:val="28"/>
        </w:rPr>
      </w:pPr>
      <w:r>
        <w:rPr>
          <w:sz w:val="28"/>
        </w:rPr>
        <w:t>Кононова О.В. Особенности клинических проявлений и лечение кандидоза полости рта у ВИЧ-инфицированных / О.В. Кононова, Е.В. Д</w:t>
      </w:r>
      <w:r>
        <w:rPr>
          <w:sz w:val="28"/>
        </w:rPr>
        <w:t>е</w:t>
      </w:r>
      <w:r>
        <w:rPr>
          <w:sz w:val="28"/>
        </w:rPr>
        <w:t xml:space="preserve">ментьєва, И.В. Борисова // Современная стоматология. </w:t>
      </w:r>
      <w:r>
        <w:rPr>
          <w:sz w:val="28"/>
        </w:rPr>
        <w:sym w:font="Symbol" w:char="F02D"/>
      </w:r>
      <w:r>
        <w:rPr>
          <w:sz w:val="28"/>
        </w:rPr>
        <w:t xml:space="preserve"> 2006. </w:t>
      </w:r>
      <w:r>
        <w:rPr>
          <w:sz w:val="28"/>
        </w:rPr>
        <w:sym w:font="Symbol" w:char="F02D"/>
      </w:r>
      <w:r>
        <w:rPr>
          <w:sz w:val="28"/>
        </w:rPr>
        <w:t xml:space="preserve"> № 3. </w:t>
      </w:r>
      <w:r>
        <w:rPr>
          <w:sz w:val="28"/>
        </w:rPr>
        <w:sym w:font="Symbol" w:char="F02D"/>
      </w:r>
      <w:r>
        <w:rPr>
          <w:sz w:val="28"/>
        </w:rPr>
        <w:t xml:space="preserve"> С. 60.</w:t>
      </w:r>
    </w:p>
    <w:p w:rsidR="00960EDF" w:rsidRDefault="00960EDF" w:rsidP="003A1AFB">
      <w:pPr>
        <w:numPr>
          <w:ilvl w:val="0"/>
          <w:numId w:val="71"/>
        </w:numPr>
        <w:tabs>
          <w:tab w:val="left" w:pos="720"/>
          <w:tab w:val="left" w:pos="1134"/>
        </w:tabs>
        <w:suppressAutoHyphens w:val="0"/>
        <w:spacing w:line="348" w:lineRule="auto"/>
        <w:ind w:left="0" w:firstLine="709"/>
        <w:jc w:val="both"/>
        <w:rPr>
          <w:sz w:val="28"/>
        </w:rPr>
      </w:pPr>
      <w:r>
        <w:rPr>
          <w:sz w:val="28"/>
        </w:rPr>
        <w:t>Копанев Ю.А. Дисбактериоз кишечника: микробиологические, и</w:t>
      </w:r>
      <w:r>
        <w:rPr>
          <w:sz w:val="28"/>
        </w:rPr>
        <w:t>м</w:t>
      </w:r>
      <w:r>
        <w:rPr>
          <w:sz w:val="28"/>
        </w:rPr>
        <w:t xml:space="preserve">мунологические и клинические аспекты микроэкологических нарушений у детей / Ю.А. Копанев, А.Л. Соколов. </w:t>
      </w:r>
      <w:r>
        <w:rPr>
          <w:sz w:val="28"/>
        </w:rPr>
        <w:sym w:font="Symbol" w:char="F02D"/>
      </w:r>
      <w:r>
        <w:rPr>
          <w:sz w:val="28"/>
        </w:rPr>
        <w:t xml:space="preserve"> М., 2002. </w:t>
      </w:r>
      <w:r>
        <w:rPr>
          <w:sz w:val="28"/>
        </w:rPr>
        <w:sym w:font="Symbol" w:char="F02D"/>
      </w:r>
      <w:r>
        <w:rPr>
          <w:sz w:val="28"/>
        </w:rPr>
        <w:t xml:space="preserve"> 212 с.</w:t>
      </w:r>
    </w:p>
    <w:p w:rsidR="00960EDF" w:rsidRDefault="00960EDF" w:rsidP="003A1AFB">
      <w:pPr>
        <w:numPr>
          <w:ilvl w:val="0"/>
          <w:numId w:val="71"/>
        </w:numPr>
        <w:tabs>
          <w:tab w:val="left" w:pos="720"/>
          <w:tab w:val="left" w:pos="1134"/>
        </w:tabs>
        <w:suppressAutoHyphens w:val="0"/>
        <w:spacing w:line="348" w:lineRule="auto"/>
        <w:ind w:left="0" w:firstLine="709"/>
        <w:jc w:val="both"/>
        <w:rPr>
          <w:sz w:val="28"/>
        </w:rPr>
      </w:pPr>
      <w:r>
        <w:rPr>
          <w:sz w:val="28"/>
        </w:rPr>
        <w:t xml:space="preserve">Корнишева В.Г. Гнездовая аллопеция и хронический кандидоз / В.Г. Корнишева, Г.А. Соколова // Вестник дерматологии и венерологии. </w:t>
      </w:r>
      <w:r>
        <w:rPr>
          <w:sz w:val="28"/>
        </w:rPr>
        <w:sym w:font="Symbol" w:char="F02D"/>
      </w:r>
      <w:r>
        <w:rPr>
          <w:sz w:val="28"/>
        </w:rPr>
        <w:t xml:space="preserve"> 2000. </w:t>
      </w:r>
      <w:r>
        <w:rPr>
          <w:sz w:val="28"/>
        </w:rPr>
        <w:sym w:font="Symbol" w:char="F02D"/>
      </w:r>
      <w:r>
        <w:rPr>
          <w:sz w:val="28"/>
        </w:rPr>
        <w:t xml:space="preserve"> № 4. </w:t>
      </w:r>
      <w:r>
        <w:rPr>
          <w:sz w:val="28"/>
        </w:rPr>
        <w:sym w:font="Symbol" w:char="F02D"/>
      </w:r>
      <w:r>
        <w:rPr>
          <w:sz w:val="28"/>
        </w:rPr>
        <w:t xml:space="preserve"> С. 57-59.</w:t>
      </w:r>
    </w:p>
    <w:p w:rsidR="00960EDF" w:rsidRDefault="00960EDF" w:rsidP="003A1AFB">
      <w:pPr>
        <w:pStyle w:val="afffffffff2"/>
        <w:numPr>
          <w:ilvl w:val="0"/>
          <w:numId w:val="71"/>
        </w:numPr>
        <w:tabs>
          <w:tab w:val="left" w:pos="1134"/>
        </w:tabs>
        <w:suppressAutoHyphens w:val="0"/>
        <w:spacing w:before="0" w:after="0" w:line="348" w:lineRule="auto"/>
        <w:ind w:left="0" w:firstLine="709"/>
        <w:jc w:val="both"/>
        <w:rPr>
          <w:sz w:val="28"/>
          <w:lang w:val="uk-UA"/>
        </w:rPr>
      </w:pPr>
      <w:r>
        <w:rPr>
          <w:sz w:val="28"/>
        </w:rPr>
        <w:t>Коршунов В</w:t>
      </w:r>
      <w:r>
        <w:rPr>
          <w:sz w:val="28"/>
          <w:lang w:val="uk-UA"/>
        </w:rPr>
        <w:t>.</w:t>
      </w:r>
      <w:r>
        <w:rPr>
          <w:sz w:val="28"/>
        </w:rPr>
        <w:t>М</w:t>
      </w:r>
      <w:r>
        <w:rPr>
          <w:sz w:val="28"/>
          <w:lang w:val="uk-UA"/>
        </w:rPr>
        <w:t>.</w:t>
      </w:r>
      <w:r>
        <w:rPr>
          <w:sz w:val="28"/>
        </w:rPr>
        <w:t xml:space="preserve"> Дисбактериозы кишечника </w:t>
      </w:r>
      <w:r>
        <w:rPr>
          <w:sz w:val="28"/>
          <w:lang w:val="uk-UA"/>
        </w:rPr>
        <w:t>/</w:t>
      </w:r>
      <w:r>
        <w:rPr>
          <w:sz w:val="28"/>
        </w:rPr>
        <w:t xml:space="preserve"> В.М.</w:t>
      </w:r>
      <w:r>
        <w:rPr>
          <w:sz w:val="28"/>
          <w:lang w:val="uk-UA"/>
        </w:rPr>
        <w:t xml:space="preserve"> </w:t>
      </w:r>
      <w:r>
        <w:rPr>
          <w:sz w:val="28"/>
        </w:rPr>
        <w:t>Коршунов, В</w:t>
      </w:r>
      <w:r>
        <w:rPr>
          <w:sz w:val="28"/>
          <w:lang w:val="uk-UA"/>
        </w:rPr>
        <w:t>.</w:t>
      </w:r>
      <w:r>
        <w:rPr>
          <w:sz w:val="28"/>
        </w:rPr>
        <w:t>В.</w:t>
      </w:r>
      <w:r>
        <w:rPr>
          <w:sz w:val="28"/>
          <w:lang w:val="uk-UA"/>
        </w:rPr>
        <w:t> </w:t>
      </w:r>
      <w:r>
        <w:rPr>
          <w:sz w:val="28"/>
        </w:rPr>
        <w:t>Володин, Б.А.</w:t>
      </w:r>
      <w:r>
        <w:rPr>
          <w:sz w:val="28"/>
          <w:lang w:val="uk-UA"/>
        </w:rPr>
        <w:t xml:space="preserve"> </w:t>
      </w:r>
      <w:r>
        <w:rPr>
          <w:sz w:val="28"/>
        </w:rPr>
        <w:t xml:space="preserve">Ефимов // Детская больница. </w:t>
      </w:r>
      <w:r>
        <w:rPr>
          <w:sz w:val="28"/>
        </w:rPr>
        <w:sym w:font="Symbol" w:char="F02D"/>
      </w:r>
      <w:r>
        <w:rPr>
          <w:sz w:val="28"/>
        </w:rPr>
        <w:t xml:space="preserve"> 2000. </w:t>
      </w:r>
      <w:r>
        <w:rPr>
          <w:sz w:val="28"/>
        </w:rPr>
        <w:sym w:font="Symbol" w:char="F02D"/>
      </w:r>
      <w:r>
        <w:rPr>
          <w:sz w:val="28"/>
        </w:rPr>
        <w:t xml:space="preserve"> № 1. </w:t>
      </w:r>
      <w:r>
        <w:rPr>
          <w:sz w:val="28"/>
        </w:rPr>
        <w:sym w:font="Symbol" w:char="F02D"/>
      </w:r>
      <w:r>
        <w:rPr>
          <w:sz w:val="28"/>
        </w:rPr>
        <w:t xml:space="preserve"> С.</w:t>
      </w:r>
      <w:r>
        <w:rPr>
          <w:sz w:val="28"/>
          <w:lang w:val="uk-UA"/>
        </w:rPr>
        <w:t> </w:t>
      </w:r>
      <w:r>
        <w:rPr>
          <w:sz w:val="28"/>
        </w:rPr>
        <w:t>66-74.</w:t>
      </w:r>
    </w:p>
    <w:p w:rsidR="00960EDF" w:rsidRDefault="00960EDF" w:rsidP="003A1AFB">
      <w:pPr>
        <w:numPr>
          <w:ilvl w:val="0"/>
          <w:numId w:val="71"/>
        </w:numPr>
        <w:tabs>
          <w:tab w:val="left" w:pos="720"/>
          <w:tab w:val="left" w:pos="1134"/>
        </w:tabs>
        <w:suppressAutoHyphens w:val="0"/>
        <w:spacing w:line="348" w:lineRule="auto"/>
        <w:ind w:left="0" w:firstLine="709"/>
        <w:jc w:val="both"/>
        <w:rPr>
          <w:sz w:val="28"/>
        </w:rPr>
      </w:pPr>
      <w:r>
        <w:rPr>
          <w:sz w:val="28"/>
        </w:rPr>
        <w:lastRenderedPageBreak/>
        <w:t>Корякин П.М. Опыт применения препарата «Биоспорин» в лечении дисбактериоза кишечника / П.М. Корякин, А.Ю. Кулиджанов, И.Н. Афиног</w:t>
      </w:r>
      <w:r>
        <w:rPr>
          <w:sz w:val="28"/>
        </w:rPr>
        <w:t>е</w:t>
      </w:r>
      <w:r>
        <w:rPr>
          <w:sz w:val="28"/>
        </w:rPr>
        <w:t xml:space="preserve">нов: сб. трудов науч.-практ. конф. врачей Приволжского военного округа. </w:t>
      </w:r>
      <w:r>
        <w:rPr>
          <w:sz w:val="28"/>
        </w:rPr>
        <w:sym w:font="Symbol" w:char="F02D"/>
      </w:r>
      <w:r>
        <w:rPr>
          <w:sz w:val="28"/>
        </w:rPr>
        <w:t xml:space="preserve"> Оре</w:t>
      </w:r>
      <w:r>
        <w:rPr>
          <w:sz w:val="28"/>
        </w:rPr>
        <w:t>н</w:t>
      </w:r>
      <w:r>
        <w:rPr>
          <w:sz w:val="28"/>
        </w:rPr>
        <w:t xml:space="preserve">бург, 2000. </w:t>
      </w:r>
      <w:r>
        <w:rPr>
          <w:sz w:val="28"/>
        </w:rPr>
        <w:sym w:font="Symbol" w:char="F02D"/>
      </w:r>
      <w:r>
        <w:rPr>
          <w:sz w:val="28"/>
        </w:rPr>
        <w:t xml:space="preserve"> С. 15-17.</w:t>
      </w:r>
    </w:p>
    <w:p w:rsidR="00960EDF" w:rsidRDefault="00960EDF" w:rsidP="003A1AFB">
      <w:pPr>
        <w:numPr>
          <w:ilvl w:val="0"/>
          <w:numId w:val="71"/>
        </w:numPr>
        <w:tabs>
          <w:tab w:val="left" w:pos="720"/>
          <w:tab w:val="left" w:pos="1134"/>
        </w:tabs>
        <w:suppressAutoHyphens w:val="0"/>
        <w:spacing w:line="348" w:lineRule="auto"/>
        <w:ind w:left="0" w:firstLine="709"/>
        <w:jc w:val="both"/>
        <w:rPr>
          <w:sz w:val="28"/>
        </w:rPr>
      </w:pPr>
      <w:r>
        <w:rPr>
          <w:sz w:val="28"/>
        </w:rPr>
        <w:t>Костомолова Г.А. Клинико-иммунологический анализ дисбиотич</w:t>
      </w:r>
      <w:r>
        <w:rPr>
          <w:sz w:val="28"/>
        </w:rPr>
        <w:t>е</w:t>
      </w:r>
      <w:r>
        <w:rPr>
          <w:sz w:val="28"/>
        </w:rPr>
        <w:t xml:space="preserve">ских состояний у детей: автореф. дис. на соискание уч. степени канд. мед. наук / Г.А. Костомолова. </w:t>
      </w:r>
      <w:r>
        <w:rPr>
          <w:sz w:val="28"/>
        </w:rPr>
        <w:sym w:font="Symbol" w:char="F02D"/>
      </w:r>
      <w:r>
        <w:rPr>
          <w:sz w:val="28"/>
        </w:rPr>
        <w:t xml:space="preserve"> Тюмень, 2001. </w:t>
      </w:r>
      <w:r>
        <w:rPr>
          <w:sz w:val="28"/>
        </w:rPr>
        <w:sym w:font="Symbol" w:char="F02D"/>
      </w:r>
      <w:r>
        <w:rPr>
          <w:sz w:val="28"/>
        </w:rPr>
        <w:t xml:space="preserve"> 23 с.</w:t>
      </w:r>
    </w:p>
    <w:p w:rsidR="00960EDF" w:rsidRDefault="00960EDF" w:rsidP="003A1AFB">
      <w:pPr>
        <w:pStyle w:val="affffffffc"/>
        <w:numPr>
          <w:ilvl w:val="0"/>
          <w:numId w:val="71"/>
        </w:numPr>
        <w:tabs>
          <w:tab w:val="left" w:pos="1134"/>
        </w:tabs>
        <w:suppressAutoHyphens w:val="0"/>
        <w:spacing w:after="0" w:line="348" w:lineRule="auto"/>
        <w:ind w:left="0" w:firstLine="709"/>
        <w:jc w:val="both"/>
      </w:pPr>
      <w:r>
        <w:t xml:space="preserve">Красноголовец В.Н. Дисбактериоз кишечника / В.Н. Красноголовец. </w:t>
      </w:r>
      <w:r>
        <w:sym w:font="Symbol" w:char="F02D"/>
      </w:r>
      <w:r>
        <w:t xml:space="preserve"> М.: Мед</w:t>
      </w:r>
      <w:r>
        <w:t>и</w:t>
      </w:r>
      <w:r>
        <w:t xml:space="preserve">цина, 1989. </w:t>
      </w:r>
      <w:r>
        <w:sym w:font="Symbol" w:char="F02D"/>
      </w:r>
      <w:r>
        <w:t xml:space="preserve"> 206 с.</w:t>
      </w:r>
    </w:p>
    <w:p w:rsidR="00960EDF" w:rsidRDefault="00960EDF" w:rsidP="003A1AFB">
      <w:pPr>
        <w:numPr>
          <w:ilvl w:val="0"/>
          <w:numId w:val="71"/>
        </w:numPr>
        <w:tabs>
          <w:tab w:val="left" w:pos="720"/>
          <w:tab w:val="left" w:pos="1134"/>
        </w:tabs>
        <w:suppressAutoHyphens w:val="0"/>
        <w:spacing w:line="348" w:lineRule="auto"/>
        <w:ind w:left="0" w:firstLine="709"/>
        <w:jc w:val="both"/>
        <w:rPr>
          <w:sz w:val="28"/>
        </w:rPr>
      </w:pPr>
      <w:r>
        <w:rPr>
          <w:sz w:val="28"/>
        </w:rPr>
        <w:t>Кузнецова В.Г. Дифлюкан в лечении кандидозной инфекции / В.Г. Кузнецова, С.В. Ивнева, Т.Л. Евдокимова // Журнал дерматологии и в</w:t>
      </w:r>
      <w:r>
        <w:rPr>
          <w:sz w:val="28"/>
        </w:rPr>
        <w:t>е</w:t>
      </w:r>
      <w:r>
        <w:rPr>
          <w:sz w:val="28"/>
        </w:rPr>
        <w:t xml:space="preserve">нерологии. </w:t>
      </w:r>
      <w:r>
        <w:rPr>
          <w:sz w:val="28"/>
        </w:rPr>
        <w:sym w:font="Symbol" w:char="F02D"/>
      </w:r>
      <w:r>
        <w:rPr>
          <w:sz w:val="28"/>
        </w:rPr>
        <w:t xml:space="preserve"> 1998. </w:t>
      </w:r>
      <w:r>
        <w:rPr>
          <w:sz w:val="28"/>
        </w:rPr>
        <w:sym w:font="Symbol" w:char="F02D"/>
      </w:r>
      <w:r>
        <w:rPr>
          <w:sz w:val="28"/>
        </w:rPr>
        <w:t xml:space="preserve"> № 2 (6). </w:t>
      </w:r>
      <w:r>
        <w:rPr>
          <w:sz w:val="28"/>
        </w:rPr>
        <w:sym w:font="Symbol" w:char="F02D"/>
      </w:r>
      <w:r>
        <w:rPr>
          <w:sz w:val="28"/>
        </w:rPr>
        <w:t xml:space="preserve"> С. 66-67.</w:t>
      </w:r>
    </w:p>
    <w:p w:rsidR="00960EDF" w:rsidRDefault="00960EDF" w:rsidP="003A1AFB">
      <w:pPr>
        <w:numPr>
          <w:ilvl w:val="0"/>
          <w:numId w:val="71"/>
        </w:numPr>
        <w:tabs>
          <w:tab w:val="left" w:pos="720"/>
          <w:tab w:val="left" w:pos="1134"/>
        </w:tabs>
        <w:suppressAutoHyphens w:val="0"/>
        <w:spacing w:line="348" w:lineRule="auto"/>
        <w:ind w:left="0" w:firstLine="709"/>
        <w:jc w:val="both"/>
        <w:rPr>
          <w:sz w:val="28"/>
        </w:rPr>
      </w:pPr>
      <w:r>
        <w:rPr>
          <w:sz w:val="28"/>
        </w:rPr>
        <w:t>Кузнецова Г.Г. Оценка дисбиотических отклонений в кишечной микрофлоре. / Г.Г. Кузнецова // Индивидуальные подходы к проблеме дисбактериоза: н</w:t>
      </w:r>
      <w:r>
        <w:rPr>
          <w:sz w:val="28"/>
        </w:rPr>
        <w:t>а</w:t>
      </w:r>
      <w:r>
        <w:rPr>
          <w:sz w:val="28"/>
        </w:rPr>
        <w:t xml:space="preserve">уч.-практ. семинар: тез. докладов. </w:t>
      </w:r>
      <w:r>
        <w:rPr>
          <w:sz w:val="28"/>
        </w:rPr>
        <w:sym w:font="Symbol" w:char="F02D"/>
      </w:r>
      <w:r>
        <w:rPr>
          <w:sz w:val="28"/>
        </w:rPr>
        <w:t xml:space="preserve"> М., 2003. </w:t>
      </w:r>
      <w:r>
        <w:rPr>
          <w:sz w:val="28"/>
        </w:rPr>
        <w:sym w:font="Symbol" w:char="F02D"/>
      </w:r>
      <w:r>
        <w:rPr>
          <w:sz w:val="28"/>
        </w:rPr>
        <w:t xml:space="preserve"> С. 19-25.</w:t>
      </w:r>
    </w:p>
    <w:p w:rsidR="00960EDF" w:rsidRDefault="00960EDF" w:rsidP="003A1AFB">
      <w:pPr>
        <w:numPr>
          <w:ilvl w:val="0"/>
          <w:numId w:val="71"/>
        </w:numPr>
        <w:tabs>
          <w:tab w:val="left" w:pos="720"/>
          <w:tab w:val="left" w:pos="1134"/>
        </w:tabs>
        <w:suppressAutoHyphens w:val="0"/>
        <w:spacing w:line="348" w:lineRule="auto"/>
        <w:ind w:left="0" w:firstLine="709"/>
        <w:jc w:val="both"/>
        <w:rPr>
          <w:sz w:val="28"/>
        </w:rPr>
      </w:pPr>
      <w:r>
        <w:rPr>
          <w:sz w:val="28"/>
        </w:rPr>
        <w:t xml:space="preserve">Курита С.И. Т- и В-звенья иммунитета у больных с урогенитальным кандидозом / С.И. Курита, В.П. Федотов // Дерматологія та венерологія. </w:t>
      </w:r>
      <w:r>
        <w:rPr>
          <w:sz w:val="28"/>
        </w:rPr>
        <w:sym w:font="Symbol" w:char="F02D"/>
      </w:r>
      <w:r>
        <w:rPr>
          <w:sz w:val="28"/>
        </w:rPr>
        <w:t xml:space="preserve"> 2001. </w:t>
      </w:r>
      <w:r>
        <w:rPr>
          <w:sz w:val="28"/>
        </w:rPr>
        <w:sym w:font="Symbol" w:char="F02D"/>
      </w:r>
      <w:r>
        <w:rPr>
          <w:sz w:val="28"/>
        </w:rPr>
        <w:t xml:space="preserve"> № 3. </w:t>
      </w:r>
      <w:r>
        <w:rPr>
          <w:sz w:val="28"/>
        </w:rPr>
        <w:sym w:font="Symbol" w:char="F02D"/>
      </w:r>
      <w:r>
        <w:rPr>
          <w:sz w:val="28"/>
        </w:rPr>
        <w:t xml:space="preserve"> С. 45-47.</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 xml:space="preserve">Курякина Н.В. Терапевтическая стоматология детского возраста / Н.В. Курякина. </w:t>
      </w:r>
      <w:r>
        <w:rPr>
          <w:sz w:val="28"/>
        </w:rPr>
        <w:sym w:font="Symbol" w:char="F02D"/>
      </w:r>
      <w:r>
        <w:rPr>
          <w:sz w:val="28"/>
        </w:rPr>
        <w:t xml:space="preserve"> М.: Мед.книга. </w:t>
      </w:r>
      <w:r>
        <w:rPr>
          <w:sz w:val="28"/>
        </w:rPr>
        <w:sym w:font="Symbol" w:char="F02D"/>
      </w:r>
      <w:r>
        <w:rPr>
          <w:sz w:val="28"/>
        </w:rPr>
        <w:t xml:space="preserve"> Н.Новгород: изд-во НГМА, 2001. – 744 с.</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 xml:space="preserve">Куцевляк В.Ф. Опыт применения препарата "Стоматидин" при грибковых заболеваниях полости рта / В.Ф. Куцевляк, С.В. Полякова, В.В. Грищенко // Вісник стоматології. </w:t>
      </w:r>
      <w:r>
        <w:rPr>
          <w:sz w:val="28"/>
        </w:rPr>
        <w:sym w:font="Symbol" w:char="F02D"/>
      </w:r>
      <w:r>
        <w:rPr>
          <w:sz w:val="28"/>
        </w:rPr>
        <w:t xml:space="preserve"> 2002. </w:t>
      </w:r>
      <w:r>
        <w:rPr>
          <w:sz w:val="28"/>
        </w:rPr>
        <w:sym w:font="Symbol" w:char="F02D"/>
      </w:r>
      <w:r>
        <w:rPr>
          <w:sz w:val="28"/>
        </w:rPr>
        <w:t xml:space="preserve"> № 4. </w:t>
      </w:r>
      <w:r>
        <w:rPr>
          <w:sz w:val="28"/>
        </w:rPr>
        <w:sym w:font="Symbol" w:char="F02D"/>
      </w:r>
      <w:r>
        <w:rPr>
          <w:sz w:val="28"/>
        </w:rPr>
        <w:t xml:space="preserve"> С. 20-22.</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 xml:space="preserve">Кушко Л.Л. Імуномодулюючі та терапевтичні властивості ехінацеї / Л.Л. Кушко, І.С. Нікольський // Український медичний часопис. </w:t>
      </w:r>
      <w:r>
        <w:rPr>
          <w:sz w:val="28"/>
        </w:rPr>
        <w:sym w:font="Symbol" w:char="F02D"/>
      </w:r>
      <w:r>
        <w:rPr>
          <w:sz w:val="28"/>
        </w:rPr>
        <w:t xml:space="preserve"> 1999. </w:t>
      </w:r>
      <w:r>
        <w:rPr>
          <w:sz w:val="28"/>
        </w:rPr>
        <w:sym w:font="Symbol" w:char="F02D"/>
      </w:r>
      <w:r>
        <w:rPr>
          <w:sz w:val="28"/>
        </w:rPr>
        <w:t xml:space="preserve"> № 5/7. </w:t>
      </w:r>
      <w:r>
        <w:rPr>
          <w:sz w:val="28"/>
        </w:rPr>
        <w:sym w:font="Symbol" w:char="F02D"/>
      </w:r>
      <w:r>
        <w:rPr>
          <w:sz w:val="28"/>
        </w:rPr>
        <w:t xml:space="preserve"> С. 45-48.</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 xml:space="preserve">Ладодо К.С. Кисломолочные продукты и пребиотики в питании детей раннего возраста / К.С. Ладодо // Детский доктор. </w:t>
      </w:r>
      <w:r>
        <w:rPr>
          <w:sz w:val="28"/>
        </w:rPr>
        <w:sym w:font="Symbol" w:char="F02D"/>
      </w:r>
      <w:r>
        <w:rPr>
          <w:sz w:val="28"/>
        </w:rPr>
        <w:t xml:space="preserve"> 2001. </w:t>
      </w:r>
      <w:r>
        <w:rPr>
          <w:sz w:val="28"/>
        </w:rPr>
        <w:sym w:font="Symbol" w:char="F02D"/>
      </w:r>
      <w:r>
        <w:rPr>
          <w:sz w:val="28"/>
        </w:rPr>
        <w:t xml:space="preserve"> № 2. </w:t>
      </w:r>
      <w:r>
        <w:rPr>
          <w:sz w:val="28"/>
        </w:rPr>
        <w:sym w:font="Symbol" w:char="F02D"/>
      </w:r>
      <w:r>
        <w:rPr>
          <w:sz w:val="28"/>
        </w:rPr>
        <w:t xml:space="preserve"> С. 71-74.</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lastRenderedPageBreak/>
        <w:t xml:space="preserve">Ладодо К.С. Функциональное питание в педиатрии / К.С. Ладодо, Т.Э. Боровик, Е.А. Рославиева // Российский педиатрический журнал. </w:t>
      </w:r>
      <w:r>
        <w:rPr>
          <w:sz w:val="28"/>
        </w:rPr>
        <w:sym w:font="Symbol" w:char="F02D"/>
      </w:r>
      <w:r>
        <w:rPr>
          <w:sz w:val="28"/>
        </w:rPr>
        <w:t xml:space="preserve"> 1999. </w:t>
      </w:r>
      <w:r>
        <w:rPr>
          <w:sz w:val="28"/>
        </w:rPr>
        <w:sym w:font="Symbol" w:char="F02D"/>
      </w:r>
      <w:r>
        <w:rPr>
          <w:sz w:val="28"/>
        </w:rPr>
        <w:t xml:space="preserve"> № 2. </w:t>
      </w:r>
      <w:r>
        <w:rPr>
          <w:sz w:val="28"/>
        </w:rPr>
        <w:sym w:font="Symbol" w:char="F02D"/>
      </w:r>
      <w:r>
        <w:rPr>
          <w:sz w:val="28"/>
        </w:rPr>
        <w:t xml:space="preserve"> С. 41-44.</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Леонтьева Н.И. Применение Хилак-форте у больных острыми и хроническими заболеваниями желудочно-кишечного тракта и дисбактери</w:t>
      </w:r>
      <w:r>
        <w:rPr>
          <w:sz w:val="28"/>
        </w:rPr>
        <w:t>о</w:t>
      </w:r>
      <w:r>
        <w:rPr>
          <w:sz w:val="28"/>
        </w:rPr>
        <w:t>зом кишечника: материалы ІХ Росс. нац. конгресса "Человек и лекарство" / Н.И. Леонть</w:t>
      </w:r>
      <w:r>
        <w:rPr>
          <w:sz w:val="28"/>
        </w:rPr>
        <w:t>е</w:t>
      </w:r>
      <w:r>
        <w:rPr>
          <w:sz w:val="28"/>
        </w:rPr>
        <w:t xml:space="preserve">ва, И.Т. Щербаков, О.С. Партин. </w:t>
      </w:r>
      <w:r>
        <w:rPr>
          <w:sz w:val="28"/>
        </w:rPr>
        <w:sym w:font="Symbol" w:char="F02D"/>
      </w:r>
      <w:r>
        <w:rPr>
          <w:sz w:val="28"/>
        </w:rPr>
        <w:t xml:space="preserve"> М., 2001. </w:t>
      </w:r>
      <w:r>
        <w:rPr>
          <w:sz w:val="28"/>
        </w:rPr>
        <w:sym w:font="Symbol" w:char="F02D"/>
      </w:r>
      <w:r>
        <w:rPr>
          <w:sz w:val="28"/>
        </w:rPr>
        <w:t xml:space="preserve"> С. 5-7.</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Лечение дисбактериоза различной этиологии. Изучение клинич</w:t>
      </w:r>
      <w:r>
        <w:rPr>
          <w:sz w:val="28"/>
        </w:rPr>
        <w:t>е</w:t>
      </w:r>
      <w:r>
        <w:rPr>
          <w:sz w:val="28"/>
        </w:rPr>
        <w:t>ской эффективности пробиотика биоспорин при лечении ОКИ / И.Г. Осип</w:t>
      </w:r>
      <w:r>
        <w:rPr>
          <w:sz w:val="28"/>
        </w:rPr>
        <w:t>о</w:t>
      </w:r>
      <w:r>
        <w:rPr>
          <w:sz w:val="28"/>
        </w:rPr>
        <w:t>ва, И.Б. Сорокулова, В.Ф. Евлашкина, Р.П. Чупринина // ІІ междунар. асса</w:t>
      </w:r>
      <w:r>
        <w:rPr>
          <w:sz w:val="28"/>
        </w:rPr>
        <w:t>м</w:t>
      </w:r>
      <w:r>
        <w:rPr>
          <w:sz w:val="28"/>
        </w:rPr>
        <w:t xml:space="preserve">блея «Новые медицинские технологии»: тез. </w:t>
      </w:r>
      <w:r>
        <w:rPr>
          <w:sz w:val="28"/>
        </w:rPr>
        <w:sym w:font="Symbol" w:char="F02D"/>
      </w:r>
      <w:r>
        <w:rPr>
          <w:sz w:val="28"/>
        </w:rPr>
        <w:t xml:space="preserve"> 2000. </w:t>
      </w:r>
      <w:r>
        <w:rPr>
          <w:sz w:val="28"/>
        </w:rPr>
        <w:sym w:font="Symbol" w:char="F02D"/>
      </w:r>
      <w:r>
        <w:rPr>
          <w:sz w:val="28"/>
        </w:rPr>
        <w:t xml:space="preserve"> С. 7-9.</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 xml:space="preserve">Лещенко В.М. Грибковые заболевания. Современное состояние проблемы / В.М. Лещенко // Международный медицинский журнал. </w:t>
      </w:r>
      <w:r>
        <w:rPr>
          <w:sz w:val="28"/>
        </w:rPr>
        <w:sym w:font="Symbol" w:char="F02D"/>
      </w:r>
      <w:r>
        <w:rPr>
          <w:sz w:val="28"/>
        </w:rPr>
        <w:t xml:space="preserve"> 1999. </w:t>
      </w:r>
      <w:r>
        <w:rPr>
          <w:sz w:val="28"/>
        </w:rPr>
        <w:sym w:font="Symbol" w:char="F02D"/>
      </w:r>
      <w:r>
        <w:rPr>
          <w:sz w:val="28"/>
        </w:rPr>
        <w:t xml:space="preserve"> Т. 5, № 3. </w:t>
      </w:r>
      <w:r>
        <w:rPr>
          <w:sz w:val="28"/>
        </w:rPr>
        <w:sym w:font="Symbol" w:char="F02D"/>
      </w:r>
      <w:r>
        <w:rPr>
          <w:sz w:val="28"/>
        </w:rPr>
        <w:t xml:space="preserve"> С. 51-55.</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Липова В.А. Сравнительная оценка клинического, цитологическ</w:t>
      </w:r>
      <w:r>
        <w:rPr>
          <w:sz w:val="28"/>
        </w:rPr>
        <w:t>о</w:t>
      </w:r>
      <w:r>
        <w:rPr>
          <w:sz w:val="28"/>
        </w:rPr>
        <w:t xml:space="preserve">го и культурального методов диагностики кандидозного вульвовагинита / В.А. Липова // Архив патолгии. – 2001. </w:t>
      </w:r>
      <w:r>
        <w:rPr>
          <w:sz w:val="28"/>
        </w:rPr>
        <w:sym w:font="Symbol" w:char="F02D"/>
      </w:r>
      <w:r>
        <w:rPr>
          <w:sz w:val="28"/>
        </w:rPr>
        <w:t xml:space="preserve"> № 3. </w:t>
      </w:r>
      <w:r>
        <w:rPr>
          <w:sz w:val="28"/>
        </w:rPr>
        <w:sym w:font="Symbol" w:char="F02D"/>
      </w:r>
      <w:r>
        <w:rPr>
          <w:sz w:val="28"/>
        </w:rPr>
        <w:t xml:space="preserve"> С. 48-50.</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Лопаткин Н.А. Иммунномодулирующее действие препаратов эубиотиков / Н.А. Лопаткин, М.С. Блянер, В.П. Николаенко // Вестник Российской Акад</w:t>
      </w:r>
      <w:r>
        <w:rPr>
          <w:sz w:val="28"/>
        </w:rPr>
        <w:t>е</w:t>
      </w:r>
      <w:r>
        <w:rPr>
          <w:sz w:val="28"/>
        </w:rPr>
        <w:t xml:space="preserve">мии медицинских наук. </w:t>
      </w:r>
      <w:r>
        <w:rPr>
          <w:sz w:val="28"/>
        </w:rPr>
        <w:sym w:font="Symbol" w:char="F02D"/>
      </w:r>
      <w:r>
        <w:rPr>
          <w:sz w:val="28"/>
        </w:rPr>
        <w:t xml:space="preserve"> 1997. </w:t>
      </w:r>
      <w:r>
        <w:rPr>
          <w:sz w:val="28"/>
        </w:rPr>
        <w:sym w:font="Symbol" w:char="F02D"/>
      </w:r>
      <w:r>
        <w:rPr>
          <w:sz w:val="28"/>
        </w:rPr>
        <w:t xml:space="preserve"> № 3. </w:t>
      </w:r>
      <w:r>
        <w:rPr>
          <w:sz w:val="28"/>
        </w:rPr>
        <w:sym w:font="Symbol" w:char="F02D"/>
      </w:r>
      <w:r>
        <w:rPr>
          <w:sz w:val="28"/>
        </w:rPr>
        <w:t xml:space="preserve"> С. 30-34.</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 xml:space="preserve">Лукиных Л.М. Заболевание слизистой оболочки полости рта / Л.М. Лукиных, С.И. Ганжа, Л.И. Казарина. </w:t>
      </w:r>
      <w:r>
        <w:rPr>
          <w:sz w:val="28"/>
        </w:rPr>
        <w:sym w:font="Symbol" w:char="F02D"/>
      </w:r>
      <w:r>
        <w:rPr>
          <w:sz w:val="28"/>
        </w:rPr>
        <w:t xml:space="preserve"> Н.Новгород, 1993. – 212 с.</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 xml:space="preserve">Лукиных Л.М. Заболевания слизистой оболочки полости рта / Л.М. Лукиных. </w:t>
      </w:r>
      <w:r>
        <w:rPr>
          <w:sz w:val="28"/>
        </w:rPr>
        <w:sym w:font="Symbol" w:char="F02D"/>
      </w:r>
      <w:r>
        <w:rPr>
          <w:sz w:val="28"/>
        </w:rPr>
        <w:t xml:space="preserve"> Н.Новгород: Изд. ПГМА, 2000. – 367 с.</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Лукьянова Е.М. Современные методы медицинской информатики в педиатрической науке и практике / Е.М. Лукьянова, С.М. Макеев // Педиа</w:t>
      </w:r>
      <w:r>
        <w:rPr>
          <w:sz w:val="28"/>
        </w:rPr>
        <w:t>т</w:t>
      </w:r>
      <w:r>
        <w:rPr>
          <w:sz w:val="28"/>
        </w:rPr>
        <w:t xml:space="preserve">рия. </w:t>
      </w:r>
      <w:r>
        <w:rPr>
          <w:sz w:val="28"/>
        </w:rPr>
        <w:sym w:font="Symbol" w:char="F02D"/>
      </w:r>
      <w:r>
        <w:rPr>
          <w:sz w:val="28"/>
        </w:rPr>
        <w:t xml:space="preserve"> 1988. </w:t>
      </w:r>
      <w:r>
        <w:rPr>
          <w:sz w:val="28"/>
        </w:rPr>
        <w:sym w:font="Symbol" w:char="F02D"/>
      </w:r>
      <w:r>
        <w:rPr>
          <w:sz w:val="28"/>
        </w:rPr>
        <w:t xml:space="preserve"> № 3. </w:t>
      </w:r>
      <w:r>
        <w:rPr>
          <w:sz w:val="28"/>
        </w:rPr>
        <w:sym w:font="Symbol" w:char="F02D"/>
      </w:r>
      <w:r>
        <w:rPr>
          <w:sz w:val="28"/>
        </w:rPr>
        <w:t xml:space="preserve"> С. 5-8.</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Луцкая И.К. Руководство по стоматологии / И.К. Луцкая, А.С. А</w:t>
      </w:r>
      <w:r>
        <w:rPr>
          <w:sz w:val="28"/>
        </w:rPr>
        <w:t>р</w:t>
      </w:r>
      <w:r>
        <w:rPr>
          <w:sz w:val="28"/>
        </w:rPr>
        <w:t xml:space="preserve">тюшкевич. </w:t>
      </w:r>
      <w:r>
        <w:rPr>
          <w:sz w:val="28"/>
        </w:rPr>
        <w:sym w:font="Symbol" w:char="F02D"/>
      </w:r>
      <w:r>
        <w:rPr>
          <w:sz w:val="28"/>
        </w:rPr>
        <w:t xml:space="preserve"> Ростов-на-Дону: Феникс, 2000. – 512 с.</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lastRenderedPageBreak/>
        <w:t xml:space="preserve">Львова Л.В. Некоторые сведения о поражениях языка и слизистой полости рта / Л.В. Львова // Стоматолог. </w:t>
      </w:r>
      <w:r>
        <w:rPr>
          <w:sz w:val="28"/>
        </w:rPr>
        <w:sym w:font="Symbol" w:char="F02D"/>
      </w:r>
      <w:r>
        <w:rPr>
          <w:sz w:val="28"/>
        </w:rPr>
        <w:t xml:space="preserve"> 2002. </w:t>
      </w:r>
      <w:r>
        <w:rPr>
          <w:sz w:val="28"/>
        </w:rPr>
        <w:sym w:font="Symbol" w:char="F02D"/>
      </w:r>
      <w:r>
        <w:rPr>
          <w:sz w:val="28"/>
        </w:rPr>
        <w:t xml:space="preserve"> № 3. </w:t>
      </w:r>
      <w:r>
        <w:rPr>
          <w:sz w:val="28"/>
        </w:rPr>
        <w:sym w:font="Symbol" w:char="F02D"/>
      </w:r>
      <w:r>
        <w:rPr>
          <w:sz w:val="28"/>
        </w:rPr>
        <w:t xml:space="preserve"> С. 24-27.</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 xml:space="preserve">Мазур И.П. Роль интегральной гигиены в поддержании здоровья полости рта / И.П. Мазур, С.Б. Улитовский // Современная стоматология. </w:t>
      </w:r>
      <w:r>
        <w:rPr>
          <w:sz w:val="28"/>
        </w:rPr>
        <w:sym w:font="Symbol" w:char="F02D"/>
      </w:r>
      <w:r>
        <w:rPr>
          <w:sz w:val="28"/>
        </w:rPr>
        <w:t xml:space="preserve"> 2006. </w:t>
      </w:r>
      <w:r>
        <w:rPr>
          <w:sz w:val="28"/>
        </w:rPr>
        <w:sym w:font="Symbol" w:char="F02D"/>
      </w:r>
      <w:r>
        <w:rPr>
          <w:sz w:val="28"/>
        </w:rPr>
        <w:t xml:space="preserve"> № 4. </w:t>
      </w:r>
      <w:r>
        <w:rPr>
          <w:sz w:val="28"/>
        </w:rPr>
        <w:sym w:font="Symbol" w:char="F02D"/>
      </w:r>
      <w:r>
        <w:rPr>
          <w:sz w:val="28"/>
        </w:rPr>
        <w:t xml:space="preserve"> С. 42.</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Макроносова М.А. Клинико-микробиологическая оценка терапе</w:t>
      </w:r>
      <w:r>
        <w:rPr>
          <w:sz w:val="28"/>
        </w:rPr>
        <w:t>в</w:t>
      </w:r>
      <w:r>
        <w:rPr>
          <w:sz w:val="28"/>
        </w:rPr>
        <w:t>тической эффективности противогрибковых препаратов у больных атопическим дерматитом сенсибилизированым к дрожжевым грибам / М.А. Макр</w:t>
      </w:r>
      <w:r>
        <w:rPr>
          <w:sz w:val="28"/>
        </w:rPr>
        <w:t>о</w:t>
      </w:r>
      <w:r>
        <w:rPr>
          <w:sz w:val="28"/>
        </w:rPr>
        <w:t xml:space="preserve">носова, Т.Л. Самуилова, В.Г. Арзуманян // Терапевтический архив. </w:t>
      </w:r>
      <w:r>
        <w:rPr>
          <w:sz w:val="28"/>
        </w:rPr>
        <w:sym w:font="Symbol" w:char="F02D"/>
      </w:r>
      <w:r>
        <w:rPr>
          <w:sz w:val="28"/>
        </w:rPr>
        <w:t xml:space="preserve"> 1999. </w:t>
      </w:r>
      <w:r>
        <w:rPr>
          <w:sz w:val="28"/>
        </w:rPr>
        <w:sym w:font="Symbol" w:char="F02D"/>
      </w:r>
      <w:r>
        <w:rPr>
          <w:sz w:val="28"/>
        </w:rPr>
        <w:t xml:space="preserve"> № 11. </w:t>
      </w:r>
      <w:r>
        <w:rPr>
          <w:sz w:val="28"/>
        </w:rPr>
        <w:sym w:font="Symbol" w:char="F02D"/>
      </w:r>
      <w:r>
        <w:rPr>
          <w:sz w:val="28"/>
        </w:rPr>
        <w:t xml:space="preserve"> С. 37-41.</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 xml:space="preserve">Максименко П.Г. Болезни слизистой оболочки полости рта / П.Г. Максименко, О.Ю. Костелли, Г.П. Скрипникова. </w:t>
      </w:r>
      <w:r>
        <w:rPr>
          <w:sz w:val="28"/>
        </w:rPr>
        <w:sym w:font="Symbol" w:char="F02D"/>
      </w:r>
      <w:r>
        <w:rPr>
          <w:sz w:val="28"/>
        </w:rPr>
        <w:t xml:space="preserve"> К.: Хрещатик, 1998. – 186 с.</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 xml:space="preserve">Малый В.П. Кандидоз / В.П. Малый // Сучасні інфекції. </w:t>
      </w:r>
      <w:r>
        <w:rPr>
          <w:sz w:val="28"/>
        </w:rPr>
        <w:sym w:font="Symbol" w:char="F02D"/>
      </w:r>
      <w:r>
        <w:rPr>
          <w:sz w:val="28"/>
        </w:rPr>
        <w:t xml:space="preserve"> 2002. </w:t>
      </w:r>
      <w:r>
        <w:rPr>
          <w:sz w:val="28"/>
        </w:rPr>
        <w:sym w:font="Symbol" w:char="F02D"/>
      </w:r>
      <w:r>
        <w:rPr>
          <w:sz w:val="28"/>
        </w:rPr>
        <w:t xml:space="preserve"> № 2. </w:t>
      </w:r>
      <w:r>
        <w:rPr>
          <w:sz w:val="28"/>
        </w:rPr>
        <w:sym w:font="Symbol" w:char="F02D"/>
      </w:r>
      <w:r>
        <w:rPr>
          <w:sz w:val="28"/>
        </w:rPr>
        <w:t xml:space="preserve"> С. 92-104.</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Маркін Л.Б. Застосування пімафуцину для лікування піхвового кандидозу вагітних / Л.Б. Маркін, А.І. Попович // Вісник асоціації акушерів-г</w:t>
      </w:r>
      <w:r>
        <w:rPr>
          <w:sz w:val="28"/>
        </w:rPr>
        <w:t>і</w:t>
      </w:r>
      <w:r>
        <w:rPr>
          <w:sz w:val="28"/>
        </w:rPr>
        <w:t xml:space="preserve">некологів України. </w:t>
      </w:r>
      <w:r>
        <w:rPr>
          <w:sz w:val="28"/>
        </w:rPr>
        <w:sym w:font="Symbol" w:char="F02D"/>
      </w:r>
      <w:r>
        <w:rPr>
          <w:sz w:val="28"/>
        </w:rPr>
        <w:t xml:space="preserve"> 1999. </w:t>
      </w:r>
      <w:r>
        <w:rPr>
          <w:sz w:val="28"/>
        </w:rPr>
        <w:sym w:font="Symbol" w:char="F02D"/>
      </w:r>
      <w:r>
        <w:rPr>
          <w:sz w:val="28"/>
        </w:rPr>
        <w:t xml:space="preserve"> № 5-6. </w:t>
      </w:r>
      <w:r>
        <w:rPr>
          <w:sz w:val="28"/>
        </w:rPr>
        <w:sym w:font="Symbol" w:char="F02D"/>
      </w:r>
      <w:r>
        <w:rPr>
          <w:sz w:val="28"/>
        </w:rPr>
        <w:t xml:space="preserve"> С. 65-68.</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Марченко И.В. Современные подходы к коррекции дисбиоза к</w:t>
      </w:r>
      <w:r>
        <w:rPr>
          <w:sz w:val="28"/>
        </w:rPr>
        <w:t>и</w:t>
      </w:r>
      <w:r>
        <w:rPr>
          <w:sz w:val="28"/>
        </w:rPr>
        <w:t xml:space="preserve">шечника / И.В. Марченко, В.В. Черненко // Метод. рекомендации. </w:t>
      </w:r>
      <w:r>
        <w:rPr>
          <w:sz w:val="28"/>
        </w:rPr>
        <w:sym w:font="Symbol" w:char="F02D"/>
      </w:r>
      <w:r>
        <w:rPr>
          <w:sz w:val="28"/>
        </w:rPr>
        <w:t xml:space="preserve"> К., 2000. </w:t>
      </w:r>
      <w:r>
        <w:rPr>
          <w:sz w:val="28"/>
        </w:rPr>
        <w:sym w:font="Symbol" w:char="F02D"/>
      </w:r>
      <w:r>
        <w:rPr>
          <w:sz w:val="28"/>
        </w:rPr>
        <w:t xml:space="preserve"> 28 с.</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Марченко І.Я. Клініко-експериментальне обґрунтування компле</w:t>
      </w:r>
      <w:r>
        <w:rPr>
          <w:sz w:val="28"/>
        </w:rPr>
        <w:t>к</w:t>
      </w:r>
      <w:r>
        <w:rPr>
          <w:sz w:val="28"/>
        </w:rPr>
        <w:t>сного лікування кандидозу слизової оболонки порожнини роту / І.Я. Марче</w:t>
      </w:r>
      <w:r>
        <w:rPr>
          <w:sz w:val="28"/>
        </w:rPr>
        <w:t>н</w:t>
      </w:r>
      <w:r>
        <w:rPr>
          <w:sz w:val="28"/>
        </w:rPr>
        <w:t xml:space="preserve">ко: дис. … кандидата мед. наук: 14.00.21 / Марченко І.Я. </w:t>
      </w:r>
      <w:r>
        <w:rPr>
          <w:sz w:val="28"/>
        </w:rPr>
        <w:sym w:font="Symbol" w:char="F02D"/>
      </w:r>
      <w:r>
        <w:rPr>
          <w:sz w:val="28"/>
        </w:rPr>
        <w:t xml:space="preserve"> Полтава, 1996. – 118 с.</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 xml:space="preserve">Материалы компании «Босналек». СТОМАТИДИН надежный орофарингиальный антисептик // Стоматолог. </w:t>
      </w:r>
      <w:r>
        <w:rPr>
          <w:sz w:val="28"/>
        </w:rPr>
        <w:sym w:font="Symbol" w:char="F02D"/>
      </w:r>
      <w:r>
        <w:rPr>
          <w:sz w:val="28"/>
        </w:rPr>
        <w:t xml:space="preserve"> № 5 (37). </w:t>
      </w:r>
      <w:r>
        <w:rPr>
          <w:sz w:val="28"/>
        </w:rPr>
        <w:sym w:font="Symbol" w:char="F02D"/>
      </w:r>
      <w:r>
        <w:rPr>
          <w:sz w:val="28"/>
        </w:rPr>
        <w:t xml:space="preserve"> 2001. </w:t>
      </w:r>
      <w:r>
        <w:rPr>
          <w:sz w:val="28"/>
        </w:rPr>
        <w:sym w:font="Symbol" w:char="F02D"/>
      </w:r>
      <w:r>
        <w:rPr>
          <w:sz w:val="28"/>
        </w:rPr>
        <w:t xml:space="preserve"> С. 47-48.</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Маянский А.Н. Дисбактериозы: иллюзии и реальность / А.Н. Маянский // П</w:t>
      </w:r>
      <w:r>
        <w:rPr>
          <w:sz w:val="28"/>
        </w:rPr>
        <w:t>е</w:t>
      </w:r>
      <w:r>
        <w:rPr>
          <w:sz w:val="28"/>
        </w:rPr>
        <w:t xml:space="preserve">диатрия. </w:t>
      </w:r>
      <w:r>
        <w:rPr>
          <w:sz w:val="28"/>
        </w:rPr>
        <w:sym w:font="Symbol" w:char="F02D"/>
      </w:r>
      <w:r>
        <w:rPr>
          <w:sz w:val="28"/>
        </w:rPr>
        <w:t xml:space="preserve"> 2000. </w:t>
      </w:r>
      <w:r>
        <w:rPr>
          <w:sz w:val="28"/>
        </w:rPr>
        <w:sym w:font="Symbol" w:char="F02D"/>
      </w:r>
      <w:r>
        <w:rPr>
          <w:sz w:val="28"/>
        </w:rPr>
        <w:t xml:space="preserve"> № 4. </w:t>
      </w:r>
      <w:r>
        <w:rPr>
          <w:sz w:val="28"/>
        </w:rPr>
        <w:sym w:font="Symbol" w:char="F02D"/>
      </w:r>
      <w:r>
        <w:rPr>
          <w:sz w:val="28"/>
        </w:rPr>
        <w:t xml:space="preserve"> С. 80-88.</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 xml:space="preserve">Медицина світу. Лікування грибкових інфекцій у дітей. Сучасні підходи. </w:t>
      </w:r>
      <w:r>
        <w:rPr>
          <w:sz w:val="28"/>
        </w:rPr>
        <w:sym w:font="Symbol" w:char="F02D"/>
      </w:r>
      <w:r>
        <w:rPr>
          <w:sz w:val="28"/>
        </w:rPr>
        <w:t xml:space="preserve"> 2000. </w:t>
      </w:r>
      <w:r>
        <w:rPr>
          <w:sz w:val="28"/>
        </w:rPr>
        <w:sym w:font="Symbol" w:char="F02D"/>
      </w:r>
      <w:r>
        <w:rPr>
          <w:sz w:val="28"/>
        </w:rPr>
        <w:t xml:space="preserve"> Т. 8, № 4; № 5. </w:t>
      </w:r>
      <w:r>
        <w:rPr>
          <w:sz w:val="28"/>
        </w:rPr>
        <w:sym w:font="Symbol" w:char="F02D"/>
      </w:r>
      <w:r>
        <w:rPr>
          <w:sz w:val="28"/>
        </w:rPr>
        <w:t xml:space="preserve"> С. 194; С. 244-247.</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lastRenderedPageBreak/>
        <w:t xml:space="preserve">Медицина світу. Протигрибкові препарати в лікуванні системного кандидозу в новонароджених (короткий виклад). </w:t>
      </w:r>
      <w:r>
        <w:rPr>
          <w:sz w:val="28"/>
        </w:rPr>
        <w:sym w:font="Symbol" w:char="F02D"/>
      </w:r>
      <w:r>
        <w:rPr>
          <w:sz w:val="28"/>
        </w:rPr>
        <w:t xml:space="preserve"> 2000. – Т. 8, № 1. </w:t>
      </w:r>
      <w:r>
        <w:rPr>
          <w:sz w:val="28"/>
        </w:rPr>
        <w:sym w:font="Symbol" w:char="F02D"/>
      </w:r>
      <w:r>
        <w:rPr>
          <w:sz w:val="28"/>
        </w:rPr>
        <w:t xml:space="preserve"> С. 39</w:t>
      </w:r>
      <w:r>
        <w:rPr>
          <w:sz w:val="28"/>
        </w:rPr>
        <w:noBreakHyphen/>
        <w:t>41.</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Мирзабалаева А.К. Инфекционные вульвовагиниты : клиническая проблема и пути ее решения / А.К. Мирзабалаева // Акушерство и гинекол</w:t>
      </w:r>
      <w:r>
        <w:rPr>
          <w:sz w:val="28"/>
        </w:rPr>
        <w:t>о</w:t>
      </w:r>
      <w:r>
        <w:rPr>
          <w:sz w:val="28"/>
        </w:rPr>
        <w:t xml:space="preserve">гия. </w:t>
      </w:r>
      <w:r>
        <w:rPr>
          <w:sz w:val="28"/>
        </w:rPr>
        <w:sym w:font="Symbol" w:char="F02D"/>
      </w:r>
      <w:r>
        <w:rPr>
          <w:sz w:val="28"/>
        </w:rPr>
        <w:t xml:space="preserve"> 2005. </w:t>
      </w:r>
      <w:r>
        <w:rPr>
          <w:sz w:val="28"/>
        </w:rPr>
        <w:sym w:font="Symbol" w:char="F02D"/>
      </w:r>
      <w:r>
        <w:rPr>
          <w:sz w:val="28"/>
        </w:rPr>
        <w:t xml:space="preserve"> № 6. </w:t>
      </w:r>
      <w:r>
        <w:rPr>
          <w:sz w:val="28"/>
        </w:rPr>
        <w:sym w:font="Symbol" w:char="F02D"/>
      </w:r>
      <w:r>
        <w:rPr>
          <w:sz w:val="28"/>
        </w:rPr>
        <w:t xml:space="preserve"> С. 51-55.</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 xml:space="preserve">Митрофанов В.С. Системные антифунгальные препараты / В.С. Митрофанов // Проблемы медицинской микологии. </w:t>
      </w:r>
      <w:r>
        <w:rPr>
          <w:sz w:val="28"/>
        </w:rPr>
        <w:sym w:font="Symbol" w:char="F02D"/>
      </w:r>
      <w:r>
        <w:rPr>
          <w:sz w:val="28"/>
        </w:rPr>
        <w:t xml:space="preserve"> 2001. </w:t>
      </w:r>
      <w:r>
        <w:rPr>
          <w:sz w:val="28"/>
        </w:rPr>
        <w:sym w:font="Symbol" w:char="F02D"/>
      </w:r>
      <w:r>
        <w:rPr>
          <w:sz w:val="28"/>
        </w:rPr>
        <w:t xml:space="preserve"> Т. 3, № 2. </w:t>
      </w:r>
      <w:r>
        <w:rPr>
          <w:sz w:val="28"/>
        </w:rPr>
        <w:sym w:font="Symbol" w:char="F02D"/>
      </w:r>
      <w:r>
        <w:rPr>
          <w:sz w:val="28"/>
        </w:rPr>
        <w:t xml:space="preserve"> С. 6-14.</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Назаренко Г.И. Клиническая оценка результатов лабораторных и</w:t>
      </w:r>
      <w:r>
        <w:rPr>
          <w:sz w:val="28"/>
        </w:rPr>
        <w:t>с</w:t>
      </w:r>
      <w:r>
        <w:rPr>
          <w:sz w:val="28"/>
        </w:rPr>
        <w:t xml:space="preserve">следований / Г.И. Назаренко, А.А. Кишкун. </w:t>
      </w:r>
      <w:r>
        <w:rPr>
          <w:sz w:val="28"/>
        </w:rPr>
        <w:sym w:font="Symbol" w:char="F02D"/>
      </w:r>
      <w:r>
        <w:rPr>
          <w:sz w:val="28"/>
        </w:rPr>
        <w:t xml:space="preserve"> М.: Медицина, 2000. – 544 с.</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 xml:space="preserve">Некоторые клинико-эпидемиологические особенности кандидоза у новорожденных недоношенных детей / С.М. Винокурова, М.Ю.Виноградова, Е.В. Пронина, С.М. Игнатьева // Проблемы медицинской микологии. </w:t>
      </w:r>
      <w:r>
        <w:rPr>
          <w:sz w:val="28"/>
        </w:rPr>
        <w:sym w:font="Symbol" w:char="F02D"/>
      </w:r>
      <w:r>
        <w:rPr>
          <w:sz w:val="28"/>
        </w:rPr>
        <w:t xml:space="preserve"> 2000. </w:t>
      </w:r>
      <w:r>
        <w:rPr>
          <w:sz w:val="28"/>
        </w:rPr>
        <w:sym w:font="Symbol" w:char="F02D"/>
      </w:r>
      <w:r>
        <w:rPr>
          <w:sz w:val="28"/>
        </w:rPr>
        <w:t xml:space="preserve"> Т. 2, № 2. </w:t>
      </w:r>
      <w:r>
        <w:rPr>
          <w:sz w:val="28"/>
        </w:rPr>
        <w:sym w:font="Symbol" w:char="F02D"/>
      </w:r>
      <w:r>
        <w:rPr>
          <w:sz w:val="28"/>
        </w:rPr>
        <w:t xml:space="preserve"> С. 21-26.</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 xml:space="preserve">Несвижский Ю.В. Микробиоценоз человека в норме, патологии и иммунный статус / Ю.В. Несвижский, А.Э. Дорофеев // Архив клинической и экспериментальной медицины. </w:t>
      </w:r>
      <w:r>
        <w:rPr>
          <w:sz w:val="28"/>
        </w:rPr>
        <w:sym w:font="Symbol" w:char="F02D"/>
      </w:r>
      <w:r>
        <w:rPr>
          <w:sz w:val="28"/>
        </w:rPr>
        <w:t xml:space="preserve"> 1995. </w:t>
      </w:r>
      <w:r>
        <w:rPr>
          <w:sz w:val="28"/>
        </w:rPr>
        <w:sym w:font="Symbol" w:char="F02D"/>
      </w:r>
      <w:r>
        <w:rPr>
          <w:sz w:val="28"/>
        </w:rPr>
        <w:t xml:space="preserve"> № 2. </w:t>
      </w:r>
      <w:r>
        <w:rPr>
          <w:sz w:val="28"/>
        </w:rPr>
        <w:sym w:font="Symbol" w:char="F02D"/>
      </w:r>
      <w:r>
        <w:rPr>
          <w:sz w:val="28"/>
        </w:rPr>
        <w:t xml:space="preserve"> С. 175-177.</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 xml:space="preserve">Никитенко В.И. Трансолокация бактерий из желудочно-кишечного тракта – естественный защитный механизм / В.И. Никитенко, Е.И. Ткаченко, А.А. Стадников // Эксперементальная и клиническая гастроэнтерология. </w:t>
      </w:r>
      <w:r>
        <w:rPr>
          <w:sz w:val="28"/>
        </w:rPr>
        <w:sym w:font="Symbol" w:char="F02D"/>
      </w:r>
      <w:r>
        <w:rPr>
          <w:sz w:val="28"/>
        </w:rPr>
        <w:t xml:space="preserve"> 2004. </w:t>
      </w:r>
      <w:r>
        <w:rPr>
          <w:sz w:val="28"/>
        </w:rPr>
        <w:sym w:font="Symbol" w:char="F02D"/>
      </w:r>
      <w:r>
        <w:rPr>
          <w:sz w:val="28"/>
        </w:rPr>
        <w:t xml:space="preserve"> № 1. </w:t>
      </w:r>
      <w:r>
        <w:rPr>
          <w:sz w:val="28"/>
        </w:rPr>
        <w:sym w:font="Symbol" w:char="F02D"/>
      </w:r>
      <w:r>
        <w:rPr>
          <w:sz w:val="28"/>
        </w:rPr>
        <w:t xml:space="preserve"> С. 48.</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Новиков С.А. Сочетания генерализованного кандидоза и балант</w:t>
      </w:r>
      <w:r>
        <w:rPr>
          <w:sz w:val="28"/>
        </w:rPr>
        <w:t>и</w:t>
      </w:r>
      <w:r>
        <w:rPr>
          <w:sz w:val="28"/>
        </w:rPr>
        <w:t>диаза кишечника у ребенка с синдромом Дауна / С.А. Новиков // Архив пат</w:t>
      </w:r>
      <w:r>
        <w:rPr>
          <w:sz w:val="28"/>
        </w:rPr>
        <w:t>о</w:t>
      </w:r>
      <w:r>
        <w:rPr>
          <w:sz w:val="28"/>
        </w:rPr>
        <w:t xml:space="preserve">логии. – 2001. </w:t>
      </w:r>
      <w:r>
        <w:rPr>
          <w:sz w:val="28"/>
        </w:rPr>
        <w:sym w:font="Symbol" w:char="F02D"/>
      </w:r>
      <w:r>
        <w:rPr>
          <w:sz w:val="28"/>
        </w:rPr>
        <w:t xml:space="preserve"> № 2. </w:t>
      </w:r>
      <w:r>
        <w:rPr>
          <w:sz w:val="28"/>
        </w:rPr>
        <w:sym w:font="Symbol" w:char="F02D"/>
      </w:r>
      <w:r>
        <w:rPr>
          <w:sz w:val="28"/>
        </w:rPr>
        <w:t xml:space="preserve"> С. 49-51.</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 xml:space="preserve">Нормативно-директивні документи по спеціальності Лабораторна діагностика: ч.1. </w:t>
      </w:r>
      <w:r>
        <w:rPr>
          <w:sz w:val="28"/>
        </w:rPr>
        <w:sym w:font="Symbol" w:char="F02D"/>
      </w:r>
      <w:r>
        <w:rPr>
          <w:sz w:val="28"/>
        </w:rPr>
        <w:t xml:space="preserve"> К.: Медінформ, 2002. – 486 с.</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 xml:space="preserve">Общая морфология и патология иммунитета / </w:t>
      </w:r>
      <w:r>
        <w:rPr>
          <w:sz w:val="28"/>
        </w:rPr>
        <w:sym w:font="Symbol" w:char="F05B"/>
      </w:r>
      <w:r>
        <w:rPr>
          <w:sz w:val="28"/>
        </w:rPr>
        <w:t>Киселева А.Ф., Чернышенко Л.В., Радзиховский А.Н., Кейсевин Л.В.</w:t>
      </w:r>
      <w:r>
        <w:rPr>
          <w:sz w:val="28"/>
        </w:rPr>
        <w:sym w:font="Symbol" w:char="F05D"/>
      </w:r>
      <w:r>
        <w:rPr>
          <w:sz w:val="28"/>
        </w:rPr>
        <w:t xml:space="preserve">. </w:t>
      </w:r>
      <w:r>
        <w:rPr>
          <w:sz w:val="28"/>
        </w:rPr>
        <w:sym w:font="Symbol" w:char="F02D"/>
      </w:r>
      <w:r>
        <w:rPr>
          <w:sz w:val="28"/>
        </w:rPr>
        <w:t xml:space="preserve"> К.: Наукова думка, 1994. </w:t>
      </w:r>
      <w:r>
        <w:rPr>
          <w:sz w:val="28"/>
        </w:rPr>
        <w:sym w:font="Symbol" w:char="F02D"/>
      </w:r>
      <w:r>
        <w:rPr>
          <w:sz w:val="28"/>
        </w:rPr>
        <w:t xml:space="preserve"> 204 с.</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lastRenderedPageBreak/>
        <w:t>Овруцкий Г.Д. Введение в клинику заболеваний слизистой об</w:t>
      </w:r>
      <w:r>
        <w:rPr>
          <w:sz w:val="28"/>
        </w:rPr>
        <w:t>о</w:t>
      </w:r>
      <w:r>
        <w:rPr>
          <w:sz w:val="28"/>
        </w:rPr>
        <w:t>лочки полости рта: учеб. пособие / Г.Д. Овруцкий, Н.А. Горячев. – Казань, 1990. – 104 с.</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 xml:space="preserve">Особенности клинических проявлений и терапии урогенитального кандидоза у женщин репродуктивного возраста / В.И. Кисина, Е.Е. Брагина, З.Ф. Беликова, А.Ф. Мороз // Вестник дерматологии и венерологии. </w:t>
      </w:r>
      <w:r>
        <w:rPr>
          <w:sz w:val="28"/>
        </w:rPr>
        <w:sym w:font="Symbol" w:char="F02D"/>
      </w:r>
      <w:r>
        <w:rPr>
          <w:sz w:val="28"/>
        </w:rPr>
        <w:t xml:space="preserve"> 1999. </w:t>
      </w:r>
      <w:r>
        <w:rPr>
          <w:sz w:val="28"/>
        </w:rPr>
        <w:sym w:font="Symbol" w:char="F02D"/>
      </w:r>
      <w:r>
        <w:rPr>
          <w:sz w:val="28"/>
        </w:rPr>
        <w:t xml:space="preserve"> № 6. </w:t>
      </w:r>
      <w:r>
        <w:rPr>
          <w:sz w:val="28"/>
        </w:rPr>
        <w:sym w:font="Symbol" w:char="F02D"/>
      </w:r>
      <w:r>
        <w:rPr>
          <w:sz w:val="28"/>
        </w:rPr>
        <w:t xml:space="preserve"> С. 51-55.</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 xml:space="preserve">Особенности микроэкологии полости рта у женщин с различными клиническими формами кандидозного стоматита / Г.Ф. Белоклицкая, О.В.Решетняк, Т.А. Лисяная, И.Г. Пономарева // Современная стоматология. </w:t>
      </w:r>
      <w:r>
        <w:rPr>
          <w:sz w:val="28"/>
        </w:rPr>
        <w:sym w:font="Symbol" w:char="F02D"/>
      </w:r>
      <w:r>
        <w:rPr>
          <w:sz w:val="28"/>
        </w:rPr>
        <w:t xml:space="preserve"> 2008. </w:t>
      </w:r>
      <w:r>
        <w:rPr>
          <w:sz w:val="28"/>
        </w:rPr>
        <w:sym w:font="Symbol" w:char="F02D"/>
      </w:r>
      <w:r>
        <w:rPr>
          <w:sz w:val="28"/>
        </w:rPr>
        <w:t xml:space="preserve"> № 1. </w:t>
      </w:r>
      <w:r>
        <w:rPr>
          <w:sz w:val="28"/>
        </w:rPr>
        <w:sym w:font="Symbol" w:char="F02D"/>
      </w:r>
      <w:r>
        <w:rPr>
          <w:sz w:val="28"/>
        </w:rPr>
        <w:t xml:space="preserve"> C. 70-77.</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Отт В.Д. Пробиотическая эффективность кисломолочного проду</w:t>
      </w:r>
      <w:r>
        <w:rPr>
          <w:sz w:val="28"/>
        </w:rPr>
        <w:t>к</w:t>
      </w:r>
      <w:r>
        <w:rPr>
          <w:sz w:val="28"/>
        </w:rPr>
        <w:t xml:space="preserve">та «Актимель» в питании детей дошкольного возраста / В.Д. Отт, В.П. Мисник // Здоров'я України. </w:t>
      </w:r>
      <w:r>
        <w:rPr>
          <w:sz w:val="28"/>
        </w:rPr>
        <w:sym w:font="Symbol" w:char="F02D"/>
      </w:r>
      <w:r>
        <w:rPr>
          <w:sz w:val="28"/>
        </w:rPr>
        <w:t xml:space="preserve"> 2004. </w:t>
      </w:r>
      <w:r>
        <w:rPr>
          <w:sz w:val="28"/>
        </w:rPr>
        <w:sym w:font="Symbol" w:char="F02D"/>
      </w:r>
      <w:r>
        <w:rPr>
          <w:sz w:val="28"/>
        </w:rPr>
        <w:t xml:space="preserve"> № 92. </w:t>
      </w:r>
      <w:r>
        <w:rPr>
          <w:sz w:val="28"/>
        </w:rPr>
        <w:sym w:font="Symbol" w:char="F02D"/>
      </w:r>
      <w:r>
        <w:rPr>
          <w:sz w:val="28"/>
        </w:rPr>
        <w:t xml:space="preserve"> С. 5-8.</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Оценка уровня дифференцировки клеток эпителия в отпечатках с разных участков слизистой оболочки полости рта здоровых людей / Г.В. Ба</w:t>
      </w:r>
      <w:r>
        <w:rPr>
          <w:sz w:val="28"/>
        </w:rPr>
        <w:t>н</w:t>
      </w:r>
      <w:r>
        <w:rPr>
          <w:sz w:val="28"/>
        </w:rPr>
        <w:t xml:space="preserve">ченко, О.Г. Акопян, А.А.Агаджян, И.А. Быкова // Стоматология. </w:t>
      </w:r>
      <w:r>
        <w:rPr>
          <w:sz w:val="28"/>
        </w:rPr>
        <w:sym w:font="Symbol" w:char="F02D"/>
      </w:r>
      <w:r>
        <w:rPr>
          <w:sz w:val="28"/>
        </w:rPr>
        <w:t xml:space="preserve"> 1997. </w:t>
      </w:r>
      <w:r>
        <w:rPr>
          <w:sz w:val="28"/>
        </w:rPr>
        <w:sym w:font="Symbol" w:char="F02D"/>
      </w:r>
      <w:r>
        <w:rPr>
          <w:sz w:val="28"/>
        </w:rPr>
        <w:t xml:space="preserve"> № 1. </w:t>
      </w:r>
      <w:r>
        <w:rPr>
          <w:sz w:val="28"/>
        </w:rPr>
        <w:sym w:font="Symbol" w:char="F02D"/>
      </w:r>
      <w:r>
        <w:rPr>
          <w:sz w:val="28"/>
        </w:rPr>
        <w:t xml:space="preserve"> C. 12-14.</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Пархоменко Л.Н. Микроэкология кишечника и ее коррекция в де</w:t>
      </w:r>
      <w:r>
        <w:rPr>
          <w:sz w:val="28"/>
        </w:rPr>
        <w:t>т</w:t>
      </w:r>
      <w:r>
        <w:rPr>
          <w:sz w:val="28"/>
        </w:rPr>
        <w:t xml:space="preserve">ском возрасте / Л.Н. Пархоменко, Е.В. Репетева // Сучасна гастроентерологія. </w:t>
      </w:r>
      <w:r>
        <w:rPr>
          <w:sz w:val="28"/>
        </w:rPr>
        <w:sym w:font="Symbol" w:char="F02D"/>
      </w:r>
      <w:r>
        <w:rPr>
          <w:sz w:val="28"/>
        </w:rPr>
        <w:t xml:space="preserve"> 2006. </w:t>
      </w:r>
      <w:r>
        <w:rPr>
          <w:sz w:val="28"/>
        </w:rPr>
        <w:sym w:font="Symbol" w:char="F02D"/>
      </w:r>
      <w:r>
        <w:rPr>
          <w:sz w:val="28"/>
        </w:rPr>
        <w:t xml:space="preserve"> № 3 (29). </w:t>
      </w:r>
      <w:r>
        <w:rPr>
          <w:sz w:val="28"/>
        </w:rPr>
        <w:sym w:font="Symbol" w:char="F02D"/>
      </w:r>
      <w:r>
        <w:rPr>
          <w:sz w:val="28"/>
        </w:rPr>
        <w:t xml:space="preserve"> С. 72-75.</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Пислакова В.П. Клинико-иммунологическая эффективность пр</w:t>
      </w:r>
      <w:r>
        <w:rPr>
          <w:sz w:val="28"/>
        </w:rPr>
        <w:t>е</w:t>
      </w:r>
      <w:r>
        <w:rPr>
          <w:sz w:val="28"/>
        </w:rPr>
        <w:t xml:space="preserve">парата Имудон у медицинских работников с хроническими заболеваниями полости рта: материалы докл. ІІІ регион. науч.-практ. конф. </w:t>
      </w:r>
      <w:r>
        <w:rPr>
          <w:sz w:val="28"/>
        </w:rPr>
        <w:sym w:font="Symbol" w:char="F05B"/>
      </w:r>
      <w:r>
        <w:rPr>
          <w:sz w:val="28"/>
        </w:rPr>
        <w:t>«Современные средства и технологии для лечения и иммунореабилитации в педиатрии»</w:t>
      </w:r>
      <w:r>
        <w:rPr>
          <w:sz w:val="28"/>
        </w:rPr>
        <w:sym w:font="Symbol" w:char="F05D"/>
      </w:r>
      <w:r>
        <w:rPr>
          <w:sz w:val="28"/>
        </w:rPr>
        <w:t xml:space="preserve"> / В.П. Пислакова, И.А. Тушнкина, Е.В. Власова. </w:t>
      </w:r>
      <w:r>
        <w:rPr>
          <w:sz w:val="28"/>
        </w:rPr>
        <w:sym w:font="Symbol" w:char="F02D"/>
      </w:r>
      <w:r>
        <w:rPr>
          <w:sz w:val="28"/>
        </w:rPr>
        <w:t xml:space="preserve"> Екатеринбург, 2000. </w:t>
      </w:r>
      <w:r>
        <w:rPr>
          <w:sz w:val="28"/>
        </w:rPr>
        <w:sym w:font="Symbol" w:char="F02D"/>
      </w:r>
      <w:r>
        <w:rPr>
          <w:sz w:val="28"/>
        </w:rPr>
        <w:t xml:space="preserve"> С. 4-6.</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 xml:space="preserve">Полищук Н.П. Современные подходы к профилактике и лечению вульвовагинального кандидоза / Н.П. Полищук // Здоровя Украины. – 2003. </w:t>
      </w:r>
      <w:r>
        <w:rPr>
          <w:sz w:val="28"/>
        </w:rPr>
        <w:sym w:font="Symbol" w:char="F02D"/>
      </w:r>
      <w:r>
        <w:rPr>
          <w:sz w:val="28"/>
        </w:rPr>
        <w:t xml:space="preserve"> № </w:t>
      </w:r>
      <w:hyperlink r:id="rId14" w:history="1">
        <w:r>
          <w:rPr>
            <w:sz w:val="28"/>
          </w:rPr>
          <w:t>76</w:t>
        </w:r>
      </w:hyperlink>
      <w:r>
        <w:rPr>
          <w:sz w:val="28"/>
        </w:rPr>
        <w:t xml:space="preserve">. </w:t>
      </w:r>
      <w:r>
        <w:rPr>
          <w:sz w:val="28"/>
        </w:rPr>
        <w:sym w:font="Symbol" w:char="F02D"/>
      </w:r>
      <w:r>
        <w:rPr>
          <w:sz w:val="28"/>
        </w:rPr>
        <w:t xml:space="preserve"> С. 7-10.</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lastRenderedPageBreak/>
        <w:t xml:space="preserve">Політун А.М. Протигрибкові препарати в комплексному лікуванні генералізованого парадонтиту, ускладненого кандидозом. / А.М. Політун, Т.Д. Павлюк // Галицький лікарський вісник. </w:t>
      </w:r>
      <w:r>
        <w:rPr>
          <w:sz w:val="28"/>
        </w:rPr>
        <w:sym w:font="Symbol" w:char="F02D"/>
      </w:r>
      <w:r>
        <w:rPr>
          <w:sz w:val="28"/>
        </w:rPr>
        <w:t xml:space="preserve"> 2000. </w:t>
      </w:r>
      <w:r>
        <w:rPr>
          <w:sz w:val="28"/>
        </w:rPr>
        <w:sym w:font="Symbol" w:char="F02D"/>
      </w:r>
      <w:r>
        <w:rPr>
          <w:sz w:val="28"/>
        </w:rPr>
        <w:t xml:space="preserve"> Т. 7, № 1. </w:t>
      </w:r>
      <w:r>
        <w:rPr>
          <w:sz w:val="28"/>
        </w:rPr>
        <w:sym w:font="Symbol" w:char="F02D"/>
      </w:r>
      <w:r>
        <w:rPr>
          <w:sz w:val="28"/>
        </w:rPr>
        <w:t xml:space="preserve"> С. 109</w:t>
      </w:r>
      <w:r>
        <w:rPr>
          <w:sz w:val="28"/>
        </w:rPr>
        <w:noBreakHyphen/>
        <w:t>111.</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Почтарь В.Н. Роль патогенных дрожжевых грибов в развитии ат</w:t>
      </w:r>
      <w:r>
        <w:rPr>
          <w:sz w:val="28"/>
        </w:rPr>
        <w:t>о</w:t>
      </w:r>
      <w:r>
        <w:rPr>
          <w:sz w:val="28"/>
        </w:rPr>
        <w:t xml:space="preserve">пического хейлита / В.Н. Почтарь // Вісник стоматології. </w:t>
      </w:r>
      <w:r>
        <w:rPr>
          <w:sz w:val="28"/>
        </w:rPr>
        <w:sym w:font="Symbol" w:char="F02D"/>
      </w:r>
      <w:r>
        <w:rPr>
          <w:sz w:val="28"/>
        </w:rPr>
        <w:t xml:space="preserve"> 2000. </w:t>
      </w:r>
      <w:r>
        <w:rPr>
          <w:sz w:val="28"/>
        </w:rPr>
        <w:sym w:font="Symbol" w:char="F02D"/>
      </w:r>
      <w:r>
        <w:rPr>
          <w:sz w:val="28"/>
        </w:rPr>
        <w:t xml:space="preserve"> № 2. </w:t>
      </w:r>
      <w:r>
        <w:rPr>
          <w:sz w:val="28"/>
        </w:rPr>
        <w:sym w:font="Symbol" w:char="F02D"/>
      </w:r>
      <w:r>
        <w:rPr>
          <w:sz w:val="28"/>
        </w:rPr>
        <w:t xml:space="preserve"> С. 13-15.</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Почтарь В.Н. Современные антимикотические препараты, прим</w:t>
      </w:r>
      <w:r>
        <w:rPr>
          <w:sz w:val="28"/>
        </w:rPr>
        <w:t>е</w:t>
      </w:r>
      <w:r>
        <w:rPr>
          <w:sz w:val="28"/>
        </w:rPr>
        <w:t>няемые в стоматологической практике / В.Н. Почтарь, В.Я. Скиба // Вісник стоматол</w:t>
      </w:r>
      <w:r>
        <w:rPr>
          <w:sz w:val="28"/>
        </w:rPr>
        <w:t>о</w:t>
      </w:r>
      <w:r>
        <w:rPr>
          <w:sz w:val="28"/>
        </w:rPr>
        <w:t xml:space="preserve">гії. </w:t>
      </w:r>
      <w:r>
        <w:rPr>
          <w:sz w:val="28"/>
        </w:rPr>
        <w:sym w:font="Symbol" w:char="F02D"/>
      </w:r>
      <w:r>
        <w:rPr>
          <w:sz w:val="28"/>
        </w:rPr>
        <w:t xml:space="preserve"> 2003. </w:t>
      </w:r>
      <w:r>
        <w:rPr>
          <w:sz w:val="28"/>
        </w:rPr>
        <w:sym w:font="Symbol" w:char="F02D"/>
      </w:r>
      <w:r>
        <w:rPr>
          <w:sz w:val="28"/>
        </w:rPr>
        <w:t xml:space="preserve"> № 3. </w:t>
      </w:r>
      <w:r>
        <w:rPr>
          <w:sz w:val="28"/>
        </w:rPr>
        <w:sym w:font="Symbol" w:char="F02D"/>
      </w:r>
      <w:r>
        <w:rPr>
          <w:sz w:val="28"/>
        </w:rPr>
        <w:t xml:space="preserve"> С. 46-51.</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rPr>
        <w:t xml:space="preserve">Пронина Е.В. Висцеральные и ситемные формы кандидоза у детей раннего возраста: автореф. дис. на соикание уч. степени докт. мед. наук дис.: спец. 14.01.22 / Е.В. Пронина. </w:t>
      </w:r>
      <w:r>
        <w:rPr>
          <w:sz w:val="28"/>
        </w:rPr>
        <w:sym w:font="Symbol" w:char="F02D"/>
      </w:r>
      <w:r>
        <w:rPr>
          <w:sz w:val="28"/>
        </w:rPr>
        <w:t xml:space="preserve"> СПб., 1996. – 22 с.</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Пчелкина М.А. Грамотный сосунок: [О лечении молочницы у д</w:t>
      </w:r>
      <w:r>
        <w:rPr>
          <w:sz w:val="28"/>
        </w:rPr>
        <w:t>е</w:t>
      </w:r>
      <w:r>
        <w:rPr>
          <w:sz w:val="28"/>
        </w:rPr>
        <w:t xml:space="preserve">тей] / М.А. Пчелкина // Семейный доктор. </w:t>
      </w:r>
      <w:r>
        <w:rPr>
          <w:sz w:val="28"/>
        </w:rPr>
        <w:sym w:font="Symbol" w:char="F02D"/>
      </w:r>
      <w:r>
        <w:rPr>
          <w:sz w:val="28"/>
        </w:rPr>
        <w:t xml:space="preserve"> 1999. </w:t>
      </w:r>
      <w:r>
        <w:rPr>
          <w:sz w:val="28"/>
        </w:rPr>
        <w:sym w:font="Symbol" w:char="F02D"/>
      </w:r>
      <w:r>
        <w:rPr>
          <w:sz w:val="28"/>
        </w:rPr>
        <w:t xml:space="preserve"> № 5. </w:t>
      </w:r>
      <w:r>
        <w:rPr>
          <w:sz w:val="28"/>
        </w:rPr>
        <w:sym w:font="Symbol" w:char="F02D"/>
      </w:r>
      <w:r>
        <w:rPr>
          <w:sz w:val="28"/>
        </w:rPr>
        <w:t xml:space="preserve"> С. 59.</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Рабинович И.М. Опыт клинического применения препарата Им</w:t>
      </w:r>
      <w:r>
        <w:rPr>
          <w:sz w:val="28"/>
        </w:rPr>
        <w:t>у</w:t>
      </w:r>
      <w:r>
        <w:rPr>
          <w:sz w:val="28"/>
        </w:rPr>
        <w:t>дон при лечении заболеваний слизистой оболочки полости рта / И.М. Раб</w:t>
      </w:r>
      <w:r>
        <w:rPr>
          <w:sz w:val="28"/>
        </w:rPr>
        <w:t>и</w:t>
      </w:r>
      <w:r>
        <w:rPr>
          <w:sz w:val="28"/>
        </w:rPr>
        <w:t xml:space="preserve">нович, О.Ф. Рабинович // Стоматология для всех. </w:t>
      </w:r>
      <w:r>
        <w:rPr>
          <w:sz w:val="28"/>
        </w:rPr>
        <w:sym w:font="Symbol" w:char="F02D"/>
      </w:r>
      <w:r>
        <w:rPr>
          <w:sz w:val="28"/>
        </w:rPr>
        <w:t xml:space="preserve"> 2000. </w:t>
      </w:r>
      <w:r>
        <w:rPr>
          <w:sz w:val="28"/>
        </w:rPr>
        <w:sym w:font="Symbol" w:char="F02D"/>
      </w:r>
      <w:r>
        <w:rPr>
          <w:sz w:val="28"/>
        </w:rPr>
        <w:t xml:space="preserve"> № 3. </w:t>
      </w:r>
      <w:r>
        <w:rPr>
          <w:sz w:val="28"/>
        </w:rPr>
        <w:sym w:font="Symbol" w:char="F02D"/>
      </w:r>
      <w:r>
        <w:rPr>
          <w:sz w:val="28"/>
        </w:rPr>
        <w:t xml:space="preserve"> С. 10.</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 xml:space="preserve">Рева А.И. Лактовит-форте-120 миллионов спор лактобактерий в одной капсуле / А.И. Рева // Еженедельник Аптека. </w:t>
      </w:r>
      <w:r>
        <w:rPr>
          <w:sz w:val="28"/>
        </w:rPr>
        <w:sym w:font="Symbol" w:char="F02D"/>
      </w:r>
      <w:r>
        <w:rPr>
          <w:sz w:val="28"/>
        </w:rPr>
        <w:t xml:space="preserve">2004. </w:t>
      </w:r>
      <w:r>
        <w:rPr>
          <w:sz w:val="28"/>
        </w:rPr>
        <w:sym w:font="Symbol" w:char="F02D"/>
      </w:r>
      <w:r>
        <w:rPr>
          <w:sz w:val="28"/>
        </w:rPr>
        <w:t xml:space="preserve"> № 16 (437). </w:t>
      </w:r>
      <w:r>
        <w:rPr>
          <w:sz w:val="28"/>
        </w:rPr>
        <w:sym w:font="Symbol" w:char="F02D"/>
      </w:r>
      <w:r>
        <w:rPr>
          <w:sz w:val="28"/>
        </w:rPr>
        <w:t xml:space="preserve"> С. 11-14.</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 xml:space="preserve">Решетняк О.В. Лікування </w:t>
      </w:r>
      <w:r>
        <w:rPr>
          <w:sz w:val="28"/>
          <w:lang w:val="en-US"/>
        </w:rPr>
        <w:t>Candida</w:t>
      </w:r>
      <w:r>
        <w:rPr>
          <w:sz w:val="28"/>
        </w:rPr>
        <w:t>-асоційованого стоматиту у ж</w:t>
      </w:r>
      <w:r>
        <w:rPr>
          <w:sz w:val="28"/>
        </w:rPr>
        <w:t>і</w:t>
      </w:r>
      <w:r>
        <w:rPr>
          <w:sz w:val="28"/>
        </w:rPr>
        <w:t xml:space="preserve">нок з урогенитальною патологією грибкового походження: автореф. дис. на здобуття наук. ступеня канд. мед. наук: 14.01.22 / О.В. Решетняк. </w:t>
      </w:r>
      <w:r>
        <w:rPr>
          <w:sz w:val="28"/>
        </w:rPr>
        <w:sym w:font="Symbol" w:char="F02D"/>
      </w:r>
      <w:r>
        <w:rPr>
          <w:sz w:val="28"/>
        </w:rPr>
        <w:t xml:space="preserve"> К., 2008. – 18 с.</w:t>
      </w:r>
    </w:p>
    <w:p w:rsidR="00960EDF" w:rsidRDefault="00960EDF" w:rsidP="003A1AFB">
      <w:pPr>
        <w:numPr>
          <w:ilvl w:val="0"/>
          <w:numId w:val="71"/>
        </w:numPr>
        <w:tabs>
          <w:tab w:val="left" w:pos="720"/>
          <w:tab w:val="left" w:pos="1276"/>
        </w:tabs>
        <w:suppressAutoHyphens w:val="0"/>
        <w:spacing w:line="348" w:lineRule="auto"/>
        <w:ind w:left="0" w:firstLine="709"/>
        <w:jc w:val="both"/>
      </w:pPr>
      <w:r>
        <w:rPr>
          <w:sz w:val="28"/>
        </w:rPr>
        <w:t>Ричардсон М.Д. Руководство по лечению системных микозов / М.Д. Ричар</w:t>
      </w:r>
      <w:r>
        <w:rPr>
          <w:sz w:val="28"/>
        </w:rPr>
        <w:t>д</w:t>
      </w:r>
      <w:r>
        <w:rPr>
          <w:sz w:val="28"/>
        </w:rPr>
        <w:t xml:space="preserve">сон, М.С. Кокки. – США.- 1999. </w:t>
      </w:r>
      <w:r>
        <w:rPr>
          <w:sz w:val="28"/>
        </w:rPr>
        <w:sym w:font="Symbol" w:char="F02D"/>
      </w:r>
      <w:r>
        <w:rPr>
          <w:sz w:val="28"/>
        </w:rPr>
        <w:t xml:space="preserve"> 64 с.</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Роджерс К.А. Рецидивирующий вульвовагинальный кандидоз и причины его возникновения / К.А. Роджерс, А.Д. Бердаля // Инфекции, передаваемые п</w:t>
      </w:r>
      <w:r>
        <w:rPr>
          <w:sz w:val="28"/>
        </w:rPr>
        <w:t>о</w:t>
      </w:r>
      <w:r>
        <w:rPr>
          <w:sz w:val="28"/>
        </w:rPr>
        <w:t xml:space="preserve">ловым путем. </w:t>
      </w:r>
      <w:r>
        <w:rPr>
          <w:sz w:val="28"/>
        </w:rPr>
        <w:sym w:font="Symbol" w:char="F02D"/>
      </w:r>
      <w:r>
        <w:rPr>
          <w:sz w:val="28"/>
        </w:rPr>
        <w:t xml:space="preserve"> 2000. </w:t>
      </w:r>
      <w:r>
        <w:rPr>
          <w:sz w:val="28"/>
        </w:rPr>
        <w:sym w:font="Symbol" w:char="F02D"/>
      </w:r>
      <w:r>
        <w:rPr>
          <w:sz w:val="28"/>
        </w:rPr>
        <w:t xml:space="preserve"> № 3. </w:t>
      </w:r>
      <w:r>
        <w:rPr>
          <w:sz w:val="28"/>
        </w:rPr>
        <w:sym w:font="Symbol" w:char="F02D"/>
      </w:r>
      <w:r>
        <w:rPr>
          <w:sz w:val="28"/>
        </w:rPr>
        <w:t xml:space="preserve"> С.</w:t>
      </w:r>
      <w:r>
        <w:t xml:space="preserve"> </w:t>
      </w:r>
      <w:r>
        <w:rPr>
          <w:sz w:val="28"/>
        </w:rPr>
        <w:t>22-27.</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Романюк Ф.П. Катамнез больных хроническим кандидозом кожи и слизистых оболочек / Ф.П. Романюк, М.Н. Барклай-де-Толли, Р.М. Черноп</w:t>
      </w:r>
      <w:r>
        <w:rPr>
          <w:sz w:val="28"/>
        </w:rPr>
        <w:t>я</w:t>
      </w:r>
      <w:r>
        <w:rPr>
          <w:sz w:val="28"/>
        </w:rPr>
        <w:t xml:space="preserve">това // Вестник дерматологии и венерологии. </w:t>
      </w:r>
      <w:r>
        <w:rPr>
          <w:sz w:val="28"/>
        </w:rPr>
        <w:sym w:font="Symbol" w:char="F02D"/>
      </w:r>
      <w:r>
        <w:rPr>
          <w:sz w:val="28"/>
        </w:rPr>
        <w:t xml:space="preserve"> 1997. </w:t>
      </w:r>
      <w:r>
        <w:rPr>
          <w:sz w:val="28"/>
        </w:rPr>
        <w:sym w:font="Symbol" w:char="F02D"/>
      </w:r>
      <w:r>
        <w:rPr>
          <w:sz w:val="28"/>
        </w:rPr>
        <w:t xml:space="preserve"> № 4. </w:t>
      </w:r>
      <w:r>
        <w:rPr>
          <w:sz w:val="28"/>
        </w:rPr>
        <w:sym w:font="Symbol" w:char="F02D"/>
      </w:r>
      <w:r>
        <w:rPr>
          <w:sz w:val="28"/>
        </w:rPr>
        <w:t xml:space="preserve"> С. 40-43.</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lastRenderedPageBreak/>
        <w:t>Романюк Ф.П. Клинико-иммунологическая характеристика канд</w:t>
      </w:r>
      <w:r>
        <w:rPr>
          <w:sz w:val="28"/>
        </w:rPr>
        <w:t>и</w:t>
      </w:r>
      <w:r>
        <w:rPr>
          <w:sz w:val="28"/>
        </w:rPr>
        <w:t>доза у детей: автореф. дис. на соикание уч. степени канд. мед. наук: 14.00.09. / Ром</w:t>
      </w:r>
      <w:r>
        <w:rPr>
          <w:sz w:val="28"/>
        </w:rPr>
        <w:t>а</w:t>
      </w:r>
      <w:r>
        <w:rPr>
          <w:sz w:val="28"/>
        </w:rPr>
        <w:t xml:space="preserve">нюк Ф.П. </w:t>
      </w:r>
      <w:r>
        <w:rPr>
          <w:sz w:val="28"/>
        </w:rPr>
        <w:sym w:font="Symbol" w:char="F02D"/>
      </w:r>
      <w:r>
        <w:rPr>
          <w:sz w:val="28"/>
        </w:rPr>
        <w:t xml:space="preserve"> Л., 1990. </w:t>
      </w:r>
      <w:r>
        <w:rPr>
          <w:sz w:val="28"/>
        </w:rPr>
        <w:sym w:font="Symbol" w:char="F02D"/>
      </w:r>
      <w:r>
        <w:rPr>
          <w:sz w:val="28"/>
        </w:rPr>
        <w:t xml:space="preserve"> 17 с.</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Романюк Ф.П. Системный кандидоз у детей раннего возраста / Ф.П.Романюк, М.П. Сорокина, В.В. Власюк // Вестник дерматологии и вен</w:t>
      </w:r>
      <w:r>
        <w:rPr>
          <w:sz w:val="28"/>
        </w:rPr>
        <w:t>е</w:t>
      </w:r>
      <w:r>
        <w:rPr>
          <w:sz w:val="28"/>
        </w:rPr>
        <w:t xml:space="preserve">рологии. </w:t>
      </w:r>
      <w:r>
        <w:rPr>
          <w:sz w:val="28"/>
        </w:rPr>
        <w:sym w:font="Symbol" w:char="F02D"/>
      </w:r>
      <w:r>
        <w:rPr>
          <w:sz w:val="28"/>
        </w:rPr>
        <w:t xml:space="preserve">1994. </w:t>
      </w:r>
      <w:r>
        <w:rPr>
          <w:sz w:val="28"/>
        </w:rPr>
        <w:sym w:font="Symbol" w:char="F02D"/>
      </w:r>
      <w:r>
        <w:rPr>
          <w:sz w:val="28"/>
        </w:rPr>
        <w:t xml:space="preserve"> № 2. </w:t>
      </w:r>
      <w:r>
        <w:rPr>
          <w:sz w:val="28"/>
        </w:rPr>
        <w:sym w:font="Symbol" w:char="F02D"/>
      </w:r>
      <w:r>
        <w:rPr>
          <w:sz w:val="28"/>
        </w:rPr>
        <w:t xml:space="preserve"> С. 9-12.</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 xml:space="preserve">Руденко М.М. Стоматологія дитячого віку / М.М. Руденко, В.С. Бондаренко, С.В. Радочіна. </w:t>
      </w:r>
      <w:r>
        <w:rPr>
          <w:sz w:val="28"/>
        </w:rPr>
        <w:sym w:font="Symbol" w:char="F02D"/>
      </w:r>
      <w:r>
        <w:rPr>
          <w:sz w:val="28"/>
        </w:rPr>
        <w:t xml:space="preserve"> Одеса, 2001. </w:t>
      </w:r>
      <w:r>
        <w:rPr>
          <w:sz w:val="28"/>
        </w:rPr>
        <w:sym w:font="Symbol" w:char="F02D"/>
      </w:r>
      <w:r>
        <w:rPr>
          <w:sz w:val="28"/>
        </w:rPr>
        <w:t xml:space="preserve"> 177 с.</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 xml:space="preserve">Румянцев А.Г. Дисбактериоз как индикатор здоровья и показание к терапии у детей: национальный миф и научная реальность / А.Г. Румянцев // Детская больница. </w:t>
      </w:r>
      <w:r>
        <w:rPr>
          <w:sz w:val="28"/>
        </w:rPr>
        <w:sym w:font="Symbol" w:char="F02D"/>
      </w:r>
      <w:r>
        <w:rPr>
          <w:sz w:val="28"/>
        </w:rPr>
        <w:t xml:space="preserve"> 2000. </w:t>
      </w:r>
      <w:r>
        <w:rPr>
          <w:sz w:val="28"/>
        </w:rPr>
        <w:sym w:font="Symbol" w:char="F02D"/>
      </w:r>
      <w:r>
        <w:rPr>
          <w:sz w:val="28"/>
        </w:rPr>
        <w:t xml:space="preserve"> № 1. </w:t>
      </w:r>
      <w:r>
        <w:rPr>
          <w:sz w:val="28"/>
        </w:rPr>
        <w:sym w:font="Symbol" w:char="F02D"/>
      </w:r>
      <w:r>
        <w:rPr>
          <w:sz w:val="28"/>
        </w:rPr>
        <w:t xml:space="preserve"> С. 75-77.</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Савичева А.М. Методические материалы по диагностике, лечению и профилактике наиболее распространенных инфекций, передаваемых пол</w:t>
      </w:r>
      <w:r>
        <w:rPr>
          <w:sz w:val="28"/>
        </w:rPr>
        <w:t>о</w:t>
      </w:r>
      <w:r>
        <w:rPr>
          <w:sz w:val="28"/>
        </w:rPr>
        <w:t>вым путем / А.М. Савичева, Е.В. Соколовский, М.И. Домейка // Метод. пос</w:t>
      </w:r>
      <w:r>
        <w:rPr>
          <w:sz w:val="28"/>
        </w:rPr>
        <w:t>о</w:t>
      </w:r>
      <w:r>
        <w:rPr>
          <w:sz w:val="28"/>
        </w:rPr>
        <w:t xml:space="preserve">бие. </w:t>
      </w:r>
      <w:r>
        <w:rPr>
          <w:sz w:val="28"/>
        </w:rPr>
        <w:sym w:font="Symbol" w:char="F02D"/>
      </w:r>
      <w:r>
        <w:rPr>
          <w:sz w:val="28"/>
        </w:rPr>
        <w:t xml:space="preserve"> СПб.: Изд-во Н-Л, 2002. </w:t>
      </w:r>
      <w:r>
        <w:rPr>
          <w:sz w:val="28"/>
        </w:rPr>
        <w:sym w:font="Symbol" w:char="F02D"/>
      </w:r>
      <w:r>
        <w:rPr>
          <w:sz w:val="28"/>
        </w:rPr>
        <w:t xml:space="preserve"> 112 с.</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 xml:space="preserve">Савичук Н.О. Имудон </w:t>
      </w:r>
      <w:r>
        <w:rPr>
          <w:sz w:val="28"/>
        </w:rPr>
        <w:sym w:font="Symbol" w:char="F02D"/>
      </w:r>
      <w:r>
        <w:rPr>
          <w:sz w:val="28"/>
        </w:rPr>
        <w:t xml:space="preserve"> препарат для коррекции колонизационной резистентности полости рта / Н.О. Савичук // Современная стоматология. </w:t>
      </w:r>
      <w:r>
        <w:rPr>
          <w:sz w:val="28"/>
        </w:rPr>
        <w:sym w:font="Symbol" w:char="F02D"/>
      </w:r>
      <w:r>
        <w:rPr>
          <w:sz w:val="28"/>
        </w:rPr>
        <w:t xml:space="preserve"> 2005. </w:t>
      </w:r>
      <w:r>
        <w:rPr>
          <w:sz w:val="28"/>
        </w:rPr>
        <w:sym w:font="Symbol" w:char="F02D"/>
      </w:r>
      <w:r>
        <w:rPr>
          <w:sz w:val="28"/>
        </w:rPr>
        <w:t xml:space="preserve"> № 4. </w:t>
      </w:r>
      <w:r>
        <w:rPr>
          <w:sz w:val="28"/>
        </w:rPr>
        <w:sym w:font="Symbol" w:char="F02D"/>
      </w:r>
      <w:r>
        <w:rPr>
          <w:sz w:val="28"/>
        </w:rPr>
        <w:t xml:space="preserve"> С. 79-82.</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Савичук Н.О. Обоснование фармакотерапии заболеваний слиз</w:t>
      </w:r>
      <w:r>
        <w:rPr>
          <w:sz w:val="28"/>
        </w:rPr>
        <w:t>и</w:t>
      </w:r>
      <w:r>
        <w:rPr>
          <w:sz w:val="28"/>
        </w:rPr>
        <w:t>стой оболочки полости рта у детей / Н.О. Савичук, А.В. Савичук, А.В. Пьянкова // С</w:t>
      </w:r>
      <w:r>
        <w:rPr>
          <w:sz w:val="28"/>
        </w:rPr>
        <w:t>о</w:t>
      </w:r>
      <w:r>
        <w:rPr>
          <w:sz w:val="28"/>
        </w:rPr>
        <w:t xml:space="preserve">временная педиатрия. </w:t>
      </w:r>
      <w:r>
        <w:rPr>
          <w:sz w:val="28"/>
        </w:rPr>
        <w:sym w:font="Symbol" w:char="F02D"/>
      </w:r>
      <w:r>
        <w:rPr>
          <w:sz w:val="28"/>
        </w:rPr>
        <w:t xml:space="preserve"> 2004. </w:t>
      </w:r>
      <w:r>
        <w:rPr>
          <w:sz w:val="28"/>
        </w:rPr>
        <w:sym w:font="Symbol" w:char="F02D"/>
      </w:r>
      <w:r>
        <w:rPr>
          <w:sz w:val="28"/>
        </w:rPr>
        <w:t xml:space="preserve"> № 3 (4). </w:t>
      </w:r>
      <w:r>
        <w:rPr>
          <w:sz w:val="28"/>
        </w:rPr>
        <w:sym w:font="Symbol" w:char="F02D"/>
      </w:r>
      <w:r>
        <w:rPr>
          <w:sz w:val="28"/>
        </w:rPr>
        <w:t xml:space="preserve"> С. 7-10.</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Савичук Н.О. Применение препарата Имудон в педиатрии. Обоснование фармакотерапии заболеваний слизистой облочки полости рта у д</w:t>
      </w:r>
      <w:r>
        <w:rPr>
          <w:sz w:val="28"/>
        </w:rPr>
        <w:t>е</w:t>
      </w:r>
      <w:r>
        <w:rPr>
          <w:sz w:val="28"/>
        </w:rPr>
        <w:t xml:space="preserve">тей. Воспалительные заболевания слизистой оболочки полости рта, глотки и пародонта: научный обзор / Н.О. Савичук // Сборник научных трудов. </w:t>
      </w:r>
      <w:r>
        <w:rPr>
          <w:sz w:val="28"/>
        </w:rPr>
        <w:sym w:font="Symbol" w:char="F02D"/>
      </w:r>
      <w:r>
        <w:rPr>
          <w:sz w:val="28"/>
        </w:rPr>
        <w:t xml:space="preserve"> 2006. </w:t>
      </w:r>
      <w:r>
        <w:rPr>
          <w:sz w:val="28"/>
        </w:rPr>
        <w:sym w:font="Symbol" w:char="F02D"/>
      </w:r>
      <w:r>
        <w:rPr>
          <w:sz w:val="28"/>
        </w:rPr>
        <w:t xml:space="preserve"> С. 71-76.</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Савичук Н.О. Современные подходы к терапии кандидоза слиз</w:t>
      </w:r>
      <w:r>
        <w:rPr>
          <w:sz w:val="28"/>
        </w:rPr>
        <w:t>и</w:t>
      </w:r>
      <w:r>
        <w:rPr>
          <w:sz w:val="28"/>
        </w:rPr>
        <w:t>стой оболочки полости рта у детей / Н.О. Савичук // Современная стоматол</w:t>
      </w:r>
      <w:r>
        <w:rPr>
          <w:sz w:val="28"/>
        </w:rPr>
        <w:t>о</w:t>
      </w:r>
      <w:r>
        <w:rPr>
          <w:sz w:val="28"/>
        </w:rPr>
        <w:t xml:space="preserve">гия. </w:t>
      </w:r>
      <w:r>
        <w:rPr>
          <w:sz w:val="28"/>
        </w:rPr>
        <w:sym w:font="Symbol" w:char="F02D"/>
      </w:r>
      <w:r>
        <w:rPr>
          <w:sz w:val="28"/>
        </w:rPr>
        <w:t xml:space="preserve"> 2000. </w:t>
      </w:r>
      <w:r>
        <w:rPr>
          <w:sz w:val="28"/>
        </w:rPr>
        <w:sym w:font="Symbol" w:char="F02D"/>
      </w:r>
      <w:r>
        <w:rPr>
          <w:sz w:val="28"/>
        </w:rPr>
        <w:t xml:space="preserve"> № 2. </w:t>
      </w:r>
      <w:r>
        <w:rPr>
          <w:sz w:val="28"/>
        </w:rPr>
        <w:sym w:font="Symbol" w:char="F02D"/>
      </w:r>
      <w:r>
        <w:rPr>
          <w:sz w:val="28"/>
        </w:rPr>
        <w:t xml:space="preserve"> С. 45-47.</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lastRenderedPageBreak/>
        <w:t>Савичук Н.О. Эффективность препарата Себидин в составе комплексной терапии детей с хроническим кандидозом полости рта / Н.О. Савичук // Совр</w:t>
      </w:r>
      <w:r>
        <w:rPr>
          <w:sz w:val="28"/>
        </w:rPr>
        <w:t>е</w:t>
      </w:r>
      <w:r>
        <w:rPr>
          <w:sz w:val="28"/>
        </w:rPr>
        <w:t xml:space="preserve">менная стоматология. </w:t>
      </w:r>
      <w:r>
        <w:rPr>
          <w:sz w:val="28"/>
        </w:rPr>
        <w:sym w:font="Symbol" w:char="F02D"/>
      </w:r>
      <w:r>
        <w:rPr>
          <w:sz w:val="28"/>
        </w:rPr>
        <w:t xml:space="preserve"> 2002. </w:t>
      </w:r>
      <w:r>
        <w:rPr>
          <w:sz w:val="28"/>
        </w:rPr>
        <w:sym w:font="Symbol" w:char="F02D"/>
      </w:r>
      <w:r>
        <w:rPr>
          <w:sz w:val="28"/>
        </w:rPr>
        <w:t xml:space="preserve"> № 2. </w:t>
      </w:r>
      <w:r>
        <w:rPr>
          <w:sz w:val="28"/>
        </w:rPr>
        <w:sym w:font="Symbol" w:char="F02D"/>
      </w:r>
      <w:r>
        <w:rPr>
          <w:sz w:val="28"/>
        </w:rPr>
        <w:t xml:space="preserve"> С. 77-80.</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 xml:space="preserve">Савічук Н.О. Застосування препарату ГІВАЛЕКС для місцевого лікування дітей із захворюваннями слизової оболонки порожнини рота / Н.О. Савічук // Современная стоматология. </w:t>
      </w:r>
      <w:r>
        <w:rPr>
          <w:sz w:val="28"/>
        </w:rPr>
        <w:sym w:font="Symbol" w:char="F02D"/>
      </w:r>
      <w:r>
        <w:rPr>
          <w:sz w:val="28"/>
        </w:rPr>
        <w:t xml:space="preserve"> 2006. </w:t>
      </w:r>
      <w:r>
        <w:rPr>
          <w:sz w:val="28"/>
        </w:rPr>
        <w:sym w:font="Symbol" w:char="F02D"/>
      </w:r>
      <w:r>
        <w:rPr>
          <w:sz w:val="28"/>
        </w:rPr>
        <w:t xml:space="preserve"> № 3. </w:t>
      </w:r>
      <w:r>
        <w:rPr>
          <w:sz w:val="28"/>
        </w:rPr>
        <w:sym w:font="Symbol" w:char="F02D"/>
      </w:r>
      <w:r>
        <w:rPr>
          <w:sz w:val="28"/>
        </w:rPr>
        <w:t xml:space="preserve"> С. 75.</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Самсыгина Г.А. Грибы рода Candida в этиологии гнойно-воспалительных заболеваний новородженных / Г.А. Самсыгина // Вестник дерматологии и в</w:t>
      </w:r>
      <w:r>
        <w:rPr>
          <w:sz w:val="28"/>
        </w:rPr>
        <w:t>е</w:t>
      </w:r>
      <w:r>
        <w:rPr>
          <w:sz w:val="28"/>
        </w:rPr>
        <w:t xml:space="preserve">нерологии. </w:t>
      </w:r>
      <w:r>
        <w:rPr>
          <w:sz w:val="28"/>
        </w:rPr>
        <w:sym w:font="Symbol" w:char="F02D"/>
      </w:r>
      <w:r>
        <w:rPr>
          <w:sz w:val="28"/>
        </w:rPr>
        <w:t xml:space="preserve"> 1997. </w:t>
      </w:r>
      <w:r>
        <w:rPr>
          <w:sz w:val="28"/>
        </w:rPr>
        <w:sym w:font="Symbol" w:char="F02D"/>
      </w:r>
      <w:r>
        <w:rPr>
          <w:sz w:val="28"/>
        </w:rPr>
        <w:t xml:space="preserve"> № 4. </w:t>
      </w:r>
      <w:r>
        <w:rPr>
          <w:sz w:val="28"/>
        </w:rPr>
        <w:sym w:font="Symbol" w:char="F02D"/>
      </w:r>
      <w:r>
        <w:rPr>
          <w:sz w:val="28"/>
        </w:rPr>
        <w:t xml:space="preserve"> С. 46-50.</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Самсыгина Г.А. Кандидоз новорожденных и детей раннего возра</w:t>
      </w:r>
      <w:r>
        <w:rPr>
          <w:sz w:val="28"/>
        </w:rPr>
        <w:t>с</w:t>
      </w:r>
      <w:r>
        <w:rPr>
          <w:sz w:val="28"/>
        </w:rPr>
        <w:t>та. Дифлюкан в лечении и профилактике кандидоза: учеб. пособие / Г.А. Самсыгина, Г.Н. Бу</w:t>
      </w:r>
      <w:r>
        <w:rPr>
          <w:sz w:val="28"/>
        </w:rPr>
        <w:t>с</w:t>
      </w:r>
      <w:r>
        <w:rPr>
          <w:sz w:val="28"/>
        </w:rPr>
        <w:t xml:space="preserve">лаева, М.А. Корнюшин. </w:t>
      </w:r>
      <w:r>
        <w:rPr>
          <w:sz w:val="28"/>
        </w:rPr>
        <w:sym w:font="Symbol" w:char="F02D"/>
      </w:r>
      <w:r>
        <w:rPr>
          <w:sz w:val="28"/>
        </w:rPr>
        <w:t xml:space="preserve"> М., 1996. </w:t>
      </w:r>
      <w:r>
        <w:rPr>
          <w:sz w:val="28"/>
        </w:rPr>
        <w:sym w:font="Symbol" w:char="F02D"/>
      </w:r>
      <w:r>
        <w:rPr>
          <w:sz w:val="28"/>
        </w:rPr>
        <w:t xml:space="preserve"> 40 с.</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Самсыгина Г.А. Характеристика иммунного ответа плода в пер</w:t>
      </w:r>
      <w:r>
        <w:rPr>
          <w:sz w:val="28"/>
        </w:rPr>
        <w:t>и</w:t>
      </w:r>
      <w:r>
        <w:rPr>
          <w:sz w:val="28"/>
        </w:rPr>
        <w:t xml:space="preserve">натальном периоде жизни в норме и при патологии / Г.А. Самсыгина, Г.М. Савельева, А.Г. Конопляников: материалы конгресса " Современные технологии в педиатрии и детской хирургии". </w:t>
      </w:r>
      <w:r>
        <w:rPr>
          <w:sz w:val="28"/>
        </w:rPr>
        <w:sym w:font="Symbol" w:char="F02D"/>
      </w:r>
      <w:r>
        <w:rPr>
          <w:sz w:val="28"/>
        </w:rPr>
        <w:t xml:space="preserve"> М., 2002. </w:t>
      </w:r>
      <w:r>
        <w:rPr>
          <w:sz w:val="28"/>
        </w:rPr>
        <w:sym w:font="Symbol" w:char="F02D"/>
      </w:r>
      <w:r>
        <w:rPr>
          <w:sz w:val="28"/>
        </w:rPr>
        <w:t xml:space="preserve"> С. 15-18.</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Саркисов Д.С. Микроскопическая техника: Руководство для вр</w:t>
      </w:r>
      <w:r>
        <w:rPr>
          <w:sz w:val="28"/>
        </w:rPr>
        <w:t>а</w:t>
      </w:r>
      <w:r>
        <w:rPr>
          <w:sz w:val="28"/>
        </w:rPr>
        <w:t xml:space="preserve">чей и лаборантов / Д.С. Саркисов, Ю.Л. Искров. </w:t>
      </w:r>
      <w:r>
        <w:rPr>
          <w:sz w:val="28"/>
        </w:rPr>
        <w:sym w:font="Symbol" w:char="F02D"/>
      </w:r>
      <w:r>
        <w:rPr>
          <w:sz w:val="28"/>
        </w:rPr>
        <w:t xml:space="preserve"> М.: Мед, 1996. </w:t>
      </w:r>
      <w:r>
        <w:rPr>
          <w:sz w:val="28"/>
        </w:rPr>
        <w:sym w:font="Symbol" w:char="F02D"/>
      </w:r>
      <w:r>
        <w:rPr>
          <w:sz w:val="28"/>
        </w:rPr>
        <w:t xml:space="preserve"> 544 с.</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Свинцицкий А.С. Фармакотерапевтический справочник гастроэ</w:t>
      </w:r>
      <w:r>
        <w:rPr>
          <w:sz w:val="28"/>
        </w:rPr>
        <w:t>н</w:t>
      </w:r>
      <w:r>
        <w:rPr>
          <w:sz w:val="28"/>
        </w:rPr>
        <w:t xml:space="preserve">теролога. Лекарственные препараты: практ. пособие по гастроэнтерологии / А.С. Свинцицкий, О.Я. Бабак. </w:t>
      </w:r>
      <w:r>
        <w:rPr>
          <w:sz w:val="28"/>
        </w:rPr>
        <w:sym w:font="Symbol" w:char="F02D"/>
      </w:r>
      <w:r>
        <w:rPr>
          <w:sz w:val="28"/>
        </w:rPr>
        <w:t xml:space="preserve"> К.: Продюсерский центр "Плеяда", 2000. </w:t>
      </w:r>
      <w:r>
        <w:rPr>
          <w:sz w:val="28"/>
        </w:rPr>
        <w:sym w:font="Symbol" w:char="F02D"/>
      </w:r>
      <w:r>
        <w:rPr>
          <w:sz w:val="28"/>
        </w:rPr>
        <w:t xml:space="preserve"> 422 с.</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 xml:space="preserve">Сергеев А.Ю. Кандидоз. Природа инфекции, механизма агрессии и защиты, лабораторная диагностика, клиника и лечение / А.Ю. Сергеев, Ю.В. Сергеев. </w:t>
      </w:r>
      <w:r>
        <w:rPr>
          <w:sz w:val="28"/>
        </w:rPr>
        <w:sym w:font="Symbol" w:char="F02D"/>
      </w:r>
      <w:r>
        <w:rPr>
          <w:sz w:val="28"/>
        </w:rPr>
        <w:t xml:space="preserve"> М.: Триада-Х, 2001. – 472 с.</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Сергеев А.Ю. Этиология, патогенез и терапия хронического вагинального кандидоза / А.Ю. Сергеев, Ю.В. Сергеев // Акушерство и гинекол</w:t>
      </w:r>
      <w:r>
        <w:rPr>
          <w:sz w:val="28"/>
        </w:rPr>
        <w:t>о</w:t>
      </w:r>
      <w:r>
        <w:rPr>
          <w:sz w:val="28"/>
        </w:rPr>
        <w:t xml:space="preserve">гия. </w:t>
      </w:r>
      <w:r>
        <w:rPr>
          <w:sz w:val="28"/>
        </w:rPr>
        <w:sym w:font="Symbol" w:char="F02D"/>
      </w:r>
      <w:r>
        <w:rPr>
          <w:sz w:val="28"/>
        </w:rPr>
        <w:t xml:space="preserve"> 2001. </w:t>
      </w:r>
      <w:r>
        <w:rPr>
          <w:sz w:val="28"/>
        </w:rPr>
        <w:sym w:font="Symbol" w:char="F02D"/>
      </w:r>
      <w:r>
        <w:rPr>
          <w:sz w:val="28"/>
        </w:rPr>
        <w:t xml:space="preserve"> № 4. </w:t>
      </w:r>
      <w:r>
        <w:rPr>
          <w:sz w:val="28"/>
        </w:rPr>
        <w:sym w:font="Symbol" w:char="F02D"/>
      </w:r>
      <w:r>
        <w:rPr>
          <w:sz w:val="28"/>
        </w:rPr>
        <w:t xml:space="preserve"> С. 49-52.</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Сидельникова Л.Ф. Лікування генералізованого пародонтиту, ускладненого кандидозом, препаратами «Мірамістин-Дарниця» та «Йод</w:t>
      </w:r>
      <w:r>
        <w:rPr>
          <w:sz w:val="28"/>
        </w:rPr>
        <w:t>и</w:t>
      </w:r>
      <w:r>
        <w:rPr>
          <w:sz w:val="28"/>
        </w:rPr>
        <w:t xml:space="preserve">церін» / </w:t>
      </w:r>
      <w:r>
        <w:rPr>
          <w:sz w:val="28"/>
        </w:rPr>
        <w:lastRenderedPageBreak/>
        <w:t xml:space="preserve">Л.Ф. Сидельникова, М.Б. Лукашевич // Вісник стоматології. </w:t>
      </w:r>
      <w:r>
        <w:rPr>
          <w:sz w:val="28"/>
        </w:rPr>
        <w:sym w:font="Symbol" w:char="F02D"/>
      </w:r>
      <w:r>
        <w:rPr>
          <w:sz w:val="28"/>
        </w:rPr>
        <w:t xml:space="preserve"> 2000. </w:t>
      </w:r>
      <w:r>
        <w:rPr>
          <w:sz w:val="28"/>
        </w:rPr>
        <w:sym w:font="Symbol" w:char="F02D"/>
      </w:r>
      <w:r>
        <w:rPr>
          <w:sz w:val="28"/>
        </w:rPr>
        <w:t xml:space="preserve"> № 4. </w:t>
      </w:r>
      <w:r>
        <w:rPr>
          <w:sz w:val="28"/>
        </w:rPr>
        <w:sym w:font="Symbol" w:char="F02D"/>
      </w:r>
      <w:r>
        <w:rPr>
          <w:sz w:val="28"/>
        </w:rPr>
        <w:t xml:space="preserve"> С. 62-63.</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Симчера И.А. Терапия кандидозных вульвовагинитов при бер</w:t>
      </w:r>
      <w:r>
        <w:rPr>
          <w:sz w:val="28"/>
        </w:rPr>
        <w:t>е</w:t>
      </w:r>
      <w:r>
        <w:rPr>
          <w:sz w:val="28"/>
        </w:rPr>
        <w:t xml:space="preserve">менности / И.А. Симчера // Мед. новости. </w:t>
      </w:r>
      <w:r>
        <w:rPr>
          <w:sz w:val="28"/>
        </w:rPr>
        <w:sym w:font="Symbol" w:char="F02D"/>
      </w:r>
      <w:r>
        <w:rPr>
          <w:sz w:val="28"/>
        </w:rPr>
        <w:t xml:space="preserve"> Минск, 2002. </w:t>
      </w:r>
      <w:r>
        <w:rPr>
          <w:sz w:val="28"/>
        </w:rPr>
        <w:sym w:font="Symbol" w:char="F02D"/>
      </w:r>
      <w:r>
        <w:rPr>
          <w:sz w:val="28"/>
        </w:rPr>
        <w:t xml:space="preserve"> № 6. </w:t>
      </w:r>
      <w:r>
        <w:rPr>
          <w:sz w:val="28"/>
        </w:rPr>
        <w:sym w:font="Symbol" w:char="F02D"/>
      </w:r>
      <w:r>
        <w:rPr>
          <w:sz w:val="28"/>
        </w:rPr>
        <w:t xml:space="preserve"> С. 43-45.</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Сідай Л.В. Candida Albicans – опортуністична інфекція при захворюваннях репродуктивних органів у жінок / Л.В. Сідай, І.Й. Сидорчук // І</w:t>
      </w:r>
      <w:r>
        <w:rPr>
          <w:sz w:val="28"/>
        </w:rPr>
        <w:t>н</w:t>
      </w:r>
      <w:r>
        <w:rPr>
          <w:sz w:val="28"/>
        </w:rPr>
        <w:t xml:space="preserve">фекційні хвороби. – 1997. </w:t>
      </w:r>
      <w:r>
        <w:rPr>
          <w:sz w:val="28"/>
        </w:rPr>
        <w:sym w:font="Symbol" w:char="F02D"/>
      </w:r>
      <w:r>
        <w:rPr>
          <w:sz w:val="28"/>
        </w:rPr>
        <w:t xml:space="preserve"> № 4. </w:t>
      </w:r>
      <w:r>
        <w:rPr>
          <w:sz w:val="28"/>
        </w:rPr>
        <w:sym w:font="Symbol" w:char="F02D"/>
      </w:r>
      <w:r>
        <w:rPr>
          <w:sz w:val="28"/>
        </w:rPr>
        <w:t xml:space="preserve"> С. 45-46.</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 xml:space="preserve">Скиба В.Я. Патогенетичні принципи терапії ерозивно-виразкових уражень слизової оболонки ротової порожнини: автореф. дис. на соискание уч. степени д-ра мед. наук: спец. 14.01.22 / В.Я. Скиба. </w:t>
      </w:r>
      <w:r>
        <w:rPr>
          <w:sz w:val="28"/>
        </w:rPr>
        <w:sym w:font="Symbol" w:char="F02D"/>
      </w:r>
      <w:r>
        <w:rPr>
          <w:sz w:val="28"/>
        </w:rPr>
        <w:t xml:space="preserve"> К., 1996. </w:t>
      </w:r>
      <w:r>
        <w:rPr>
          <w:sz w:val="28"/>
        </w:rPr>
        <w:sym w:font="Symbol" w:char="F02D"/>
      </w:r>
      <w:r>
        <w:rPr>
          <w:sz w:val="28"/>
        </w:rPr>
        <w:t xml:space="preserve"> 48 с.</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Скрипникова Т.П. Применение антибактериального препарата "Стоматидин" в комплексной терапии основных стоматологических забол</w:t>
      </w:r>
      <w:r>
        <w:rPr>
          <w:sz w:val="28"/>
        </w:rPr>
        <w:t>е</w:t>
      </w:r>
      <w:r>
        <w:rPr>
          <w:sz w:val="28"/>
        </w:rPr>
        <w:t xml:space="preserve">ваний / Т.П. Скрипникова, Л.Я. Богашова, Л.М. Хавалкина // Стоматолог. </w:t>
      </w:r>
      <w:r>
        <w:rPr>
          <w:sz w:val="28"/>
        </w:rPr>
        <w:sym w:font="Symbol" w:char="F02D"/>
      </w:r>
      <w:r>
        <w:rPr>
          <w:sz w:val="28"/>
        </w:rPr>
        <w:t xml:space="preserve"> 2002. </w:t>
      </w:r>
      <w:r>
        <w:rPr>
          <w:sz w:val="28"/>
        </w:rPr>
        <w:sym w:font="Symbol" w:char="F02D"/>
      </w:r>
      <w:r>
        <w:rPr>
          <w:sz w:val="28"/>
        </w:rPr>
        <w:t xml:space="preserve"> № 4. </w:t>
      </w:r>
      <w:r>
        <w:rPr>
          <w:sz w:val="28"/>
        </w:rPr>
        <w:sym w:font="Symbol" w:char="F02D"/>
      </w:r>
      <w:r>
        <w:rPr>
          <w:sz w:val="28"/>
        </w:rPr>
        <w:t xml:space="preserve"> С. 43-44.</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 xml:space="preserve">Смирнов В.В. Антибиотики и/или пробиотики. Размышления и факты / В.В. Смирнов // Медицинская картотека Мира. </w:t>
      </w:r>
      <w:r>
        <w:rPr>
          <w:sz w:val="28"/>
        </w:rPr>
        <w:sym w:font="Symbol" w:char="F02D"/>
      </w:r>
      <w:r>
        <w:rPr>
          <w:sz w:val="28"/>
        </w:rPr>
        <w:t xml:space="preserve"> 1998. </w:t>
      </w:r>
      <w:r>
        <w:rPr>
          <w:sz w:val="28"/>
        </w:rPr>
        <w:sym w:font="Symbol" w:char="F02D"/>
      </w:r>
      <w:r>
        <w:rPr>
          <w:sz w:val="28"/>
        </w:rPr>
        <w:t xml:space="preserve"> № 8. </w:t>
      </w:r>
      <w:r>
        <w:rPr>
          <w:sz w:val="28"/>
        </w:rPr>
        <w:sym w:font="Symbol" w:char="F02D"/>
      </w:r>
      <w:r>
        <w:rPr>
          <w:sz w:val="28"/>
        </w:rPr>
        <w:t xml:space="preserve"> С. 27-33.</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 xml:space="preserve">Смирнов В.В. Лечение больных дерматофитиями и кандидозом кожи цербиденовой мазью / В.В. Смирнов, А.С. Бондаренко, Л.В. Павленко // Вестн.дерматологии и венерологии. </w:t>
      </w:r>
      <w:r>
        <w:rPr>
          <w:sz w:val="28"/>
        </w:rPr>
        <w:sym w:font="Symbol" w:char="F02D"/>
      </w:r>
      <w:r>
        <w:rPr>
          <w:sz w:val="28"/>
        </w:rPr>
        <w:t xml:space="preserve"> 1999. </w:t>
      </w:r>
      <w:r>
        <w:rPr>
          <w:sz w:val="28"/>
        </w:rPr>
        <w:sym w:font="Symbol" w:char="F02D"/>
      </w:r>
      <w:r>
        <w:rPr>
          <w:sz w:val="28"/>
        </w:rPr>
        <w:t xml:space="preserve"> № 2. </w:t>
      </w:r>
      <w:r>
        <w:rPr>
          <w:sz w:val="28"/>
        </w:rPr>
        <w:sym w:font="Symbol" w:char="F02D"/>
      </w:r>
      <w:r>
        <w:rPr>
          <w:sz w:val="28"/>
        </w:rPr>
        <w:t xml:space="preserve"> С. 61-63.</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 xml:space="preserve">Соколова Г.А. Кандидоз мочеполовых органов / Г.А. Соколова, П.А. Сильницкий // Вестник дерматологии и венерологии. </w:t>
      </w:r>
      <w:r>
        <w:rPr>
          <w:sz w:val="28"/>
        </w:rPr>
        <w:sym w:font="Symbol" w:char="F02D"/>
      </w:r>
      <w:r>
        <w:rPr>
          <w:sz w:val="28"/>
        </w:rPr>
        <w:t xml:space="preserve"> 1997. </w:t>
      </w:r>
      <w:r>
        <w:rPr>
          <w:sz w:val="28"/>
        </w:rPr>
        <w:sym w:font="Symbol" w:char="F02D"/>
      </w:r>
      <w:r>
        <w:rPr>
          <w:sz w:val="28"/>
        </w:rPr>
        <w:t xml:space="preserve"> № 2. </w:t>
      </w:r>
      <w:r>
        <w:rPr>
          <w:sz w:val="28"/>
        </w:rPr>
        <w:sym w:font="Symbol" w:char="F02D"/>
      </w:r>
      <w:r>
        <w:rPr>
          <w:sz w:val="28"/>
        </w:rPr>
        <w:t xml:space="preserve"> С. 65.</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Соколова Г.А. Эпидемиология, патогенез, клиника и терапия ка</w:t>
      </w:r>
      <w:r>
        <w:rPr>
          <w:sz w:val="28"/>
        </w:rPr>
        <w:t>н</w:t>
      </w:r>
      <w:r>
        <w:rPr>
          <w:sz w:val="28"/>
        </w:rPr>
        <w:t xml:space="preserve">дидоза у больных сахарным диабетом / Г.А. Соколова, П.Д. Яробкова, А.К. Мирзабалаева // Вестник дерматологии и венерологии. </w:t>
      </w:r>
      <w:r>
        <w:rPr>
          <w:sz w:val="28"/>
        </w:rPr>
        <w:sym w:font="Symbol" w:char="F02D"/>
      </w:r>
      <w:r>
        <w:rPr>
          <w:sz w:val="28"/>
        </w:rPr>
        <w:t xml:space="preserve"> 1999. </w:t>
      </w:r>
      <w:r>
        <w:rPr>
          <w:sz w:val="28"/>
        </w:rPr>
        <w:sym w:font="Symbol" w:char="F02D"/>
      </w:r>
      <w:r>
        <w:rPr>
          <w:sz w:val="28"/>
        </w:rPr>
        <w:t xml:space="preserve"> № 2. – С. 64-66.</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 xml:space="preserve">Справочник Видаль. Лекарственные препараты России. </w:t>
      </w:r>
      <w:r>
        <w:rPr>
          <w:sz w:val="28"/>
        </w:rPr>
        <w:sym w:font="Symbol" w:char="F02D"/>
      </w:r>
      <w:r>
        <w:rPr>
          <w:sz w:val="28"/>
        </w:rPr>
        <w:t xml:space="preserve"> М.: OVPEE-АстраФармСервис, 2000. </w:t>
      </w:r>
      <w:r>
        <w:rPr>
          <w:sz w:val="28"/>
        </w:rPr>
        <w:sym w:font="Symbol" w:char="F02D"/>
      </w:r>
      <w:r>
        <w:rPr>
          <w:sz w:val="28"/>
        </w:rPr>
        <w:t xml:space="preserve"> 1408 с.</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 xml:space="preserve">Стадникова М.А. Влияние эубиотика Биоспорин на активный транспорт ионов Na+ клеточные мембраны / М.А. Стадникова // Физика в биологии и медицине: сб. трудов ІІ Росс. конф. </w:t>
      </w:r>
      <w:r>
        <w:rPr>
          <w:sz w:val="28"/>
        </w:rPr>
        <w:sym w:font="Symbol" w:char="F02D"/>
      </w:r>
      <w:r>
        <w:rPr>
          <w:sz w:val="28"/>
        </w:rPr>
        <w:t xml:space="preserve"> М., 2001. </w:t>
      </w:r>
      <w:r>
        <w:rPr>
          <w:sz w:val="28"/>
        </w:rPr>
        <w:sym w:font="Symbol" w:char="F02D"/>
      </w:r>
      <w:r>
        <w:rPr>
          <w:sz w:val="28"/>
        </w:rPr>
        <w:t xml:space="preserve"> С. 7-11.</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lastRenderedPageBreak/>
        <w:t xml:space="preserve">Старосветский Б.В. Хронический фарингит грибковой этиологии (Клинико-микологические исследования): дис. … доктора мед. наук / Б.В. Старосветский. </w:t>
      </w:r>
      <w:r>
        <w:rPr>
          <w:sz w:val="28"/>
        </w:rPr>
        <w:sym w:font="Symbol" w:char="F02D"/>
      </w:r>
      <w:r>
        <w:rPr>
          <w:sz w:val="28"/>
        </w:rPr>
        <w:t xml:space="preserve"> М., 1990. </w:t>
      </w:r>
      <w:r>
        <w:rPr>
          <w:sz w:val="28"/>
        </w:rPr>
        <w:sym w:font="Symbol" w:char="F02D"/>
      </w:r>
      <w:r>
        <w:rPr>
          <w:sz w:val="28"/>
        </w:rPr>
        <w:t xml:space="preserve"> 161 с.</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Степанова Ж.В. Кандидаинфекция как осложнения антибиотик</w:t>
      </w:r>
      <w:r>
        <w:rPr>
          <w:sz w:val="28"/>
        </w:rPr>
        <w:t>о</w:t>
      </w:r>
      <w:r>
        <w:rPr>
          <w:sz w:val="28"/>
        </w:rPr>
        <w:t>терапии у детей / Ж.В. Степанова, Л.Л. Смолякова // Вестник дерматологии и венерол</w:t>
      </w:r>
      <w:r>
        <w:rPr>
          <w:sz w:val="28"/>
        </w:rPr>
        <w:t>о</w:t>
      </w:r>
      <w:r>
        <w:rPr>
          <w:sz w:val="28"/>
        </w:rPr>
        <w:t xml:space="preserve">гии. </w:t>
      </w:r>
      <w:r>
        <w:rPr>
          <w:sz w:val="28"/>
        </w:rPr>
        <w:sym w:font="Symbol" w:char="F02D"/>
      </w:r>
      <w:r>
        <w:rPr>
          <w:sz w:val="28"/>
        </w:rPr>
        <w:t xml:space="preserve"> 1999. </w:t>
      </w:r>
      <w:r>
        <w:rPr>
          <w:sz w:val="28"/>
        </w:rPr>
        <w:sym w:font="Symbol" w:char="F02D"/>
      </w:r>
      <w:r>
        <w:rPr>
          <w:sz w:val="28"/>
        </w:rPr>
        <w:t xml:space="preserve"> № 1. </w:t>
      </w:r>
      <w:r>
        <w:rPr>
          <w:sz w:val="28"/>
        </w:rPr>
        <w:sym w:font="Symbol" w:char="F02D"/>
      </w:r>
      <w:r>
        <w:rPr>
          <w:sz w:val="28"/>
        </w:rPr>
        <w:t xml:space="preserve"> С. 55-56.</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Степанова Ж.В. Терапевтическая эффективность орунгала при дерматофитиях и кандидозе / Ж.В. Степанова, Ю.К. Скрипкин // Вестник дермат</w:t>
      </w:r>
      <w:r>
        <w:rPr>
          <w:sz w:val="28"/>
        </w:rPr>
        <w:t>о</w:t>
      </w:r>
      <w:r>
        <w:rPr>
          <w:sz w:val="28"/>
        </w:rPr>
        <w:t xml:space="preserve">логии и венерологии. </w:t>
      </w:r>
      <w:r>
        <w:rPr>
          <w:sz w:val="28"/>
        </w:rPr>
        <w:sym w:font="Symbol" w:char="F02D"/>
      </w:r>
      <w:r>
        <w:rPr>
          <w:sz w:val="28"/>
        </w:rPr>
        <w:t xml:space="preserve"> 1998. </w:t>
      </w:r>
      <w:r>
        <w:rPr>
          <w:sz w:val="28"/>
        </w:rPr>
        <w:sym w:font="Symbol" w:char="F02D"/>
      </w:r>
      <w:r>
        <w:rPr>
          <w:sz w:val="28"/>
        </w:rPr>
        <w:t xml:space="preserve"> № 4. </w:t>
      </w:r>
      <w:r>
        <w:rPr>
          <w:sz w:val="28"/>
        </w:rPr>
        <w:sym w:font="Symbol" w:char="F02D"/>
      </w:r>
      <w:r>
        <w:rPr>
          <w:sz w:val="28"/>
        </w:rPr>
        <w:t xml:space="preserve"> С. 56-58.</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Степанова Ж.М. Лечение различных форм кандидоза пимафуц</w:t>
      </w:r>
      <w:r>
        <w:rPr>
          <w:sz w:val="28"/>
        </w:rPr>
        <w:t>и</w:t>
      </w:r>
      <w:r>
        <w:rPr>
          <w:sz w:val="28"/>
        </w:rPr>
        <w:t xml:space="preserve">ном / Ж.М. Степанова // Врач. </w:t>
      </w:r>
      <w:r>
        <w:rPr>
          <w:sz w:val="28"/>
        </w:rPr>
        <w:sym w:font="Symbol" w:char="F02D"/>
      </w:r>
      <w:r>
        <w:rPr>
          <w:sz w:val="28"/>
        </w:rPr>
        <w:t xml:space="preserve"> 1997. </w:t>
      </w:r>
      <w:r>
        <w:rPr>
          <w:sz w:val="28"/>
        </w:rPr>
        <w:sym w:font="Symbol" w:char="F02D"/>
      </w:r>
      <w:r>
        <w:rPr>
          <w:sz w:val="28"/>
        </w:rPr>
        <w:t xml:space="preserve"> № 4. </w:t>
      </w:r>
      <w:r>
        <w:rPr>
          <w:sz w:val="28"/>
        </w:rPr>
        <w:sym w:font="Symbol" w:char="F02D"/>
      </w:r>
      <w:r>
        <w:rPr>
          <w:sz w:val="28"/>
        </w:rPr>
        <w:t xml:space="preserve"> С. 23.</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Столетов Ю.В. Новые противогрибковые лекарственные препар</w:t>
      </w:r>
      <w:r>
        <w:rPr>
          <w:sz w:val="28"/>
        </w:rPr>
        <w:t>а</w:t>
      </w:r>
      <w:r>
        <w:rPr>
          <w:sz w:val="28"/>
        </w:rPr>
        <w:t xml:space="preserve">ты / Ю.В. Столетов // Провизор. </w:t>
      </w:r>
      <w:r>
        <w:rPr>
          <w:sz w:val="28"/>
        </w:rPr>
        <w:sym w:font="Symbol" w:char="F02D"/>
      </w:r>
      <w:r>
        <w:rPr>
          <w:sz w:val="28"/>
        </w:rPr>
        <w:t xml:space="preserve"> 1996. </w:t>
      </w:r>
      <w:r>
        <w:rPr>
          <w:sz w:val="28"/>
        </w:rPr>
        <w:sym w:font="Symbol" w:char="F02D"/>
      </w:r>
      <w:r>
        <w:rPr>
          <w:sz w:val="28"/>
        </w:rPr>
        <w:t xml:space="preserve"> № 15. </w:t>
      </w:r>
      <w:r>
        <w:rPr>
          <w:sz w:val="28"/>
        </w:rPr>
        <w:sym w:font="Symbol" w:char="F02D"/>
      </w:r>
      <w:r>
        <w:rPr>
          <w:sz w:val="28"/>
        </w:rPr>
        <w:t xml:space="preserve"> С. 2-6.</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 xml:space="preserve">Ступак О.П. Салівація у хворих з кандидозом слизової оболонки порожнини рота на тлі цукрового діабету / О.П. Ступак // </w:t>
      </w:r>
      <w:hyperlink r:id="rId15" w:history="1">
        <w:r>
          <w:rPr>
            <w:sz w:val="28"/>
          </w:rPr>
          <w:t>Актуальні пробл</w:t>
        </w:r>
        <w:r>
          <w:rPr>
            <w:sz w:val="28"/>
          </w:rPr>
          <w:t>е</w:t>
        </w:r>
        <w:r>
          <w:rPr>
            <w:sz w:val="28"/>
          </w:rPr>
          <w:t>ми сучасної медицини</w:t>
        </w:r>
      </w:hyperlink>
      <w:hyperlink r:id="rId16" w:history="1">
        <w:r>
          <w:rPr>
            <w:sz w:val="28"/>
          </w:rPr>
          <w:t xml:space="preserve">. </w:t>
        </w:r>
        <w:r>
          <w:rPr>
            <w:sz w:val="28"/>
          </w:rPr>
          <w:sym w:font="Symbol" w:char="F02D"/>
        </w:r>
        <w:r>
          <w:rPr>
            <w:sz w:val="28"/>
          </w:rPr>
          <w:t xml:space="preserve"> 2007. </w:t>
        </w:r>
        <w:r>
          <w:rPr>
            <w:sz w:val="28"/>
          </w:rPr>
          <w:sym w:font="Symbol" w:char="F02D"/>
        </w:r>
        <w:r>
          <w:rPr>
            <w:sz w:val="28"/>
          </w:rPr>
          <w:t xml:space="preserve"> Т. 7, вип. 4 (20)</w:t>
        </w:r>
      </w:hyperlink>
      <w:r>
        <w:rPr>
          <w:sz w:val="28"/>
        </w:rPr>
        <w:t xml:space="preserve">. </w:t>
      </w:r>
      <w:r>
        <w:rPr>
          <w:sz w:val="28"/>
        </w:rPr>
        <w:sym w:font="Symbol" w:char="F02D"/>
      </w:r>
      <w:r>
        <w:rPr>
          <w:sz w:val="28"/>
        </w:rPr>
        <w:t xml:space="preserve"> С. 17-21.</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rPr>
        <w:t>Сунцов В.Г. Стоматологическая профилактика у детей: руково</w:t>
      </w:r>
      <w:r>
        <w:rPr>
          <w:sz w:val="28"/>
        </w:rPr>
        <w:t>д</w:t>
      </w:r>
      <w:r>
        <w:rPr>
          <w:sz w:val="28"/>
        </w:rPr>
        <w:t xml:space="preserve">ство для студентов и врачей / В.Г. Сунцов, В.К. Леонтьев, В.А. Дистель. </w:t>
      </w:r>
      <w:r>
        <w:rPr>
          <w:sz w:val="28"/>
        </w:rPr>
        <w:sym w:font="Symbol" w:char="F02D"/>
      </w:r>
      <w:r>
        <w:rPr>
          <w:sz w:val="28"/>
        </w:rPr>
        <w:t xml:space="preserve"> М.: Мед.ин., Н.Новгород: Изд-во НГМА, 2001. – 342 с.</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Сурмашева О.В. Мікози і антимікотичні препарати / О.В. Сурм</w:t>
      </w:r>
      <w:r>
        <w:rPr>
          <w:sz w:val="28"/>
        </w:rPr>
        <w:t>а</w:t>
      </w:r>
      <w:r>
        <w:rPr>
          <w:sz w:val="28"/>
        </w:rPr>
        <w:t xml:space="preserve">шева, С.А. Черноволенко // Укр. хіміотерапевт. журнал. </w:t>
      </w:r>
      <w:r>
        <w:rPr>
          <w:sz w:val="28"/>
        </w:rPr>
        <w:sym w:font="Symbol" w:char="F02D"/>
      </w:r>
      <w:r>
        <w:rPr>
          <w:sz w:val="28"/>
        </w:rPr>
        <w:t xml:space="preserve"> 2000. </w:t>
      </w:r>
      <w:r>
        <w:rPr>
          <w:sz w:val="28"/>
        </w:rPr>
        <w:sym w:font="Symbol" w:char="F02D"/>
      </w:r>
      <w:r>
        <w:rPr>
          <w:sz w:val="28"/>
        </w:rPr>
        <w:t xml:space="preserve"> № 4. </w:t>
      </w:r>
      <w:r>
        <w:rPr>
          <w:sz w:val="28"/>
        </w:rPr>
        <w:sym w:font="Symbol" w:char="F02D"/>
      </w:r>
      <w:r>
        <w:rPr>
          <w:sz w:val="28"/>
        </w:rPr>
        <w:t xml:space="preserve"> С. 13-16.</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Сурмашева О.В. Проблеми мікозів у сучасний період / О.В. Су</w:t>
      </w:r>
      <w:r>
        <w:rPr>
          <w:sz w:val="28"/>
        </w:rPr>
        <w:t>р</w:t>
      </w:r>
      <w:r>
        <w:rPr>
          <w:sz w:val="28"/>
        </w:rPr>
        <w:t xml:space="preserve">машева // Інфекційні хвороби. </w:t>
      </w:r>
      <w:r>
        <w:rPr>
          <w:sz w:val="28"/>
        </w:rPr>
        <w:sym w:font="Symbol" w:char="F02D"/>
      </w:r>
      <w:r>
        <w:rPr>
          <w:sz w:val="28"/>
        </w:rPr>
        <w:t xml:space="preserve"> 1999. </w:t>
      </w:r>
      <w:r>
        <w:rPr>
          <w:sz w:val="28"/>
        </w:rPr>
        <w:sym w:font="Symbol" w:char="F02D"/>
      </w:r>
      <w:r>
        <w:rPr>
          <w:sz w:val="28"/>
        </w:rPr>
        <w:t xml:space="preserve"> № 3. </w:t>
      </w:r>
      <w:r>
        <w:rPr>
          <w:sz w:val="28"/>
        </w:rPr>
        <w:sym w:font="Symbol" w:char="F02D"/>
      </w:r>
      <w:r>
        <w:rPr>
          <w:sz w:val="28"/>
        </w:rPr>
        <w:t xml:space="preserve"> С. 74-78.</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 xml:space="preserve">Тимофеев А.А. Эффективность применения противогрибкового препарата «ФУНИТ» при кандидозах, локализующихся в полости рта / А.А. Тимофеев, Н.А. Ушко, В.П. Блинова // Современная стоматология. </w:t>
      </w:r>
      <w:r>
        <w:rPr>
          <w:sz w:val="28"/>
        </w:rPr>
        <w:sym w:font="Symbol" w:char="F02D"/>
      </w:r>
      <w:r>
        <w:rPr>
          <w:sz w:val="28"/>
        </w:rPr>
        <w:t xml:space="preserve"> 2008. </w:t>
      </w:r>
      <w:r>
        <w:rPr>
          <w:sz w:val="28"/>
        </w:rPr>
        <w:sym w:font="Symbol" w:char="F02D"/>
      </w:r>
      <w:r>
        <w:rPr>
          <w:sz w:val="28"/>
        </w:rPr>
        <w:t xml:space="preserve"> № 1. </w:t>
      </w:r>
      <w:r>
        <w:rPr>
          <w:sz w:val="28"/>
        </w:rPr>
        <w:sym w:font="Symbol" w:char="F02D"/>
      </w:r>
      <w:r>
        <w:rPr>
          <w:sz w:val="28"/>
        </w:rPr>
        <w:t xml:space="preserve"> С. 78-81.</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Траверес Г.М. Гормональні аспекти адаптації дошкільнят, які ч</w:t>
      </w:r>
      <w:r>
        <w:rPr>
          <w:sz w:val="28"/>
        </w:rPr>
        <w:t>а</w:t>
      </w:r>
      <w:r>
        <w:rPr>
          <w:sz w:val="28"/>
        </w:rPr>
        <w:t xml:space="preserve">сто хворіють, з сімей батьків-ліквідаторів аварії на ЧАЕС / Г.М. Траверес // Педіатрія, акушерство і гінекологія. </w:t>
      </w:r>
      <w:r>
        <w:rPr>
          <w:sz w:val="28"/>
        </w:rPr>
        <w:sym w:font="Symbol" w:char="F02D"/>
      </w:r>
      <w:r>
        <w:rPr>
          <w:sz w:val="28"/>
        </w:rPr>
        <w:t xml:space="preserve"> 1996. </w:t>
      </w:r>
      <w:r>
        <w:rPr>
          <w:sz w:val="28"/>
        </w:rPr>
        <w:sym w:font="Symbol" w:char="F02D"/>
      </w:r>
      <w:r>
        <w:rPr>
          <w:sz w:val="28"/>
        </w:rPr>
        <w:t xml:space="preserve"> № 3. </w:t>
      </w:r>
      <w:r>
        <w:rPr>
          <w:sz w:val="28"/>
        </w:rPr>
        <w:sym w:font="Symbol" w:char="F02D"/>
      </w:r>
      <w:r>
        <w:rPr>
          <w:sz w:val="28"/>
        </w:rPr>
        <w:t xml:space="preserve"> С. 16-18.</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lastRenderedPageBreak/>
        <w:t>Тузанкина Н.А. Иммунопатологические состояния в педиатрич</w:t>
      </w:r>
      <w:r>
        <w:rPr>
          <w:sz w:val="28"/>
        </w:rPr>
        <w:t>е</w:t>
      </w:r>
      <w:r>
        <w:rPr>
          <w:sz w:val="28"/>
        </w:rPr>
        <w:t>ской практике / Н.А. Тузанкина, О.А. Синявская, В.И. Шеришев // Екатери</w:t>
      </w:r>
      <w:r>
        <w:rPr>
          <w:sz w:val="28"/>
        </w:rPr>
        <w:t>н</w:t>
      </w:r>
      <w:r>
        <w:rPr>
          <w:sz w:val="28"/>
        </w:rPr>
        <w:t xml:space="preserve">бург. </w:t>
      </w:r>
      <w:r>
        <w:rPr>
          <w:sz w:val="28"/>
        </w:rPr>
        <w:sym w:font="Symbol" w:char="F02D"/>
      </w:r>
      <w:r>
        <w:rPr>
          <w:sz w:val="28"/>
        </w:rPr>
        <w:t>1998. – 135 с.</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Тузанкина Н.А. Иммунореабилитация детей с частичным повто</w:t>
      </w:r>
      <w:r>
        <w:rPr>
          <w:sz w:val="28"/>
        </w:rPr>
        <w:t>р</w:t>
      </w:r>
      <w:r>
        <w:rPr>
          <w:sz w:val="28"/>
        </w:rPr>
        <w:t xml:space="preserve">ными заболеваниями / Н.А. Тузанкина // Український медичний часопис. </w:t>
      </w:r>
      <w:r>
        <w:rPr>
          <w:sz w:val="28"/>
        </w:rPr>
        <w:sym w:font="Symbol" w:char="F02D"/>
      </w:r>
      <w:r>
        <w:rPr>
          <w:sz w:val="28"/>
        </w:rPr>
        <w:t xml:space="preserve"> 1999. </w:t>
      </w:r>
      <w:r>
        <w:rPr>
          <w:sz w:val="28"/>
        </w:rPr>
        <w:sym w:font="Symbol" w:char="F02D"/>
      </w:r>
      <w:r>
        <w:rPr>
          <w:sz w:val="28"/>
        </w:rPr>
        <w:t xml:space="preserve"> № 1-2. </w:t>
      </w:r>
      <w:r>
        <w:rPr>
          <w:sz w:val="28"/>
        </w:rPr>
        <w:sym w:font="Symbol" w:char="F02D"/>
      </w:r>
      <w:r>
        <w:rPr>
          <w:sz w:val="28"/>
        </w:rPr>
        <w:t xml:space="preserve"> С. 30-32.</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 xml:space="preserve">Тумасян К.П. Лікування вагінального кандидозу / К.П. Тумасян // Педіатрія, акушерство та гінекологія. </w:t>
      </w:r>
      <w:r>
        <w:rPr>
          <w:sz w:val="28"/>
        </w:rPr>
        <w:sym w:font="Symbol" w:char="F02D"/>
      </w:r>
      <w:r>
        <w:rPr>
          <w:sz w:val="28"/>
        </w:rPr>
        <w:t xml:space="preserve"> 2001. </w:t>
      </w:r>
      <w:r>
        <w:rPr>
          <w:sz w:val="28"/>
        </w:rPr>
        <w:sym w:font="Symbol" w:char="F02D"/>
      </w:r>
      <w:r>
        <w:rPr>
          <w:sz w:val="28"/>
        </w:rPr>
        <w:t xml:space="preserve">№ 1. </w:t>
      </w:r>
      <w:r>
        <w:rPr>
          <w:sz w:val="28"/>
        </w:rPr>
        <w:sym w:font="Symbol" w:char="F02D"/>
      </w:r>
      <w:r>
        <w:rPr>
          <w:sz w:val="28"/>
        </w:rPr>
        <w:t xml:space="preserve"> С. 122-123.</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 xml:space="preserve">Турнянов М.Х. Инфекционные болезни: учеб. посообие / М.Х. Турнянов, А.Д. Перегородцев, Ю.В. Лобзин. </w:t>
      </w:r>
      <w:r>
        <w:rPr>
          <w:sz w:val="28"/>
        </w:rPr>
        <w:sym w:font="Symbol" w:char="F02D"/>
      </w:r>
      <w:r>
        <w:rPr>
          <w:sz w:val="28"/>
        </w:rPr>
        <w:t xml:space="preserve"> М.: Гэотар.мед., 1998. – 320 с.</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Уланова В.И. Роль грибов рода кандида в течении язвенной боле</w:t>
      </w:r>
      <w:r>
        <w:rPr>
          <w:sz w:val="28"/>
        </w:rPr>
        <w:t>з</w:t>
      </w:r>
      <w:r>
        <w:rPr>
          <w:sz w:val="28"/>
        </w:rPr>
        <w:t xml:space="preserve">ни желудка и двенадцатиперстной кишки: дис. … кандидата мед. наук / В.И. Уланова. </w:t>
      </w:r>
      <w:r>
        <w:rPr>
          <w:sz w:val="28"/>
        </w:rPr>
        <w:sym w:font="Symbol" w:char="F02D"/>
      </w:r>
      <w:r>
        <w:rPr>
          <w:sz w:val="28"/>
        </w:rPr>
        <w:t xml:space="preserve"> Л., 1990. </w:t>
      </w:r>
      <w:r>
        <w:rPr>
          <w:sz w:val="28"/>
        </w:rPr>
        <w:sym w:font="Symbol" w:char="F02D"/>
      </w:r>
      <w:r>
        <w:rPr>
          <w:sz w:val="28"/>
        </w:rPr>
        <w:t xml:space="preserve"> 155 с.</w:t>
      </w:r>
    </w:p>
    <w:p w:rsidR="00960EDF" w:rsidRDefault="00960EDF" w:rsidP="003A1AFB">
      <w:pPr>
        <w:numPr>
          <w:ilvl w:val="0"/>
          <w:numId w:val="71"/>
        </w:numPr>
        <w:tabs>
          <w:tab w:val="left" w:pos="720"/>
          <w:tab w:val="left" w:pos="1276"/>
        </w:tabs>
        <w:suppressAutoHyphens w:val="0"/>
        <w:spacing w:line="348" w:lineRule="auto"/>
        <w:ind w:left="0" w:firstLine="709"/>
        <w:jc w:val="both"/>
        <w:rPr>
          <w:color w:val="000000"/>
          <w:sz w:val="28"/>
        </w:rPr>
      </w:pPr>
      <w:r>
        <w:rPr>
          <w:color w:val="000000"/>
          <w:sz w:val="28"/>
        </w:rPr>
        <w:t>Урсова Н.И. Микробиоценоз открытых биологических систем о</w:t>
      </w:r>
      <w:r>
        <w:rPr>
          <w:color w:val="000000"/>
          <w:sz w:val="28"/>
        </w:rPr>
        <w:t>р</w:t>
      </w:r>
      <w:r>
        <w:rPr>
          <w:color w:val="000000"/>
          <w:sz w:val="28"/>
        </w:rPr>
        <w:t xml:space="preserve">ганизма в процессе адаптации к окружающей среде / Н.И. Урсова // РМЖ. </w:t>
      </w:r>
      <w:r>
        <w:rPr>
          <w:color w:val="000000"/>
          <w:sz w:val="28"/>
        </w:rPr>
        <w:sym w:font="Symbol" w:char="F02D"/>
      </w:r>
      <w:r>
        <w:rPr>
          <w:color w:val="000000"/>
          <w:sz w:val="28"/>
        </w:rPr>
        <w:t xml:space="preserve"> Детская гастроентерология и нутрициология. </w:t>
      </w:r>
      <w:r>
        <w:rPr>
          <w:color w:val="000000"/>
          <w:sz w:val="28"/>
        </w:rPr>
        <w:sym w:font="Symbol" w:char="F02D"/>
      </w:r>
      <w:r>
        <w:rPr>
          <w:color w:val="000000"/>
          <w:sz w:val="28"/>
        </w:rPr>
        <w:t xml:space="preserve"> 2004. </w:t>
      </w:r>
      <w:r>
        <w:rPr>
          <w:color w:val="000000"/>
          <w:sz w:val="28"/>
        </w:rPr>
        <w:sym w:font="Symbol" w:char="F02D"/>
      </w:r>
      <w:r>
        <w:rPr>
          <w:color w:val="000000"/>
          <w:sz w:val="28"/>
        </w:rPr>
        <w:t xml:space="preserve"> №</w:t>
      </w:r>
      <w:r>
        <w:rPr>
          <w:color w:val="000000"/>
          <w:sz w:val="28"/>
          <w:lang w:val="en-US"/>
        </w:rPr>
        <w:t> </w:t>
      </w:r>
      <w:r>
        <w:rPr>
          <w:color w:val="000000"/>
          <w:sz w:val="28"/>
        </w:rPr>
        <w:t xml:space="preserve">12 (16). </w:t>
      </w:r>
      <w:r>
        <w:rPr>
          <w:color w:val="000000"/>
          <w:sz w:val="28"/>
        </w:rPr>
        <w:sym w:font="Symbol" w:char="F02D"/>
      </w:r>
      <w:r>
        <w:rPr>
          <w:color w:val="000000"/>
          <w:sz w:val="28"/>
        </w:rPr>
        <w:t xml:space="preserve"> С. 9-957.</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 xml:space="preserve">Урсова Н.И. Нарушение микрофлоры и дисфункции билиарного тракта у детей. Руководство для практикующих врачей / Н.И. Урсова; под ред. Г.В. Римарчук. </w:t>
      </w:r>
      <w:r>
        <w:rPr>
          <w:sz w:val="28"/>
        </w:rPr>
        <w:sym w:font="Symbol" w:char="F02D"/>
      </w:r>
      <w:r>
        <w:rPr>
          <w:sz w:val="28"/>
        </w:rPr>
        <w:t xml:space="preserve"> М.: Прототип, 2005. </w:t>
      </w:r>
      <w:r>
        <w:rPr>
          <w:sz w:val="28"/>
        </w:rPr>
        <w:sym w:font="Symbol" w:char="F02D"/>
      </w:r>
      <w:r>
        <w:rPr>
          <w:sz w:val="28"/>
        </w:rPr>
        <w:t xml:space="preserve"> 205с.</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Урсова Н.И. Особенности формирования микробиоценоза у гру</w:t>
      </w:r>
      <w:r>
        <w:rPr>
          <w:sz w:val="28"/>
        </w:rPr>
        <w:t>д</w:t>
      </w:r>
      <w:r>
        <w:rPr>
          <w:sz w:val="28"/>
        </w:rPr>
        <w:t xml:space="preserve">ных детей и дисбактериоз кишечника / Н.И. Урсова // Педиатрия (рус). </w:t>
      </w:r>
      <w:r>
        <w:rPr>
          <w:sz w:val="28"/>
        </w:rPr>
        <w:sym w:font="Symbol" w:char="F02D"/>
      </w:r>
      <w:r>
        <w:rPr>
          <w:sz w:val="28"/>
        </w:rPr>
        <w:t xml:space="preserve"> 2005. – Т. 7, № 2. </w:t>
      </w:r>
      <w:r>
        <w:rPr>
          <w:sz w:val="28"/>
        </w:rPr>
        <w:sym w:font="Symbol" w:char="F02D"/>
      </w:r>
      <w:r>
        <w:rPr>
          <w:sz w:val="28"/>
        </w:rPr>
        <w:t xml:space="preserve"> С. 11-15.</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Усенко Л.В. Профилактика и лечение грибковых инфекций в отд</w:t>
      </w:r>
      <w:r>
        <w:rPr>
          <w:sz w:val="28"/>
        </w:rPr>
        <w:t>е</w:t>
      </w:r>
      <w:r>
        <w:rPr>
          <w:sz w:val="28"/>
        </w:rPr>
        <w:t xml:space="preserve">лениях интенсивной терапии / Л.В. Усенко, Н.Ф. Мосенцев // </w:t>
      </w:r>
      <w:r>
        <w:rPr>
          <w:sz w:val="28"/>
          <w:lang w:val="en-US"/>
        </w:rPr>
        <w:t>Medicus</w:t>
      </w:r>
      <w:r>
        <w:rPr>
          <w:sz w:val="28"/>
        </w:rPr>
        <w:t xml:space="preserve"> </w:t>
      </w:r>
      <w:r>
        <w:rPr>
          <w:sz w:val="28"/>
          <w:lang w:val="en-US"/>
        </w:rPr>
        <w:t>Amicus</w:t>
      </w:r>
      <w:r>
        <w:rPr>
          <w:sz w:val="28"/>
        </w:rPr>
        <w:t xml:space="preserve">. </w:t>
      </w:r>
      <w:r>
        <w:rPr>
          <w:sz w:val="28"/>
        </w:rPr>
        <w:sym w:font="Symbol" w:char="F02D"/>
      </w:r>
      <w:r>
        <w:rPr>
          <w:sz w:val="28"/>
        </w:rPr>
        <w:t xml:space="preserve"> 2004. </w:t>
      </w:r>
      <w:r>
        <w:rPr>
          <w:sz w:val="28"/>
        </w:rPr>
        <w:sym w:font="Symbol" w:char="F02D"/>
      </w:r>
      <w:r>
        <w:rPr>
          <w:sz w:val="28"/>
        </w:rPr>
        <w:t xml:space="preserve"> № 1. </w:t>
      </w:r>
      <w:r>
        <w:rPr>
          <w:sz w:val="28"/>
        </w:rPr>
        <w:sym w:font="Symbol" w:char="F02D"/>
      </w:r>
      <w:r>
        <w:rPr>
          <w:sz w:val="28"/>
        </w:rPr>
        <w:t xml:space="preserve"> С. 2-3.</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 xml:space="preserve">«Фарминдекс» </w:t>
      </w:r>
      <w:r>
        <w:rPr>
          <w:sz w:val="28"/>
        </w:rPr>
        <w:sym w:font="Symbol" w:char="F02D"/>
      </w:r>
      <w:r>
        <w:rPr>
          <w:sz w:val="28"/>
        </w:rPr>
        <w:t xml:space="preserve"> Лекарственные препараты. </w:t>
      </w:r>
      <w:r>
        <w:rPr>
          <w:sz w:val="28"/>
        </w:rPr>
        <w:sym w:font="Symbol" w:char="F02D"/>
      </w:r>
      <w:r>
        <w:rPr>
          <w:sz w:val="28"/>
        </w:rPr>
        <w:t xml:space="preserve"> НПП «Морион», 1998. </w:t>
      </w:r>
      <w:r>
        <w:rPr>
          <w:sz w:val="28"/>
        </w:rPr>
        <w:sym w:font="Symbol" w:char="F02D"/>
      </w:r>
      <w:r>
        <w:rPr>
          <w:sz w:val="28"/>
        </w:rPr>
        <w:t xml:space="preserve"> 1038 с.</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Федотов В.П. Пимафуцин в терапии вагинального кандидоза // В.П.Федотов, Е.Ф. Тулякова // Укр. журнал дерматология, венерология, ко</w:t>
      </w:r>
      <w:r>
        <w:rPr>
          <w:sz w:val="28"/>
        </w:rPr>
        <w:t>с</w:t>
      </w:r>
      <w:r>
        <w:rPr>
          <w:sz w:val="28"/>
        </w:rPr>
        <w:t xml:space="preserve">метология. </w:t>
      </w:r>
      <w:r>
        <w:rPr>
          <w:sz w:val="28"/>
        </w:rPr>
        <w:sym w:font="Symbol" w:char="F02D"/>
      </w:r>
      <w:r>
        <w:rPr>
          <w:sz w:val="28"/>
        </w:rPr>
        <w:t xml:space="preserve"> 2003. </w:t>
      </w:r>
      <w:r>
        <w:rPr>
          <w:sz w:val="28"/>
        </w:rPr>
        <w:sym w:font="Symbol" w:char="F02D"/>
      </w:r>
      <w:r>
        <w:rPr>
          <w:sz w:val="28"/>
        </w:rPr>
        <w:t xml:space="preserve"> № 3. </w:t>
      </w:r>
      <w:r>
        <w:rPr>
          <w:sz w:val="28"/>
        </w:rPr>
        <w:sym w:font="Symbol" w:char="F02D"/>
      </w:r>
      <w:r>
        <w:rPr>
          <w:sz w:val="28"/>
        </w:rPr>
        <w:t xml:space="preserve"> С. 81-82.</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lastRenderedPageBreak/>
        <w:t>Филатов Л.Б. Острая почечная недостаточность, вызванная амфотерицином В, при лечении инвазивного аспергиллеза у больных острым миелобластным лейкозом (описание двух случаев иобзор литературы) / Л.Б. Ф</w:t>
      </w:r>
      <w:r>
        <w:rPr>
          <w:sz w:val="28"/>
        </w:rPr>
        <w:t>и</w:t>
      </w:r>
      <w:r>
        <w:rPr>
          <w:sz w:val="28"/>
        </w:rPr>
        <w:t xml:space="preserve">латов // Тер. арх. </w:t>
      </w:r>
      <w:r>
        <w:rPr>
          <w:sz w:val="28"/>
        </w:rPr>
        <w:sym w:font="Symbol" w:char="F02D"/>
      </w:r>
      <w:r>
        <w:rPr>
          <w:sz w:val="28"/>
        </w:rPr>
        <w:t xml:space="preserve"> 2003. </w:t>
      </w:r>
      <w:r>
        <w:rPr>
          <w:sz w:val="28"/>
        </w:rPr>
        <w:sym w:font="Symbol" w:char="F02D"/>
      </w:r>
      <w:r>
        <w:rPr>
          <w:sz w:val="28"/>
        </w:rPr>
        <w:t xml:space="preserve"> Т. 75, № 7. </w:t>
      </w:r>
      <w:r>
        <w:rPr>
          <w:sz w:val="28"/>
        </w:rPr>
        <w:sym w:font="Symbol" w:char="F02D"/>
      </w:r>
      <w:r>
        <w:rPr>
          <w:sz w:val="28"/>
        </w:rPr>
        <w:t xml:space="preserve"> C. 5-7.</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 xml:space="preserve">Фролова Е.В. Особенности формирования гиперчувствительности замедленного типа к Candida albicans: дис. … кандидата мед. наук: 14.00.36 / Е.В. Фролова. </w:t>
      </w:r>
      <w:r>
        <w:rPr>
          <w:sz w:val="28"/>
        </w:rPr>
        <w:sym w:font="Symbol" w:char="F02D"/>
      </w:r>
      <w:r>
        <w:rPr>
          <w:sz w:val="28"/>
        </w:rPr>
        <w:t xml:space="preserve"> М., 1990. – 145 с.</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Фролова Н.А. Особенности формирования микробиоценоза у д</w:t>
      </w:r>
      <w:r>
        <w:rPr>
          <w:sz w:val="28"/>
        </w:rPr>
        <w:t>е</w:t>
      </w:r>
      <w:r>
        <w:rPr>
          <w:sz w:val="28"/>
        </w:rPr>
        <w:t>тей раннего возраста в зависимости от микробного пейзажа кишечника мат</w:t>
      </w:r>
      <w:r>
        <w:rPr>
          <w:sz w:val="28"/>
        </w:rPr>
        <w:t>е</w:t>
      </w:r>
      <w:r>
        <w:rPr>
          <w:sz w:val="28"/>
        </w:rPr>
        <w:t xml:space="preserve">ри: автореф. дис. на соискание уч. степени канд. мед. наук. </w:t>
      </w:r>
      <w:r>
        <w:rPr>
          <w:sz w:val="28"/>
        </w:rPr>
        <w:sym w:font="Symbol" w:char="F02D"/>
      </w:r>
      <w:r>
        <w:rPr>
          <w:sz w:val="28"/>
        </w:rPr>
        <w:t xml:space="preserve"> Смоленск, 2001. </w:t>
      </w:r>
      <w:r>
        <w:rPr>
          <w:sz w:val="28"/>
        </w:rPr>
        <w:sym w:font="Symbol" w:char="F02D"/>
      </w:r>
      <w:r>
        <w:rPr>
          <w:sz w:val="28"/>
        </w:rPr>
        <w:t xml:space="preserve"> 22с.</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 xml:space="preserve">Хавкин А.И. Функциональные нарушения желудочно-кишечного тракта у детей раннего возраста / А.И. Хавкин. </w:t>
      </w:r>
      <w:r>
        <w:rPr>
          <w:sz w:val="28"/>
        </w:rPr>
        <w:sym w:font="Symbol" w:char="F02D"/>
      </w:r>
      <w:r>
        <w:rPr>
          <w:sz w:val="28"/>
        </w:rPr>
        <w:t xml:space="preserve"> М.: Правда, 2000. </w:t>
      </w:r>
      <w:r>
        <w:rPr>
          <w:sz w:val="28"/>
        </w:rPr>
        <w:sym w:font="Symbol" w:char="F02D"/>
      </w:r>
      <w:r>
        <w:rPr>
          <w:sz w:val="28"/>
        </w:rPr>
        <w:t xml:space="preserve"> 72 с.</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Хазанова В.В. Изучение микробиоциноза при хронических забол</w:t>
      </w:r>
      <w:r>
        <w:rPr>
          <w:sz w:val="28"/>
        </w:rPr>
        <w:t>е</w:t>
      </w:r>
      <w:r>
        <w:rPr>
          <w:sz w:val="28"/>
        </w:rPr>
        <w:t>ваниях слизистой оболочки полости рта / В.В. Хазанова, И.М. Рабинович, Е.А. Зе</w:t>
      </w:r>
      <w:r>
        <w:rPr>
          <w:sz w:val="28"/>
        </w:rPr>
        <w:t>м</w:t>
      </w:r>
      <w:r>
        <w:rPr>
          <w:sz w:val="28"/>
        </w:rPr>
        <w:t xml:space="preserve">ская // Стоматология. </w:t>
      </w:r>
      <w:r>
        <w:rPr>
          <w:sz w:val="28"/>
        </w:rPr>
        <w:sym w:font="Symbol" w:char="F02D"/>
      </w:r>
      <w:r>
        <w:rPr>
          <w:sz w:val="28"/>
        </w:rPr>
        <w:t xml:space="preserve"> 1996. </w:t>
      </w:r>
      <w:r>
        <w:rPr>
          <w:sz w:val="28"/>
        </w:rPr>
        <w:sym w:font="Symbol" w:char="F02D"/>
      </w:r>
      <w:r>
        <w:rPr>
          <w:sz w:val="28"/>
        </w:rPr>
        <w:t xml:space="preserve"> № 2. </w:t>
      </w:r>
      <w:r>
        <w:rPr>
          <w:sz w:val="28"/>
        </w:rPr>
        <w:sym w:font="Symbol" w:char="F02D"/>
      </w:r>
      <w:r>
        <w:rPr>
          <w:sz w:val="28"/>
        </w:rPr>
        <w:t xml:space="preserve"> С. 26-28.</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Характер колонизации грибами Candida и их лекарственная усто</w:t>
      </w:r>
      <w:r>
        <w:rPr>
          <w:sz w:val="28"/>
        </w:rPr>
        <w:t>й</w:t>
      </w:r>
      <w:r>
        <w:rPr>
          <w:sz w:val="28"/>
        </w:rPr>
        <w:t xml:space="preserve">чивость у новорожденных в акушерском стационаре / В.Р. Амирова, Э.Н. Ахмадеева, Т.А. Малиевская // Российский педиатрический журнал. </w:t>
      </w:r>
      <w:r>
        <w:rPr>
          <w:sz w:val="28"/>
        </w:rPr>
        <w:sym w:font="Symbol" w:char="F02D"/>
      </w:r>
      <w:r>
        <w:rPr>
          <w:sz w:val="28"/>
        </w:rPr>
        <w:t xml:space="preserve"> 2001. </w:t>
      </w:r>
      <w:r>
        <w:rPr>
          <w:sz w:val="28"/>
        </w:rPr>
        <w:sym w:font="Symbol" w:char="F02D"/>
      </w:r>
      <w:r>
        <w:rPr>
          <w:sz w:val="28"/>
        </w:rPr>
        <w:t xml:space="preserve"> № 6. </w:t>
      </w:r>
      <w:r>
        <w:rPr>
          <w:sz w:val="28"/>
        </w:rPr>
        <w:sym w:font="Symbol" w:char="F02D"/>
      </w:r>
      <w:r>
        <w:rPr>
          <w:sz w:val="28"/>
        </w:rPr>
        <w:t xml:space="preserve"> C. 8-10.</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Харитонова Л.А.</w:t>
      </w:r>
      <w:r>
        <w:t xml:space="preserve"> </w:t>
      </w:r>
      <w:r>
        <w:rPr>
          <w:sz w:val="28"/>
        </w:rPr>
        <w:t xml:space="preserve">Коррекция микроэкологии кишечника у детей / Л.А. Харитонова // Российский журнал </w:t>
      </w:r>
      <w:r>
        <w:rPr>
          <w:sz w:val="28"/>
          <w:lang w:val="en-US"/>
        </w:rPr>
        <w:t>Consilium</w:t>
      </w:r>
      <w:r>
        <w:rPr>
          <w:sz w:val="28"/>
        </w:rPr>
        <w:t xml:space="preserve"> </w:t>
      </w:r>
      <w:r>
        <w:rPr>
          <w:sz w:val="28"/>
          <w:lang w:val="en-US"/>
        </w:rPr>
        <w:t>provisorum</w:t>
      </w:r>
      <w:r>
        <w:rPr>
          <w:sz w:val="28"/>
        </w:rPr>
        <w:t xml:space="preserve">. </w:t>
      </w:r>
      <w:r>
        <w:rPr>
          <w:sz w:val="28"/>
        </w:rPr>
        <w:sym w:font="Symbol" w:char="F02D"/>
      </w:r>
      <w:r>
        <w:rPr>
          <w:sz w:val="28"/>
        </w:rPr>
        <w:t xml:space="preserve"> 2005. </w:t>
      </w:r>
      <w:r>
        <w:rPr>
          <w:sz w:val="28"/>
        </w:rPr>
        <w:sym w:font="Symbol" w:char="F02D"/>
      </w:r>
      <w:r>
        <w:rPr>
          <w:sz w:val="28"/>
        </w:rPr>
        <w:t xml:space="preserve"> Т. 4, № 2. </w:t>
      </w:r>
      <w:r>
        <w:rPr>
          <w:sz w:val="28"/>
        </w:rPr>
        <w:sym w:font="Symbol" w:char="F02D"/>
      </w:r>
      <w:r>
        <w:rPr>
          <w:sz w:val="28"/>
        </w:rPr>
        <w:t xml:space="preserve"> С. 4-5.</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Хельсенская декларация. Всемирная медицинская ассоциация. Г</w:t>
      </w:r>
      <w:r>
        <w:rPr>
          <w:sz w:val="28"/>
        </w:rPr>
        <w:t>е</w:t>
      </w:r>
      <w:r>
        <w:rPr>
          <w:sz w:val="28"/>
        </w:rPr>
        <w:t xml:space="preserve">неральная Ассоциация ВМА. </w:t>
      </w:r>
      <w:r>
        <w:rPr>
          <w:sz w:val="28"/>
        </w:rPr>
        <w:sym w:font="Symbol" w:char="F02D"/>
      </w:r>
      <w:r>
        <w:rPr>
          <w:sz w:val="28"/>
        </w:rPr>
        <w:t xml:space="preserve"> Хельсинки, 1964. </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Хилак-форте в комплексном лечении больных острыми кишечн</w:t>
      </w:r>
      <w:r>
        <w:rPr>
          <w:sz w:val="28"/>
        </w:rPr>
        <w:t>ы</w:t>
      </w:r>
      <w:r>
        <w:rPr>
          <w:sz w:val="28"/>
        </w:rPr>
        <w:t>ми инфекциями и хроническими заболеваниями желудочно-кишечного тра</w:t>
      </w:r>
      <w:r>
        <w:rPr>
          <w:sz w:val="28"/>
        </w:rPr>
        <w:t>к</w:t>
      </w:r>
      <w:r>
        <w:rPr>
          <w:sz w:val="28"/>
        </w:rPr>
        <w:t>та с явлениями дисбактериоза / Н.М. Грачева, Н.И. Леонтьева, И.Т. Щерб</w:t>
      </w:r>
      <w:r>
        <w:rPr>
          <w:sz w:val="28"/>
        </w:rPr>
        <w:t>а</w:t>
      </w:r>
      <w:r>
        <w:rPr>
          <w:sz w:val="28"/>
        </w:rPr>
        <w:t xml:space="preserve">ков, О.С. Партин // Consilium Medicum. </w:t>
      </w:r>
      <w:r>
        <w:rPr>
          <w:sz w:val="28"/>
        </w:rPr>
        <w:sym w:font="Symbol" w:char="F02D"/>
      </w:r>
      <w:r>
        <w:rPr>
          <w:sz w:val="28"/>
        </w:rPr>
        <w:t xml:space="preserve"> 2004. </w:t>
      </w:r>
      <w:r>
        <w:rPr>
          <w:sz w:val="28"/>
        </w:rPr>
        <w:sym w:font="Symbol" w:char="F02D"/>
      </w:r>
      <w:r>
        <w:rPr>
          <w:sz w:val="28"/>
        </w:rPr>
        <w:t xml:space="preserve"> № 1. </w:t>
      </w:r>
      <w:r>
        <w:rPr>
          <w:sz w:val="28"/>
        </w:rPr>
        <w:sym w:font="Symbol" w:char="F02D"/>
      </w:r>
      <w:r>
        <w:rPr>
          <w:sz w:val="28"/>
        </w:rPr>
        <w:t xml:space="preserve"> С. 4-31.</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 xml:space="preserve">Хмельницкий О.Н. О кандидозе слизистых оболочек. / О.Н. Хмельницкий // Архив патологии. </w:t>
      </w:r>
      <w:r>
        <w:rPr>
          <w:sz w:val="28"/>
        </w:rPr>
        <w:sym w:font="Symbol" w:char="F02D"/>
      </w:r>
      <w:r>
        <w:rPr>
          <w:sz w:val="28"/>
        </w:rPr>
        <w:t xml:space="preserve"> 2000. </w:t>
      </w:r>
      <w:r>
        <w:rPr>
          <w:sz w:val="28"/>
        </w:rPr>
        <w:sym w:font="Symbol" w:char="F02D"/>
      </w:r>
      <w:r>
        <w:rPr>
          <w:sz w:val="28"/>
        </w:rPr>
        <w:t xml:space="preserve"> № 6. </w:t>
      </w:r>
      <w:r>
        <w:rPr>
          <w:sz w:val="28"/>
        </w:rPr>
        <w:sym w:font="Symbol" w:char="F02D"/>
      </w:r>
      <w:r>
        <w:rPr>
          <w:sz w:val="28"/>
        </w:rPr>
        <w:t xml:space="preserve"> С. 3-10.</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lastRenderedPageBreak/>
        <w:t xml:space="preserve">Хоменко Л.А. Стоматологическое здоровье детей, проживающих в условиях загрязнения окружающей среды высокого уровня / Л.А. Хоменко, Е.И. Остапко , Т.С. Поночовная // Современная стоматология. </w:t>
      </w:r>
      <w:r>
        <w:rPr>
          <w:sz w:val="28"/>
        </w:rPr>
        <w:sym w:font="Symbol" w:char="F02D"/>
      </w:r>
      <w:r>
        <w:rPr>
          <w:sz w:val="28"/>
        </w:rPr>
        <w:t xml:space="preserve"> 2006. </w:t>
      </w:r>
      <w:r>
        <w:rPr>
          <w:sz w:val="28"/>
        </w:rPr>
        <w:sym w:font="Symbol" w:char="F02D"/>
      </w:r>
      <w:r>
        <w:rPr>
          <w:sz w:val="28"/>
        </w:rPr>
        <w:t xml:space="preserve"> № 3. </w:t>
      </w:r>
      <w:r>
        <w:rPr>
          <w:sz w:val="28"/>
        </w:rPr>
        <w:sym w:font="Symbol" w:char="F02D"/>
      </w:r>
      <w:r>
        <w:rPr>
          <w:sz w:val="28"/>
        </w:rPr>
        <w:t xml:space="preserve"> С. 72</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 xml:space="preserve">Хоменко Л.О. Стоматологія дитячого віку: навч. посібник / Л.О. Хоменко. </w:t>
      </w:r>
      <w:r>
        <w:rPr>
          <w:sz w:val="28"/>
        </w:rPr>
        <w:sym w:font="Symbol" w:char="F02D"/>
      </w:r>
      <w:r>
        <w:rPr>
          <w:sz w:val="28"/>
        </w:rPr>
        <w:t xml:space="preserve"> К.: ІСДО, 2000. – 323 с.</w:t>
      </w:r>
    </w:p>
    <w:p w:rsidR="00960EDF" w:rsidRDefault="00960EDF" w:rsidP="003A1AFB">
      <w:pPr>
        <w:numPr>
          <w:ilvl w:val="0"/>
          <w:numId w:val="71"/>
        </w:numPr>
        <w:tabs>
          <w:tab w:val="left" w:pos="720"/>
          <w:tab w:val="left" w:pos="1276"/>
        </w:tabs>
        <w:suppressAutoHyphens w:val="0"/>
        <w:spacing w:line="348" w:lineRule="auto"/>
        <w:ind w:left="0" w:firstLine="709"/>
        <w:jc w:val="both"/>
        <w:rPr>
          <w:color w:val="000000"/>
          <w:sz w:val="28"/>
        </w:rPr>
      </w:pPr>
      <w:r>
        <w:rPr>
          <w:color w:val="000000"/>
          <w:sz w:val="28"/>
        </w:rPr>
        <w:t xml:space="preserve">Хоулт Дж. </w:t>
      </w:r>
      <w:hyperlink r:id="rId17" w:history="1">
        <w:r>
          <w:rPr>
            <w:color w:val="000000"/>
            <w:sz w:val="28"/>
          </w:rPr>
          <w:t xml:space="preserve">Определитель бактерий Берджи: в 2 т. / </w:t>
        </w:r>
      </w:hyperlink>
      <w:r>
        <w:rPr>
          <w:color w:val="000000"/>
          <w:sz w:val="28"/>
        </w:rPr>
        <w:t xml:space="preserve">Хоулт Дж., Криг Н., Снит П. </w:t>
      </w:r>
      <w:r>
        <w:rPr>
          <w:color w:val="000000"/>
          <w:sz w:val="28"/>
        </w:rPr>
        <w:sym w:font="Symbol" w:char="F02D"/>
      </w:r>
      <w:r>
        <w:rPr>
          <w:color w:val="000000"/>
          <w:sz w:val="28"/>
        </w:rPr>
        <w:t xml:space="preserve"> Т. 2. </w:t>
      </w:r>
      <w:r>
        <w:rPr>
          <w:color w:val="000000"/>
          <w:sz w:val="28"/>
        </w:rPr>
        <w:sym w:font="Symbol" w:char="F02D"/>
      </w:r>
      <w:r>
        <w:rPr>
          <w:color w:val="000000"/>
          <w:sz w:val="28"/>
        </w:rPr>
        <w:t xml:space="preserve"> М.: Мир,1997. </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 xml:space="preserve">Центило Т.Д. Индивидуальные иммунокорректоры в лечении больных кандидозом слизистой оболочки полости рта и губ / Т.Д. Центило, Н.Г. Бычкова // Современная стоматология. </w:t>
      </w:r>
      <w:r>
        <w:rPr>
          <w:sz w:val="28"/>
        </w:rPr>
        <w:sym w:font="Symbol" w:char="F02D"/>
      </w:r>
      <w:r>
        <w:rPr>
          <w:sz w:val="28"/>
        </w:rPr>
        <w:t xml:space="preserve"> 2002. </w:t>
      </w:r>
      <w:r>
        <w:rPr>
          <w:sz w:val="28"/>
        </w:rPr>
        <w:sym w:font="Symbol" w:char="F02D"/>
      </w:r>
      <w:r>
        <w:rPr>
          <w:sz w:val="28"/>
        </w:rPr>
        <w:t xml:space="preserve"> № 2. </w:t>
      </w:r>
      <w:r>
        <w:rPr>
          <w:sz w:val="28"/>
        </w:rPr>
        <w:sym w:font="Symbol" w:char="F02D"/>
      </w:r>
      <w:r>
        <w:rPr>
          <w:sz w:val="28"/>
        </w:rPr>
        <w:t xml:space="preserve"> С. 59-62.</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Цимбалова Е.Г. Вопросы современной педиатрии / Е.Г. Цимбал</w:t>
      </w:r>
      <w:r>
        <w:rPr>
          <w:sz w:val="28"/>
        </w:rPr>
        <w:t>о</w:t>
      </w:r>
      <w:r>
        <w:rPr>
          <w:sz w:val="28"/>
        </w:rPr>
        <w:t>ва, А.С. П</w:t>
      </w:r>
      <w:r>
        <w:rPr>
          <w:sz w:val="28"/>
        </w:rPr>
        <w:t>о</w:t>
      </w:r>
      <w:r>
        <w:rPr>
          <w:sz w:val="28"/>
        </w:rPr>
        <w:t xml:space="preserve">тапов, К.Н. Баранов // Педиатрия. </w:t>
      </w:r>
      <w:r>
        <w:rPr>
          <w:sz w:val="28"/>
        </w:rPr>
        <w:sym w:font="Symbol" w:char="F02D"/>
      </w:r>
      <w:r>
        <w:rPr>
          <w:sz w:val="28"/>
        </w:rPr>
        <w:t xml:space="preserve"> 2002. </w:t>
      </w:r>
      <w:r>
        <w:rPr>
          <w:sz w:val="28"/>
        </w:rPr>
        <w:sym w:font="Symbol" w:char="F02D"/>
      </w:r>
      <w:r>
        <w:rPr>
          <w:sz w:val="28"/>
        </w:rPr>
        <w:t xml:space="preserve"> Т. 1, № 6. </w:t>
      </w:r>
      <w:r>
        <w:rPr>
          <w:sz w:val="28"/>
        </w:rPr>
        <w:sym w:font="Symbol" w:char="F02D"/>
      </w:r>
      <w:r>
        <w:rPr>
          <w:sz w:val="28"/>
        </w:rPr>
        <w:t xml:space="preserve"> С. 56-61.</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Цыпкун А.Г. Дозы лекарственных препаратов, применяемых в п</w:t>
      </w:r>
      <w:r>
        <w:rPr>
          <w:sz w:val="28"/>
        </w:rPr>
        <w:t>е</w:t>
      </w:r>
      <w:r>
        <w:rPr>
          <w:sz w:val="28"/>
        </w:rPr>
        <w:t xml:space="preserve">диатрии / А.Г. Цыпкун. </w:t>
      </w:r>
      <w:r>
        <w:rPr>
          <w:sz w:val="28"/>
        </w:rPr>
        <w:sym w:font="Symbol" w:char="F02D"/>
      </w:r>
      <w:r>
        <w:rPr>
          <w:sz w:val="28"/>
        </w:rPr>
        <w:t xml:space="preserve"> К.: Книга плюс, 2000. </w:t>
      </w:r>
      <w:r>
        <w:rPr>
          <w:sz w:val="28"/>
        </w:rPr>
        <w:sym w:font="Symbol" w:char="F02D"/>
      </w:r>
      <w:r>
        <w:rPr>
          <w:sz w:val="28"/>
        </w:rPr>
        <w:t xml:space="preserve"> 220 с.</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Чубенко С.С. Дисбактериоз и его коррекция / С.С. Чубенко // Н</w:t>
      </w:r>
      <w:r>
        <w:rPr>
          <w:sz w:val="28"/>
        </w:rPr>
        <w:t>о</w:t>
      </w:r>
      <w:r>
        <w:rPr>
          <w:sz w:val="28"/>
        </w:rPr>
        <w:t>вости мед</w:t>
      </w:r>
      <w:r>
        <w:rPr>
          <w:sz w:val="28"/>
        </w:rPr>
        <w:t>и</w:t>
      </w:r>
      <w:r>
        <w:rPr>
          <w:sz w:val="28"/>
        </w:rPr>
        <w:t xml:space="preserve">цины и фармации в Украине. </w:t>
      </w:r>
      <w:r>
        <w:rPr>
          <w:sz w:val="28"/>
        </w:rPr>
        <w:sym w:font="Symbol" w:char="F02D"/>
      </w:r>
      <w:r>
        <w:rPr>
          <w:sz w:val="28"/>
        </w:rPr>
        <w:t xml:space="preserve"> 2006. </w:t>
      </w:r>
      <w:r>
        <w:rPr>
          <w:sz w:val="28"/>
        </w:rPr>
        <w:sym w:font="Symbol" w:char="F02D"/>
      </w:r>
      <w:r>
        <w:rPr>
          <w:sz w:val="28"/>
        </w:rPr>
        <w:t xml:space="preserve"> № 5 (187). </w:t>
      </w:r>
      <w:r>
        <w:rPr>
          <w:sz w:val="28"/>
        </w:rPr>
        <w:sym w:font="Symbol" w:char="F02D"/>
      </w:r>
      <w:r>
        <w:rPr>
          <w:sz w:val="28"/>
        </w:rPr>
        <w:t xml:space="preserve"> С. 9-10, 15-16.</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 xml:space="preserve">Шатохина С. Диагностика кандидемии и кандидозной септицемии у беременных, страдающих сахарным диабетом / С. Шатохина, О. Чугунова, В. Шабанин // Врач. </w:t>
      </w:r>
      <w:r>
        <w:rPr>
          <w:sz w:val="28"/>
        </w:rPr>
        <w:sym w:font="Symbol" w:char="F02D"/>
      </w:r>
      <w:r>
        <w:rPr>
          <w:sz w:val="28"/>
        </w:rPr>
        <w:t xml:space="preserve"> 2001. </w:t>
      </w:r>
      <w:r>
        <w:rPr>
          <w:sz w:val="28"/>
        </w:rPr>
        <w:sym w:font="Symbol" w:char="F02D"/>
      </w:r>
      <w:r>
        <w:rPr>
          <w:sz w:val="28"/>
        </w:rPr>
        <w:t xml:space="preserve"> № 4. – С. 36-37.</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 xml:space="preserve">Шевяков М.А. Кандидоз слизистых оболочек пищеварительного тракта / М.А. Шевяков // Проблемы медицинской микологии. </w:t>
      </w:r>
      <w:r>
        <w:rPr>
          <w:sz w:val="28"/>
        </w:rPr>
        <w:sym w:font="Symbol" w:char="F02D"/>
      </w:r>
      <w:r>
        <w:rPr>
          <w:sz w:val="28"/>
        </w:rPr>
        <w:t xml:space="preserve"> 2000. </w:t>
      </w:r>
      <w:r>
        <w:rPr>
          <w:sz w:val="28"/>
        </w:rPr>
        <w:sym w:font="Symbol" w:char="F02D"/>
      </w:r>
      <w:r>
        <w:rPr>
          <w:sz w:val="28"/>
        </w:rPr>
        <w:t xml:space="preserve"> Т. 2, № 2. </w:t>
      </w:r>
      <w:r>
        <w:rPr>
          <w:sz w:val="28"/>
        </w:rPr>
        <w:sym w:font="Symbol" w:char="F02D"/>
      </w:r>
      <w:r>
        <w:rPr>
          <w:sz w:val="28"/>
        </w:rPr>
        <w:t xml:space="preserve"> С. 6-10.</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Шевяков М.А. Рецидивирующий кандидоз пищевода у ВИЧ-неинфицированных больных: тез. докладов 7-х Кашкинских чтений / М.А. Шевяков, З.К. Колб, Ю.В. Борзова // Проблемы медицинской микол</w:t>
      </w:r>
      <w:r>
        <w:rPr>
          <w:sz w:val="28"/>
        </w:rPr>
        <w:t>о</w:t>
      </w:r>
      <w:r>
        <w:rPr>
          <w:sz w:val="28"/>
        </w:rPr>
        <w:t xml:space="preserve">гии. </w:t>
      </w:r>
      <w:r>
        <w:rPr>
          <w:sz w:val="28"/>
        </w:rPr>
        <w:sym w:font="Symbol" w:char="F02D"/>
      </w:r>
      <w:r>
        <w:rPr>
          <w:sz w:val="28"/>
        </w:rPr>
        <w:t xml:space="preserve"> 2004. </w:t>
      </w:r>
      <w:r>
        <w:rPr>
          <w:sz w:val="28"/>
        </w:rPr>
        <w:sym w:font="Symbol" w:char="F02D"/>
      </w:r>
      <w:r>
        <w:rPr>
          <w:sz w:val="28"/>
        </w:rPr>
        <w:t xml:space="preserve"> Т. 6, № 2. </w:t>
      </w:r>
      <w:r>
        <w:rPr>
          <w:sz w:val="28"/>
        </w:rPr>
        <w:sym w:font="Symbol" w:char="F02D"/>
      </w:r>
      <w:r>
        <w:rPr>
          <w:sz w:val="28"/>
        </w:rPr>
        <w:t xml:space="preserve"> С. 131.</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 xml:space="preserve">Шевяков М.А. Стандартные подходы к диагностике и лечению кандидоза слизистых оболочек пищеварительного тракта / М.А. Шевяков // Проблемы медицинской микологии. </w:t>
      </w:r>
      <w:r>
        <w:rPr>
          <w:sz w:val="28"/>
        </w:rPr>
        <w:sym w:font="Symbol" w:char="F02D"/>
      </w:r>
      <w:r>
        <w:rPr>
          <w:sz w:val="28"/>
        </w:rPr>
        <w:t xml:space="preserve"> 2000. </w:t>
      </w:r>
      <w:r>
        <w:rPr>
          <w:sz w:val="28"/>
        </w:rPr>
        <w:sym w:font="Symbol" w:char="F02D"/>
      </w:r>
      <w:r>
        <w:rPr>
          <w:sz w:val="28"/>
        </w:rPr>
        <w:t xml:space="preserve"> Т. 2, № 2. </w:t>
      </w:r>
      <w:r>
        <w:rPr>
          <w:sz w:val="28"/>
        </w:rPr>
        <w:sym w:font="Symbol" w:char="F02D"/>
      </w:r>
      <w:r>
        <w:rPr>
          <w:sz w:val="28"/>
        </w:rPr>
        <w:t xml:space="preserve"> С. 53.</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lastRenderedPageBreak/>
        <w:t>Шендеров Б.А. Нормальная микрофлора и ее роль в поддержании здоровья человека / Б.А. Шендеров // Российский журнал гастроэнтерологии, гепат</w:t>
      </w:r>
      <w:r>
        <w:rPr>
          <w:sz w:val="28"/>
        </w:rPr>
        <w:t>о</w:t>
      </w:r>
      <w:r>
        <w:rPr>
          <w:sz w:val="28"/>
        </w:rPr>
        <w:t xml:space="preserve">логии и колопроктологии. </w:t>
      </w:r>
      <w:r>
        <w:rPr>
          <w:sz w:val="28"/>
        </w:rPr>
        <w:sym w:font="Symbol" w:char="F02D"/>
      </w:r>
      <w:r>
        <w:rPr>
          <w:sz w:val="28"/>
        </w:rPr>
        <w:t xml:space="preserve"> 1998. </w:t>
      </w:r>
      <w:r>
        <w:rPr>
          <w:sz w:val="28"/>
        </w:rPr>
        <w:sym w:font="Symbol" w:char="F02D"/>
      </w:r>
      <w:r>
        <w:rPr>
          <w:sz w:val="28"/>
        </w:rPr>
        <w:t xml:space="preserve"> Т. 7, № 1. </w:t>
      </w:r>
      <w:r>
        <w:rPr>
          <w:sz w:val="28"/>
        </w:rPr>
        <w:sym w:font="Symbol" w:char="F02D"/>
      </w:r>
      <w:r>
        <w:rPr>
          <w:sz w:val="28"/>
        </w:rPr>
        <w:t xml:space="preserve"> С. 61-65.</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 xml:space="preserve">Шендеров Б.А. Пробиотики и функциональное питание / Б.А. Шендеров // Антибиотики и химиотерапия. </w:t>
      </w:r>
      <w:r>
        <w:rPr>
          <w:sz w:val="28"/>
        </w:rPr>
        <w:sym w:font="Symbol" w:char="F02D"/>
      </w:r>
      <w:r>
        <w:rPr>
          <w:sz w:val="28"/>
        </w:rPr>
        <w:t xml:space="preserve"> 1997. </w:t>
      </w:r>
      <w:r>
        <w:rPr>
          <w:sz w:val="28"/>
        </w:rPr>
        <w:sym w:font="Symbol" w:char="F02D"/>
      </w:r>
      <w:r>
        <w:rPr>
          <w:sz w:val="28"/>
        </w:rPr>
        <w:t xml:space="preserve"> Т. 7. </w:t>
      </w:r>
      <w:r>
        <w:rPr>
          <w:sz w:val="28"/>
        </w:rPr>
        <w:sym w:font="Symbol" w:char="F02D"/>
      </w:r>
      <w:r>
        <w:rPr>
          <w:sz w:val="28"/>
        </w:rPr>
        <w:t xml:space="preserve"> С. 30-34.</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Шептулин А.А. Синдром избыточного роста бактерий и «дисба</w:t>
      </w:r>
      <w:r>
        <w:rPr>
          <w:sz w:val="28"/>
        </w:rPr>
        <w:t>к</w:t>
      </w:r>
      <w:r>
        <w:rPr>
          <w:sz w:val="28"/>
        </w:rPr>
        <w:t>териоз кишечника»: их место в современной клинической гастроэнтерологии / А.А. Шептулин // Российский журнал гастроэнтерологии, гепатологии и к</w:t>
      </w:r>
      <w:r>
        <w:rPr>
          <w:sz w:val="28"/>
        </w:rPr>
        <w:t>о</w:t>
      </w:r>
      <w:r>
        <w:rPr>
          <w:sz w:val="28"/>
        </w:rPr>
        <w:t xml:space="preserve">лопроктологии. </w:t>
      </w:r>
      <w:r>
        <w:rPr>
          <w:sz w:val="28"/>
        </w:rPr>
        <w:sym w:font="Symbol" w:char="F02D"/>
      </w:r>
      <w:r>
        <w:rPr>
          <w:sz w:val="28"/>
        </w:rPr>
        <w:t xml:space="preserve"> 1999. </w:t>
      </w:r>
      <w:r>
        <w:rPr>
          <w:sz w:val="28"/>
        </w:rPr>
        <w:sym w:font="Symbol" w:char="F02D"/>
      </w:r>
      <w:r>
        <w:rPr>
          <w:sz w:val="28"/>
        </w:rPr>
        <w:t xml:space="preserve"> № 3. </w:t>
      </w:r>
      <w:r>
        <w:rPr>
          <w:sz w:val="28"/>
        </w:rPr>
        <w:sym w:font="Symbol" w:char="F02D"/>
      </w:r>
      <w:r>
        <w:rPr>
          <w:sz w:val="28"/>
        </w:rPr>
        <w:t xml:space="preserve"> С. 51-54.</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Шипицына Е.В. Метод амплификации нуклеиновых кислот NASBA (Nucleic Acid Sequence-Based Amplification) и возможности его пр</w:t>
      </w:r>
      <w:r>
        <w:rPr>
          <w:sz w:val="28"/>
        </w:rPr>
        <w:t>и</w:t>
      </w:r>
      <w:r>
        <w:rPr>
          <w:sz w:val="28"/>
        </w:rPr>
        <w:t>менения в акушерско-гинекологической практике / Е.В. Шипицына, О.В. Б</w:t>
      </w:r>
      <w:r>
        <w:rPr>
          <w:sz w:val="28"/>
        </w:rPr>
        <w:t>у</w:t>
      </w:r>
      <w:r>
        <w:rPr>
          <w:sz w:val="28"/>
        </w:rPr>
        <w:t xml:space="preserve">диловская, А.М. Савичева // Журнал акушерста и женских болезней. </w:t>
      </w:r>
      <w:r>
        <w:rPr>
          <w:sz w:val="28"/>
        </w:rPr>
        <w:sym w:font="Symbol" w:char="F02D"/>
      </w:r>
      <w:r>
        <w:rPr>
          <w:sz w:val="28"/>
        </w:rPr>
        <w:t xml:space="preserve"> 2005.</w:t>
      </w:r>
      <w:r>
        <w:rPr>
          <w:sz w:val="28"/>
        </w:rPr>
        <w:sym w:font="Symbol" w:char="F02D"/>
      </w:r>
      <w:r>
        <w:rPr>
          <w:sz w:val="28"/>
        </w:rPr>
        <w:t xml:space="preserve"> № 2. </w:t>
      </w:r>
      <w:r>
        <w:rPr>
          <w:sz w:val="28"/>
        </w:rPr>
        <w:sym w:font="Symbol" w:char="F02D"/>
      </w:r>
      <w:r>
        <w:rPr>
          <w:sz w:val="28"/>
        </w:rPr>
        <w:t xml:space="preserve"> С. 9-83.</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Шматко В.І Регіонарна імуномодуляція в комплексній терапії ст</w:t>
      </w:r>
      <w:r>
        <w:rPr>
          <w:sz w:val="28"/>
        </w:rPr>
        <w:t>о</w:t>
      </w:r>
      <w:r>
        <w:rPr>
          <w:sz w:val="28"/>
        </w:rPr>
        <w:t xml:space="preserve">матитів / В.І. Шматко, І.М. Голубєва, О.І. Остапко // Вісник стоматології. </w:t>
      </w:r>
      <w:r>
        <w:rPr>
          <w:sz w:val="28"/>
        </w:rPr>
        <w:sym w:font="Symbol" w:char="F02D"/>
      </w:r>
      <w:r>
        <w:rPr>
          <w:sz w:val="28"/>
        </w:rPr>
        <w:t xml:space="preserve"> 1997. </w:t>
      </w:r>
      <w:r>
        <w:rPr>
          <w:sz w:val="28"/>
        </w:rPr>
        <w:sym w:font="Symbol" w:char="F02D"/>
      </w:r>
      <w:r>
        <w:rPr>
          <w:sz w:val="28"/>
        </w:rPr>
        <w:t xml:space="preserve"> № 3. </w:t>
      </w:r>
      <w:r>
        <w:rPr>
          <w:sz w:val="28"/>
        </w:rPr>
        <w:sym w:font="Symbol" w:char="F02D"/>
      </w:r>
      <w:r>
        <w:rPr>
          <w:sz w:val="28"/>
        </w:rPr>
        <w:t xml:space="preserve"> С. 360-362.</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Шумский А.В. «Имудон» в лечении инфекционно-воспалительных заболеваний слизистой оболочки полости рта / А.В. Шумский // Стоматол</w:t>
      </w:r>
      <w:r>
        <w:rPr>
          <w:sz w:val="28"/>
        </w:rPr>
        <w:t>о</w:t>
      </w:r>
      <w:r>
        <w:rPr>
          <w:sz w:val="28"/>
        </w:rPr>
        <w:t xml:space="preserve">гия. </w:t>
      </w:r>
      <w:r>
        <w:rPr>
          <w:sz w:val="28"/>
        </w:rPr>
        <w:sym w:font="Symbol" w:char="F02D"/>
      </w:r>
      <w:r>
        <w:rPr>
          <w:sz w:val="28"/>
        </w:rPr>
        <w:t xml:space="preserve"> 2000. </w:t>
      </w:r>
      <w:r>
        <w:rPr>
          <w:sz w:val="28"/>
        </w:rPr>
        <w:sym w:font="Symbol" w:char="F02D"/>
      </w:r>
      <w:r>
        <w:rPr>
          <w:sz w:val="28"/>
        </w:rPr>
        <w:t xml:space="preserve"> Т. 79, № 6. </w:t>
      </w:r>
      <w:r>
        <w:rPr>
          <w:sz w:val="28"/>
        </w:rPr>
        <w:sym w:font="Symbol" w:char="F02D"/>
      </w:r>
      <w:r>
        <w:rPr>
          <w:sz w:val="28"/>
        </w:rPr>
        <w:t xml:space="preserve"> С.</w:t>
      </w:r>
      <w:r>
        <w:t xml:space="preserve"> </w:t>
      </w:r>
      <w:r>
        <w:rPr>
          <w:sz w:val="28"/>
        </w:rPr>
        <w:t>53-54.</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Шумский А.В. Выбор фунгицидных препаратов для лечения ка</w:t>
      </w:r>
      <w:r>
        <w:rPr>
          <w:sz w:val="28"/>
        </w:rPr>
        <w:t>н</w:t>
      </w:r>
      <w:r>
        <w:rPr>
          <w:sz w:val="28"/>
        </w:rPr>
        <w:t xml:space="preserve">дидоза слизистой оболочки полости рта / А.В. Шумский // Стоматология. </w:t>
      </w:r>
      <w:r>
        <w:rPr>
          <w:sz w:val="28"/>
        </w:rPr>
        <w:sym w:font="Symbol" w:char="F02D"/>
      </w:r>
      <w:r>
        <w:rPr>
          <w:sz w:val="28"/>
        </w:rPr>
        <w:t xml:space="preserve"> 1999. </w:t>
      </w:r>
      <w:r>
        <w:rPr>
          <w:sz w:val="28"/>
        </w:rPr>
        <w:sym w:font="Symbol" w:char="F02D"/>
      </w:r>
      <w:r>
        <w:rPr>
          <w:sz w:val="28"/>
        </w:rPr>
        <w:t xml:space="preserve"> № 3. </w:t>
      </w:r>
      <w:r>
        <w:rPr>
          <w:sz w:val="28"/>
        </w:rPr>
        <w:sym w:font="Symbol" w:char="F02D"/>
      </w:r>
      <w:r>
        <w:rPr>
          <w:sz w:val="28"/>
        </w:rPr>
        <w:t xml:space="preserve"> С. 19-21.</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 xml:space="preserve">Щербаков П.Л. Микроэкология кишечника у детей и ее нарушения / П.Л. Щербаков, А.А. Нижевич, В.В. Логиновская // Фарматека. </w:t>
      </w:r>
      <w:r>
        <w:rPr>
          <w:sz w:val="28"/>
        </w:rPr>
        <w:sym w:font="Symbol" w:char="F02D"/>
      </w:r>
      <w:r>
        <w:rPr>
          <w:sz w:val="28"/>
        </w:rPr>
        <w:t xml:space="preserve"> 2007. </w:t>
      </w:r>
      <w:r>
        <w:rPr>
          <w:sz w:val="28"/>
        </w:rPr>
        <w:sym w:font="Symbol" w:char="F02D"/>
      </w:r>
      <w:r>
        <w:rPr>
          <w:sz w:val="28"/>
        </w:rPr>
        <w:t xml:space="preserve"> № 14. </w:t>
      </w:r>
      <w:r>
        <w:rPr>
          <w:sz w:val="28"/>
        </w:rPr>
        <w:sym w:font="Symbol" w:char="F02D"/>
      </w:r>
      <w:r>
        <w:rPr>
          <w:sz w:val="28"/>
        </w:rPr>
        <w:t xml:space="preserve"> С. 28-34.</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 xml:space="preserve">Ющук Н.Д. Дисбактериоз кишечника: патогенез и фармакотерапия / Н.Д. Ющук, А.Л. Верткин // Международный медицинский журнал. </w:t>
      </w:r>
      <w:r>
        <w:rPr>
          <w:sz w:val="28"/>
        </w:rPr>
        <w:sym w:font="Symbol" w:char="F02D"/>
      </w:r>
      <w:r>
        <w:rPr>
          <w:sz w:val="28"/>
        </w:rPr>
        <w:t xml:space="preserve"> 1998. </w:t>
      </w:r>
      <w:r>
        <w:rPr>
          <w:sz w:val="28"/>
        </w:rPr>
        <w:sym w:font="Symbol" w:char="F02D"/>
      </w:r>
      <w:r>
        <w:rPr>
          <w:sz w:val="28"/>
        </w:rPr>
        <w:t xml:space="preserve"> № 4. </w:t>
      </w:r>
      <w:r>
        <w:rPr>
          <w:sz w:val="28"/>
        </w:rPr>
        <w:sym w:font="Symbol" w:char="F02D"/>
      </w:r>
      <w:r>
        <w:rPr>
          <w:sz w:val="28"/>
        </w:rPr>
        <w:t xml:space="preserve"> С. 27-29.</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lastRenderedPageBreak/>
        <w:t>Яговдин Н.З. Терапия микозов новыми антимикотическими препаратами / Н.З. Яговдин, М.В. Качук, И.Н. Белугина // Здравоохранение. Белору</w:t>
      </w:r>
      <w:r>
        <w:rPr>
          <w:sz w:val="28"/>
        </w:rPr>
        <w:t>с</w:t>
      </w:r>
      <w:r>
        <w:rPr>
          <w:sz w:val="28"/>
        </w:rPr>
        <w:t xml:space="preserve">сия. </w:t>
      </w:r>
      <w:r>
        <w:rPr>
          <w:sz w:val="28"/>
        </w:rPr>
        <w:sym w:font="Symbol" w:char="F02D"/>
      </w:r>
      <w:r>
        <w:rPr>
          <w:sz w:val="28"/>
        </w:rPr>
        <w:t xml:space="preserve"> 1994. </w:t>
      </w:r>
      <w:r>
        <w:rPr>
          <w:sz w:val="28"/>
        </w:rPr>
        <w:sym w:font="Symbol" w:char="F02D"/>
      </w:r>
      <w:r>
        <w:rPr>
          <w:sz w:val="28"/>
        </w:rPr>
        <w:t xml:space="preserve"> № 11. </w:t>
      </w:r>
      <w:r>
        <w:rPr>
          <w:sz w:val="28"/>
        </w:rPr>
        <w:sym w:font="Symbol" w:char="F02D"/>
      </w:r>
      <w:r>
        <w:rPr>
          <w:sz w:val="28"/>
        </w:rPr>
        <w:t xml:space="preserve"> С. 7-9.</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Яковлева В.И. Диагностика, лечение и профилактика стоматол</w:t>
      </w:r>
      <w:r>
        <w:rPr>
          <w:sz w:val="28"/>
        </w:rPr>
        <w:t>о</w:t>
      </w:r>
      <w:r>
        <w:rPr>
          <w:sz w:val="28"/>
        </w:rPr>
        <w:t xml:space="preserve">гических заболеваний / В.И. Яковлева, Е.Н. Трофимова, Т.Н. Давидович. </w:t>
      </w:r>
      <w:r>
        <w:rPr>
          <w:sz w:val="28"/>
        </w:rPr>
        <w:sym w:font="Symbol" w:char="F02D"/>
      </w:r>
      <w:r>
        <w:rPr>
          <w:sz w:val="28"/>
        </w:rPr>
        <w:t xml:space="preserve"> Минск: В</w:t>
      </w:r>
      <w:r>
        <w:rPr>
          <w:sz w:val="28"/>
        </w:rPr>
        <w:t>ы</w:t>
      </w:r>
      <w:r>
        <w:rPr>
          <w:sz w:val="28"/>
        </w:rPr>
        <w:t xml:space="preserve">шейшая школа, 1995. </w:t>
      </w:r>
      <w:r>
        <w:rPr>
          <w:sz w:val="28"/>
        </w:rPr>
        <w:sym w:font="Symbol" w:char="F02D"/>
      </w:r>
      <w:r>
        <w:rPr>
          <w:sz w:val="28"/>
        </w:rPr>
        <w:t xml:space="preserve"> 494 с.</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 xml:space="preserve">Янковский Д.С. Проблемы и перспективы пробиотикотерапии дисбиотических нарушений и их последствий. Микрофлора и пробиотики в жизни человека. / Д.С. Янковский, Г.С. Дышлей. </w:t>
      </w:r>
      <w:r>
        <w:rPr>
          <w:sz w:val="28"/>
        </w:rPr>
        <w:sym w:font="Symbol" w:char="F02D"/>
      </w:r>
      <w:r>
        <w:rPr>
          <w:sz w:val="28"/>
        </w:rPr>
        <w:t xml:space="preserve"> К.: Пролісок, 2001. </w:t>
      </w:r>
      <w:r>
        <w:rPr>
          <w:sz w:val="28"/>
        </w:rPr>
        <w:sym w:font="Symbol" w:char="F02D"/>
      </w:r>
      <w:r>
        <w:rPr>
          <w:sz w:val="28"/>
        </w:rPr>
        <w:t xml:space="preserve"> С. 13</w:t>
      </w:r>
      <w:r>
        <w:rPr>
          <w:sz w:val="28"/>
        </w:rPr>
        <w:noBreakHyphen/>
        <w:t>44.</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 xml:space="preserve">Яримен А.А. Молекулярные основы межклеточной кооперации при иммунном ответе / А.А. Яримен // Современные проблемы аллергологии, клинической иммунологии и иммунофармакологии. </w:t>
      </w:r>
      <w:r>
        <w:rPr>
          <w:sz w:val="28"/>
        </w:rPr>
        <w:sym w:font="Symbol" w:char="F02D"/>
      </w:r>
      <w:r>
        <w:rPr>
          <w:sz w:val="28"/>
        </w:rPr>
        <w:t xml:space="preserve"> 1998. </w:t>
      </w:r>
      <w:r>
        <w:rPr>
          <w:sz w:val="28"/>
        </w:rPr>
        <w:sym w:font="Symbol" w:char="F02D"/>
      </w:r>
      <w:r>
        <w:rPr>
          <w:sz w:val="28"/>
        </w:rPr>
        <w:t xml:space="preserve"> № 4. </w:t>
      </w:r>
      <w:r>
        <w:rPr>
          <w:sz w:val="28"/>
        </w:rPr>
        <w:sym w:font="Symbol" w:char="F02D"/>
      </w:r>
      <w:r>
        <w:rPr>
          <w:sz w:val="28"/>
        </w:rPr>
        <w:t xml:space="preserve"> С. 59</w:t>
      </w:r>
      <w:r>
        <w:rPr>
          <w:sz w:val="28"/>
        </w:rPr>
        <w:noBreakHyphen/>
        <w:t>80.</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rPr>
        <w:t>Яробкова Н.Д. Микотические поражения органов дыхания, в</w:t>
      </w:r>
      <w:r>
        <w:rPr>
          <w:sz w:val="28"/>
        </w:rPr>
        <w:t>ы</w:t>
      </w:r>
      <w:r>
        <w:rPr>
          <w:sz w:val="28"/>
        </w:rPr>
        <w:t xml:space="preserve">званные условно-патогенными грибами (клинические исследования): дис. … доктора мед. наук: 03.00.07 / Н.Д. Яробкова. </w:t>
      </w:r>
      <w:r>
        <w:rPr>
          <w:sz w:val="28"/>
        </w:rPr>
        <w:sym w:font="Symbol" w:char="F02D"/>
      </w:r>
      <w:r>
        <w:rPr>
          <w:sz w:val="28"/>
        </w:rPr>
        <w:t xml:space="preserve"> Л., 1991. – 336 с.</w:t>
      </w:r>
    </w:p>
    <w:p w:rsidR="00960EDF" w:rsidRDefault="00960EDF" w:rsidP="003A1AFB">
      <w:pPr>
        <w:numPr>
          <w:ilvl w:val="0"/>
          <w:numId w:val="71"/>
        </w:numPr>
        <w:tabs>
          <w:tab w:val="left" w:pos="720"/>
          <w:tab w:val="left" w:pos="1276"/>
        </w:tabs>
        <w:suppressAutoHyphens w:val="0"/>
        <w:spacing w:line="348" w:lineRule="auto"/>
        <w:ind w:left="0" w:firstLine="709"/>
        <w:jc w:val="both"/>
        <w:rPr>
          <w:sz w:val="28"/>
        </w:rPr>
      </w:pPr>
      <w:r>
        <w:rPr>
          <w:sz w:val="28"/>
          <w:lang w:val="en-GB"/>
        </w:rPr>
        <w:t xml:space="preserve">Abu-Elteen K.H. The prevalence of Candida albicans populations in the mouths of complete denture wearers </w:t>
      </w:r>
      <w:r>
        <w:rPr>
          <w:sz w:val="28"/>
        </w:rPr>
        <w:t xml:space="preserve">/ </w:t>
      </w:r>
      <w:r>
        <w:rPr>
          <w:sz w:val="28"/>
          <w:lang w:val="en-GB"/>
        </w:rPr>
        <w:t>K.H.</w:t>
      </w:r>
      <w:r>
        <w:rPr>
          <w:sz w:val="28"/>
        </w:rPr>
        <w:t xml:space="preserve"> </w:t>
      </w:r>
      <w:r>
        <w:rPr>
          <w:sz w:val="28"/>
          <w:lang w:val="en-GB"/>
        </w:rPr>
        <w:t>Abu-Elteen, R.M.</w:t>
      </w:r>
      <w:r>
        <w:rPr>
          <w:sz w:val="28"/>
        </w:rPr>
        <w:t xml:space="preserve"> </w:t>
      </w:r>
      <w:r>
        <w:rPr>
          <w:sz w:val="28"/>
          <w:lang w:val="en-GB"/>
        </w:rPr>
        <w:t>Abu-Alteen //</w:t>
      </w:r>
      <w:r>
        <w:rPr>
          <w:sz w:val="28"/>
        </w:rPr>
        <w:t xml:space="preserve"> </w:t>
      </w:r>
      <w:r>
        <w:rPr>
          <w:sz w:val="28"/>
          <w:lang w:val="en-GB"/>
        </w:rPr>
        <w:t>New Microbiol.</w:t>
      </w:r>
      <w:r>
        <w:rPr>
          <w:sz w:val="28"/>
        </w:rPr>
        <w:t xml:space="preserve"> </w:t>
      </w:r>
      <w:r>
        <w:rPr>
          <w:sz w:val="28"/>
        </w:rPr>
        <w:sym w:font="Symbol" w:char="F02D"/>
      </w:r>
      <w:r>
        <w:rPr>
          <w:sz w:val="28"/>
        </w:rPr>
        <w:t xml:space="preserve"> </w:t>
      </w:r>
      <w:r>
        <w:rPr>
          <w:sz w:val="28"/>
          <w:lang w:val="en-GB"/>
        </w:rPr>
        <w:t>1998.</w:t>
      </w:r>
      <w:r>
        <w:rPr>
          <w:sz w:val="28"/>
        </w:rPr>
        <w:t xml:space="preserve"> </w:t>
      </w:r>
      <w:r>
        <w:rPr>
          <w:sz w:val="28"/>
          <w:lang w:val="en-GB"/>
        </w:rPr>
        <w:sym w:font="Symbol" w:char="F02D"/>
      </w:r>
      <w:r>
        <w:rPr>
          <w:sz w:val="28"/>
        </w:rPr>
        <w:t xml:space="preserve"> </w:t>
      </w:r>
      <w:r>
        <w:rPr>
          <w:sz w:val="28"/>
          <w:lang w:val="en-GB"/>
        </w:rPr>
        <w:t>Vol.</w:t>
      </w:r>
      <w:r>
        <w:rPr>
          <w:sz w:val="28"/>
        </w:rPr>
        <w:t xml:space="preserve"> </w:t>
      </w:r>
      <w:r>
        <w:rPr>
          <w:sz w:val="28"/>
          <w:lang w:val="en-GB"/>
        </w:rPr>
        <w:t>21, №</w:t>
      </w:r>
      <w:r>
        <w:rPr>
          <w:sz w:val="28"/>
        </w:rPr>
        <w:t> </w:t>
      </w:r>
      <w:r>
        <w:rPr>
          <w:sz w:val="28"/>
          <w:lang w:val="en-GB"/>
        </w:rPr>
        <w:t>1.</w:t>
      </w:r>
      <w:r>
        <w:rPr>
          <w:sz w:val="28"/>
        </w:rPr>
        <w:t xml:space="preserve"> </w:t>
      </w:r>
      <w:r>
        <w:rPr>
          <w:sz w:val="28"/>
        </w:rPr>
        <w:sym w:font="Symbol" w:char="F02D"/>
      </w:r>
      <w:r>
        <w:rPr>
          <w:sz w:val="28"/>
        </w:rPr>
        <w:t xml:space="preserve"> </w:t>
      </w:r>
      <w:r>
        <w:rPr>
          <w:sz w:val="28"/>
          <w:lang w:val="en-GB"/>
        </w:rPr>
        <w:t>P.</w:t>
      </w:r>
      <w:r>
        <w:rPr>
          <w:sz w:val="28"/>
        </w:rPr>
        <w:t> </w:t>
      </w:r>
      <w:r>
        <w:rPr>
          <w:sz w:val="28"/>
          <w:lang w:val="en-GB"/>
        </w:rPr>
        <w:t>41</w:t>
      </w:r>
      <w:r>
        <w:rPr>
          <w:sz w:val="28"/>
        </w:rPr>
        <w:t>-</w:t>
      </w:r>
      <w:r>
        <w:rPr>
          <w:sz w:val="28"/>
          <w:lang w:val="en-GB"/>
        </w:rPr>
        <w:t>48.</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Ally R.</w:t>
      </w:r>
      <w:r>
        <w:rPr>
          <w:sz w:val="28"/>
        </w:rPr>
        <w:t xml:space="preserve"> </w:t>
      </w:r>
      <w:r>
        <w:rPr>
          <w:sz w:val="28"/>
          <w:lang w:val="en-GB"/>
        </w:rPr>
        <w:t>A randomized, Double</w:t>
      </w:r>
      <w:r>
        <w:rPr>
          <w:sz w:val="28"/>
        </w:rPr>
        <w:t>-</w:t>
      </w:r>
      <w:r>
        <w:rPr>
          <w:sz w:val="28"/>
          <w:lang w:val="en-GB"/>
        </w:rPr>
        <w:t>Blind, Double</w:t>
      </w:r>
      <w:r>
        <w:rPr>
          <w:sz w:val="28"/>
        </w:rPr>
        <w:t>-</w:t>
      </w:r>
      <w:r>
        <w:rPr>
          <w:sz w:val="28"/>
          <w:lang w:val="en-GB"/>
        </w:rPr>
        <w:t>Dummy, Multicenter Trial of Voriconazole and Fluconazole in the Treatment of Esophageal Candidiasis in Immunocompromised Patients</w:t>
      </w:r>
      <w:r>
        <w:rPr>
          <w:sz w:val="28"/>
        </w:rPr>
        <w:t xml:space="preserve"> /</w:t>
      </w:r>
      <w:r>
        <w:rPr>
          <w:sz w:val="28"/>
          <w:lang w:val="en-GB"/>
        </w:rPr>
        <w:t xml:space="preserve"> R.</w:t>
      </w:r>
      <w:r>
        <w:rPr>
          <w:sz w:val="28"/>
        </w:rPr>
        <w:t xml:space="preserve"> </w:t>
      </w:r>
      <w:r>
        <w:rPr>
          <w:sz w:val="28"/>
          <w:lang w:val="en-GB"/>
        </w:rPr>
        <w:t>Ally, D.</w:t>
      </w:r>
      <w:r>
        <w:rPr>
          <w:sz w:val="28"/>
        </w:rPr>
        <w:t xml:space="preserve"> </w:t>
      </w:r>
      <w:r>
        <w:rPr>
          <w:sz w:val="28"/>
          <w:lang w:val="en-GB"/>
        </w:rPr>
        <w:t>Schurmann, W.</w:t>
      </w:r>
      <w:r>
        <w:rPr>
          <w:sz w:val="28"/>
        </w:rPr>
        <w:t xml:space="preserve"> </w:t>
      </w:r>
      <w:r>
        <w:rPr>
          <w:sz w:val="28"/>
          <w:lang w:val="en-GB"/>
        </w:rPr>
        <w:t xml:space="preserve">Kreisel </w:t>
      </w:r>
      <w:r>
        <w:rPr>
          <w:sz w:val="28"/>
        </w:rPr>
        <w:t>//</w:t>
      </w:r>
      <w:r>
        <w:rPr>
          <w:sz w:val="28"/>
          <w:lang w:val="en-GB"/>
        </w:rPr>
        <w:t xml:space="preserve"> Clin I</w:t>
      </w:r>
      <w:r>
        <w:rPr>
          <w:sz w:val="28"/>
          <w:lang w:val="en-GB"/>
        </w:rPr>
        <w:t>n</w:t>
      </w:r>
      <w:r>
        <w:rPr>
          <w:sz w:val="28"/>
          <w:lang w:val="en-GB"/>
        </w:rPr>
        <w:t>fect Dis</w:t>
      </w:r>
      <w:r>
        <w:rPr>
          <w:sz w:val="28"/>
        </w:rPr>
        <w:t xml:space="preserve">. </w:t>
      </w:r>
      <w:r>
        <w:rPr>
          <w:sz w:val="28"/>
        </w:rPr>
        <w:sym w:font="Symbol" w:char="F02D"/>
      </w:r>
      <w:r>
        <w:rPr>
          <w:sz w:val="28"/>
          <w:lang w:val="en-GB"/>
        </w:rPr>
        <w:t xml:space="preserve"> 2001</w:t>
      </w:r>
      <w:r>
        <w:rPr>
          <w:sz w:val="28"/>
        </w:rPr>
        <w:t>.</w:t>
      </w:r>
      <w:r>
        <w:rPr>
          <w:sz w:val="28"/>
          <w:lang w:val="en-US"/>
        </w:rPr>
        <w:t xml:space="preserve"> </w:t>
      </w:r>
      <w:r>
        <w:rPr>
          <w:sz w:val="28"/>
          <w:lang w:val="en-US"/>
        </w:rPr>
        <w:sym w:font="Symbol" w:char="F02D"/>
      </w:r>
      <w:r>
        <w:rPr>
          <w:sz w:val="28"/>
          <w:lang w:val="en-GB"/>
        </w:rPr>
        <w:t xml:space="preserve"> V. 33</w:t>
      </w:r>
      <w:r>
        <w:rPr>
          <w:sz w:val="28"/>
        </w:rPr>
        <w:t>, № </w:t>
      </w:r>
      <w:r>
        <w:rPr>
          <w:sz w:val="28"/>
          <w:lang w:val="en-GB"/>
        </w:rPr>
        <w:t>14</w:t>
      </w:r>
      <w:r>
        <w:rPr>
          <w:sz w:val="28"/>
        </w:rPr>
        <w:t xml:space="preserve">. </w:t>
      </w:r>
      <w:r>
        <w:rPr>
          <w:sz w:val="28"/>
        </w:rPr>
        <w:sym w:font="Symbol" w:char="F02D"/>
      </w:r>
      <w:r>
        <w:rPr>
          <w:sz w:val="28"/>
        </w:rPr>
        <w:t xml:space="preserve"> Р. </w:t>
      </w:r>
      <w:r>
        <w:rPr>
          <w:sz w:val="28"/>
          <w:lang w:val="en-GB"/>
        </w:rPr>
        <w:t>47</w:t>
      </w:r>
      <w:r>
        <w:rPr>
          <w:sz w:val="28"/>
        </w:rPr>
        <w:t>-</w:t>
      </w:r>
      <w:r>
        <w:rPr>
          <w:sz w:val="28"/>
          <w:lang w:val="en-GB"/>
        </w:rPr>
        <w:t>54.</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US"/>
        </w:rPr>
        <w:t>Ashman R</w:t>
      </w:r>
      <w:r>
        <w:rPr>
          <w:sz w:val="28"/>
        </w:rPr>
        <w:t>.</w:t>
      </w:r>
      <w:r>
        <w:rPr>
          <w:sz w:val="28"/>
          <w:lang w:val="en-US"/>
        </w:rPr>
        <w:t>B</w:t>
      </w:r>
      <w:r>
        <w:rPr>
          <w:sz w:val="28"/>
        </w:rPr>
        <w:t>.</w:t>
      </w:r>
      <w:r>
        <w:rPr>
          <w:sz w:val="28"/>
          <w:lang w:val="en-US"/>
        </w:rPr>
        <w:t xml:space="preserve"> Patterns of resistanse to Candida albicans in inbred mouse strains</w:t>
      </w:r>
      <w:r>
        <w:rPr>
          <w:sz w:val="28"/>
        </w:rPr>
        <w:t xml:space="preserve"> /</w:t>
      </w:r>
      <w:r>
        <w:rPr>
          <w:sz w:val="28"/>
          <w:lang w:val="en-US"/>
        </w:rPr>
        <w:t xml:space="preserve"> R</w:t>
      </w:r>
      <w:r>
        <w:rPr>
          <w:sz w:val="28"/>
        </w:rPr>
        <w:t>.</w:t>
      </w:r>
      <w:r>
        <w:rPr>
          <w:sz w:val="28"/>
          <w:lang w:val="en-US"/>
        </w:rPr>
        <w:t>B</w:t>
      </w:r>
      <w:r>
        <w:rPr>
          <w:sz w:val="28"/>
        </w:rPr>
        <w:t>.</w:t>
      </w:r>
      <w:r>
        <w:rPr>
          <w:sz w:val="28"/>
          <w:lang w:val="en-US"/>
        </w:rPr>
        <w:t xml:space="preserve"> Ashman, E</w:t>
      </w:r>
      <w:r>
        <w:rPr>
          <w:sz w:val="28"/>
        </w:rPr>
        <w:t>.</w:t>
      </w:r>
      <w:r>
        <w:rPr>
          <w:sz w:val="28"/>
          <w:lang w:val="en-US"/>
        </w:rPr>
        <w:t>M</w:t>
      </w:r>
      <w:r>
        <w:rPr>
          <w:sz w:val="28"/>
        </w:rPr>
        <w:t>.</w:t>
      </w:r>
      <w:r>
        <w:rPr>
          <w:sz w:val="28"/>
          <w:lang w:val="en-US"/>
        </w:rPr>
        <w:t xml:space="preserve"> Boltino, J</w:t>
      </w:r>
      <w:r>
        <w:rPr>
          <w:sz w:val="28"/>
        </w:rPr>
        <w:t>.</w:t>
      </w:r>
      <w:r>
        <w:rPr>
          <w:sz w:val="28"/>
          <w:lang w:val="en-US"/>
        </w:rPr>
        <w:t>M.</w:t>
      </w:r>
      <w:r>
        <w:rPr>
          <w:sz w:val="28"/>
        </w:rPr>
        <w:t xml:space="preserve"> </w:t>
      </w:r>
      <w:r>
        <w:rPr>
          <w:sz w:val="28"/>
          <w:lang w:val="en-US"/>
        </w:rPr>
        <w:t xml:space="preserve">Papadimitriou // J. Ceel Biol. </w:t>
      </w:r>
      <w:r>
        <w:rPr>
          <w:sz w:val="28"/>
          <w:lang w:val="en-US"/>
        </w:rPr>
        <w:sym w:font="Symbol" w:char="F02D"/>
      </w:r>
      <w:r>
        <w:rPr>
          <w:sz w:val="28"/>
        </w:rPr>
        <w:t xml:space="preserve"> </w:t>
      </w:r>
      <w:r>
        <w:rPr>
          <w:sz w:val="28"/>
          <w:lang w:val="en-US"/>
        </w:rPr>
        <w:t>1993.</w:t>
      </w:r>
      <w:r>
        <w:rPr>
          <w:sz w:val="28"/>
        </w:rPr>
        <w:t xml:space="preserve"> </w:t>
      </w:r>
      <w:r>
        <w:rPr>
          <w:sz w:val="28"/>
          <w:lang w:val="en-US"/>
        </w:rPr>
        <w:sym w:font="Symbol" w:char="F02D"/>
      </w:r>
      <w:r>
        <w:rPr>
          <w:sz w:val="28"/>
        </w:rPr>
        <w:t xml:space="preserve"> </w:t>
      </w:r>
      <w:r>
        <w:rPr>
          <w:sz w:val="28"/>
          <w:lang w:val="en-US"/>
        </w:rPr>
        <w:t>V. 71, Pt</w:t>
      </w:r>
      <w:r>
        <w:rPr>
          <w:sz w:val="28"/>
        </w:rPr>
        <w:t>. </w:t>
      </w:r>
      <w:r>
        <w:rPr>
          <w:sz w:val="28"/>
          <w:lang w:val="en-US"/>
        </w:rPr>
        <w:t xml:space="preserve">3. </w:t>
      </w:r>
      <w:r>
        <w:rPr>
          <w:sz w:val="28"/>
          <w:lang w:val="en-US"/>
        </w:rPr>
        <w:sym w:font="Symbol" w:char="F02D"/>
      </w:r>
      <w:r>
        <w:rPr>
          <w:sz w:val="28"/>
          <w:lang w:val="en-US"/>
        </w:rPr>
        <w:t xml:space="preserve"> </w:t>
      </w:r>
      <w:r>
        <w:rPr>
          <w:sz w:val="28"/>
        </w:rPr>
        <w:t>Р.</w:t>
      </w:r>
      <w:r>
        <w:rPr>
          <w:sz w:val="28"/>
          <w:lang w:val="en-US"/>
        </w:rPr>
        <w:t> 221-</w:t>
      </w:r>
      <w:r>
        <w:rPr>
          <w:sz w:val="28"/>
        </w:rPr>
        <w:t>22</w:t>
      </w:r>
      <w:r>
        <w:rPr>
          <w:sz w:val="28"/>
          <w:lang w:val="en-US"/>
        </w:rPr>
        <w:t>5.</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US"/>
        </w:rPr>
        <w:t>Bartlett J.G.</w:t>
      </w:r>
      <w:r>
        <w:rPr>
          <w:sz w:val="28"/>
        </w:rPr>
        <w:t xml:space="preserve"> </w:t>
      </w:r>
      <w:r>
        <w:rPr>
          <w:sz w:val="28"/>
          <w:lang w:val="en-US"/>
        </w:rPr>
        <w:t>Antibiotic-associated diarrhea</w:t>
      </w:r>
      <w:r>
        <w:rPr>
          <w:sz w:val="28"/>
        </w:rPr>
        <w:t xml:space="preserve"> /</w:t>
      </w:r>
      <w:r>
        <w:rPr>
          <w:sz w:val="28"/>
          <w:lang w:val="en-US"/>
        </w:rPr>
        <w:t xml:space="preserve"> J.G.</w:t>
      </w:r>
      <w:r>
        <w:rPr>
          <w:sz w:val="28"/>
        </w:rPr>
        <w:t xml:space="preserve"> </w:t>
      </w:r>
      <w:r>
        <w:rPr>
          <w:sz w:val="28"/>
          <w:lang w:val="en-US"/>
        </w:rPr>
        <w:t xml:space="preserve">Bartlett </w:t>
      </w:r>
      <w:r>
        <w:rPr>
          <w:sz w:val="28"/>
        </w:rPr>
        <w:t>//</w:t>
      </w:r>
      <w:r>
        <w:rPr>
          <w:sz w:val="28"/>
          <w:lang w:val="en-US"/>
        </w:rPr>
        <w:t xml:space="preserve"> N. Engl. J. Med. – 2002.</w:t>
      </w:r>
      <w:r>
        <w:rPr>
          <w:sz w:val="28"/>
        </w:rPr>
        <w:t xml:space="preserve"> </w:t>
      </w:r>
      <w:r>
        <w:rPr>
          <w:sz w:val="28"/>
          <w:lang w:val="en-US"/>
        </w:rPr>
        <w:sym w:font="Symbol" w:char="F02D"/>
      </w:r>
      <w:r>
        <w:rPr>
          <w:sz w:val="28"/>
        </w:rPr>
        <w:t xml:space="preserve"> </w:t>
      </w:r>
      <w:r>
        <w:rPr>
          <w:sz w:val="28"/>
          <w:lang w:val="en-US"/>
        </w:rPr>
        <w:t xml:space="preserve">Vol. 346, </w:t>
      </w:r>
      <w:r>
        <w:rPr>
          <w:sz w:val="28"/>
        </w:rPr>
        <w:t>№ </w:t>
      </w:r>
      <w:r>
        <w:rPr>
          <w:sz w:val="28"/>
          <w:lang w:val="en-US"/>
        </w:rPr>
        <w:t>5</w:t>
      </w:r>
      <w:r>
        <w:rPr>
          <w:sz w:val="28"/>
        </w:rPr>
        <w:t xml:space="preserve">. </w:t>
      </w:r>
      <w:r>
        <w:rPr>
          <w:sz w:val="28"/>
        </w:rPr>
        <w:sym w:font="Symbol" w:char="F02D"/>
      </w:r>
      <w:r>
        <w:rPr>
          <w:sz w:val="28"/>
          <w:lang w:val="en-US"/>
        </w:rPr>
        <w:t xml:space="preserve"> </w:t>
      </w:r>
      <w:r>
        <w:rPr>
          <w:sz w:val="28"/>
        </w:rPr>
        <w:t>Р. </w:t>
      </w:r>
      <w:r>
        <w:rPr>
          <w:sz w:val="28"/>
          <w:lang w:val="en-US"/>
        </w:rPr>
        <w:t>334</w:t>
      </w:r>
      <w:r>
        <w:rPr>
          <w:sz w:val="28"/>
        </w:rPr>
        <w:t>-</w:t>
      </w:r>
      <w:r>
        <w:rPr>
          <w:sz w:val="28"/>
          <w:lang w:val="en-US"/>
        </w:rPr>
        <w:t>339.</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Beerman B. Treafment of superficial fungal infections</w:t>
      </w:r>
      <w:r>
        <w:rPr>
          <w:sz w:val="28"/>
        </w:rPr>
        <w:t xml:space="preserve"> /</w:t>
      </w:r>
      <w:r>
        <w:rPr>
          <w:sz w:val="28"/>
          <w:lang w:val="en-GB"/>
        </w:rPr>
        <w:t xml:space="preserve"> B.</w:t>
      </w:r>
      <w:r>
        <w:rPr>
          <w:sz w:val="28"/>
        </w:rPr>
        <w:t xml:space="preserve"> </w:t>
      </w:r>
      <w:r>
        <w:rPr>
          <w:sz w:val="28"/>
          <w:lang w:val="en-GB"/>
        </w:rPr>
        <w:t>Beerman, K.</w:t>
      </w:r>
      <w:r>
        <w:rPr>
          <w:sz w:val="28"/>
        </w:rPr>
        <w:t> </w:t>
      </w:r>
      <w:r>
        <w:rPr>
          <w:sz w:val="28"/>
          <w:lang w:val="en-GB"/>
        </w:rPr>
        <w:t>Strandberg, S.</w:t>
      </w:r>
      <w:r>
        <w:rPr>
          <w:sz w:val="28"/>
        </w:rPr>
        <w:t xml:space="preserve"> </w:t>
      </w:r>
      <w:r>
        <w:rPr>
          <w:sz w:val="28"/>
          <w:lang w:val="en-GB"/>
        </w:rPr>
        <w:t>Madsen</w:t>
      </w:r>
      <w:r>
        <w:rPr>
          <w:sz w:val="28"/>
        </w:rPr>
        <w:t xml:space="preserve">. </w:t>
      </w:r>
      <w:r>
        <w:rPr>
          <w:sz w:val="28"/>
        </w:rPr>
        <w:sym w:font="Symbol" w:char="F02D"/>
      </w:r>
      <w:r>
        <w:rPr>
          <w:sz w:val="28"/>
          <w:lang w:val="en-GB"/>
        </w:rPr>
        <w:t xml:space="preserve"> Sweden Norway</w:t>
      </w:r>
      <w:r>
        <w:rPr>
          <w:sz w:val="28"/>
        </w:rPr>
        <w:t xml:space="preserve">, </w:t>
      </w:r>
      <w:r>
        <w:rPr>
          <w:sz w:val="28"/>
          <w:lang w:val="en-GB"/>
        </w:rPr>
        <w:t>1996.</w:t>
      </w:r>
      <w:r>
        <w:rPr>
          <w:sz w:val="28"/>
        </w:rPr>
        <w:t xml:space="preserve"> </w:t>
      </w:r>
      <w:r>
        <w:rPr>
          <w:sz w:val="28"/>
          <w:lang w:val="en-GB"/>
        </w:rPr>
        <w:t>–</w:t>
      </w:r>
      <w:r>
        <w:rPr>
          <w:sz w:val="28"/>
        </w:rPr>
        <w:t xml:space="preserve"> </w:t>
      </w:r>
      <w:r>
        <w:rPr>
          <w:sz w:val="28"/>
          <w:lang w:val="en-GB"/>
        </w:rPr>
        <w:t>136</w:t>
      </w:r>
      <w:r>
        <w:rPr>
          <w:sz w:val="28"/>
        </w:rPr>
        <w:t> </w:t>
      </w:r>
      <w:r>
        <w:rPr>
          <w:sz w:val="28"/>
          <w:lang w:val="en-GB"/>
        </w:rPr>
        <w:t>p.</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lastRenderedPageBreak/>
        <w:t>Bengmark S. Colonic food: pre- and probiotics</w:t>
      </w:r>
      <w:r>
        <w:rPr>
          <w:sz w:val="28"/>
        </w:rPr>
        <w:t xml:space="preserve"> /</w:t>
      </w:r>
      <w:r>
        <w:rPr>
          <w:sz w:val="28"/>
          <w:lang w:val="en-GB"/>
        </w:rPr>
        <w:t xml:space="preserve"> S.</w:t>
      </w:r>
      <w:r>
        <w:rPr>
          <w:sz w:val="28"/>
        </w:rPr>
        <w:t xml:space="preserve"> </w:t>
      </w:r>
      <w:r>
        <w:rPr>
          <w:sz w:val="28"/>
          <w:lang w:val="en-GB"/>
        </w:rPr>
        <w:t xml:space="preserve">Bengmark </w:t>
      </w:r>
      <w:r>
        <w:rPr>
          <w:sz w:val="28"/>
        </w:rPr>
        <w:t xml:space="preserve">// </w:t>
      </w:r>
      <w:r>
        <w:rPr>
          <w:sz w:val="28"/>
          <w:lang w:val="en-GB"/>
        </w:rPr>
        <w:t>Am</w:t>
      </w:r>
      <w:r>
        <w:rPr>
          <w:sz w:val="28"/>
        </w:rPr>
        <w:t>.</w:t>
      </w:r>
      <w:r>
        <w:rPr>
          <w:sz w:val="28"/>
          <w:lang w:val="en-GB"/>
        </w:rPr>
        <w:t xml:space="preserve"> J</w:t>
      </w:r>
      <w:r>
        <w:rPr>
          <w:sz w:val="28"/>
        </w:rPr>
        <w:t>.</w:t>
      </w:r>
      <w:r>
        <w:rPr>
          <w:sz w:val="28"/>
          <w:lang w:val="en-GB"/>
        </w:rPr>
        <w:t xml:space="preserve"> Gastroe</w:t>
      </w:r>
      <w:r>
        <w:rPr>
          <w:sz w:val="28"/>
          <w:lang w:val="en-GB"/>
        </w:rPr>
        <w:t>n</w:t>
      </w:r>
      <w:r>
        <w:rPr>
          <w:sz w:val="28"/>
          <w:lang w:val="en-GB"/>
        </w:rPr>
        <w:t>terol</w:t>
      </w:r>
      <w:r>
        <w:rPr>
          <w:sz w:val="28"/>
        </w:rPr>
        <w:t>.</w:t>
      </w:r>
      <w:r>
        <w:rPr>
          <w:sz w:val="28"/>
          <w:lang w:val="en-GB"/>
        </w:rPr>
        <w:t xml:space="preserve"> </w:t>
      </w:r>
      <w:r>
        <w:rPr>
          <w:sz w:val="28"/>
        </w:rPr>
        <w:sym w:font="Symbol" w:char="F02D"/>
      </w:r>
      <w:r>
        <w:rPr>
          <w:sz w:val="28"/>
        </w:rPr>
        <w:t xml:space="preserve"> </w:t>
      </w:r>
      <w:r>
        <w:rPr>
          <w:sz w:val="28"/>
          <w:lang w:val="en-GB"/>
        </w:rPr>
        <w:t>2000</w:t>
      </w:r>
      <w:r>
        <w:rPr>
          <w:sz w:val="28"/>
        </w:rPr>
        <w:t xml:space="preserve">. </w:t>
      </w:r>
      <w:r>
        <w:rPr>
          <w:sz w:val="28"/>
        </w:rPr>
        <w:sym w:font="Symbol" w:char="F02D"/>
      </w:r>
      <w:r>
        <w:rPr>
          <w:sz w:val="28"/>
        </w:rPr>
        <w:t xml:space="preserve"> </w:t>
      </w:r>
      <w:r>
        <w:rPr>
          <w:sz w:val="28"/>
          <w:lang w:val="en-US"/>
        </w:rPr>
        <w:t>V. </w:t>
      </w:r>
      <w:r>
        <w:rPr>
          <w:sz w:val="28"/>
          <w:lang w:val="en-GB"/>
        </w:rPr>
        <w:t>95</w:t>
      </w:r>
      <w:r>
        <w:rPr>
          <w:sz w:val="28"/>
        </w:rPr>
        <w:t>, № </w:t>
      </w:r>
      <w:r>
        <w:rPr>
          <w:sz w:val="28"/>
          <w:lang w:val="en-GB"/>
        </w:rPr>
        <w:t>1</w:t>
      </w:r>
      <w:r>
        <w:rPr>
          <w:sz w:val="28"/>
        </w:rPr>
        <w:t>.</w:t>
      </w:r>
      <w:r>
        <w:rPr>
          <w:sz w:val="28"/>
          <w:lang w:val="en-GB"/>
        </w:rPr>
        <w:t xml:space="preserve"> </w:t>
      </w:r>
      <w:r>
        <w:rPr>
          <w:sz w:val="28"/>
          <w:lang w:val="en-GB"/>
        </w:rPr>
        <w:sym w:font="Symbol" w:char="F02D"/>
      </w:r>
      <w:r>
        <w:rPr>
          <w:sz w:val="28"/>
          <w:lang w:val="en-GB"/>
        </w:rPr>
        <w:t xml:space="preserve"> </w:t>
      </w:r>
      <w:r>
        <w:rPr>
          <w:sz w:val="28"/>
        </w:rPr>
        <w:t>Р</w:t>
      </w:r>
      <w:r>
        <w:rPr>
          <w:sz w:val="28"/>
          <w:lang w:val="en-GB"/>
        </w:rPr>
        <w:t>.</w:t>
      </w:r>
      <w:r>
        <w:rPr>
          <w:sz w:val="28"/>
        </w:rPr>
        <w:t> </w:t>
      </w:r>
      <w:r>
        <w:rPr>
          <w:sz w:val="28"/>
          <w:lang w:val="en-GB"/>
        </w:rPr>
        <w:t>5</w:t>
      </w:r>
      <w:r>
        <w:rPr>
          <w:sz w:val="28"/>
        </w:rPr>
        <w:t>-</w:t>
      </w:r>
      <w:r>
        <w:rPr>
          <w:sz w:val="28"/>
          <w:lang w:val="en-GB"/>
        </w:rPr>
        <w:t>7.</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Bernhardi H. Fungi in the intesline-normal flora or patnogens / H.</w:t>
      </w:r>
      <w:r>
        <w:rPr>
          <w:sz w:val="28"/>
        </w:rPr>
        <w:t> </w:t>
      </w:r>
      <w:r>
        <w:rPr>
          <w:sz w:val="28"/>
          <w:lang w:val="en-GB"/>
        </w:rPr>
        <w:t xml:space="preserve">Bernhardi </w:t>
      </w:r>
      <w:r>
        <w:rPr>
          <w:sz w:val="28"/>
        </w:rPr>
        <w:t xml:space="preserve">// </w:t>
      </w:r>
      <w:r>
        <w:rPr>
          <w:sz w:val="28"/>
          <w:lang w:val="en-GB"/>
        </w:rPr>
        <w:t>Zeitschrift Fur Arziliche Fortbildung Und Qualitassiecherung.</w:t>
      </w:r>
      <w:r>
        <w:rPr>
          <w:sz w:val="28"/>
        </w:rPr>
        <w:t xml:space="preserve"> </w:t>
      </w:r>
      <w:r>
        <w:rPr>
          <w:sz w:val="28"/>
          <w:lang w:val="en-GB"/>
        </w:rPr>
        <w:sym w:font="Symbol" w:char="F02D"/>
      </w:r>
      <w:r>
        <w:rPr>
          <w:sz w:val="28"/>
          <w:lang w:val="en-GB"/>
        </w:rPr>
        <w:t xml:space="preserve"> 1998.</w:t>
      </w:r>
      <w:r>
        <w:rPr>
          <w:sz w:val="28"/>
        </w:rPr>
        <w:t xml:space="preserve"> </w:t>
      </w:r>
      <w:r>
        <w:rPr>
          <w:sz w:val="28"/>
        </w:rPr>
        <w:sym w:font="Symbol" w:char="F02D"/>
      </w:r>
      <w:r>
        <w:rPr>
          <w:sz w:val="28"/>
          <w:lang w:val="en-GB"/>
        </w:rPr>
        <w:t xml:space="preserve"> V</w:t>
      </w:r>
      <w:r>
        <w:rPr>
          <w:sz w:val="28"/>
        </w:rPr>
        <w:t>. </w:t>
      </w:r>
      <w:r>
        <w:rPr>
          <w:sz w:val="28"/>
          <w:lang w:val="en-GB"/>
        </w:rPr>
        <w:t>92</w:t>
      </w:r>
      <w:r>
        <w:rPr>
          <w:sz w:val="28"/>
        </w:rPr>
        <w:t>, № </w:t>
      </w:r>
      <w:r>
        <w:rPr>
          <w:sz w:val="28"/>
          <w:lang w:val="en-GB"/>
        </w:rPr>
        <w:t>3.</w:t>
      </w:r>
      <w:r>
        <w:rPr>
          <w:sz w:val="28"/>
        </w:rPr>
        <w:t xml:space="preserve"> </w:t>
      </w:r>
      <w:r>
        <w:rPr>
          <w:sz w:val="28"/>
          <w:lang w:val="en-GB"/>
        </w:rPr>
        <w:sym w:font="Symbol" w:char="F02D"/>
      </w:r>
      <w:r>
        <w:rPr>
          <w:sz w:val="28"/>
          <w:lang w:val="en-GB"/>
        </w:rPr>
        <w:t xml:space="preserve"> </w:t>
      </w:r>
      <w:r>
        <w:rPr>
          <w:sz w:val="28"/>
        </w:rPr>
        <w:t>Р</w:t>
      </w:r>
      <w:r>
        <w:rPr>
          <w:sz w:val="28"/>
          <w:lang w:val="en-GB"/>
        </w:rPr>
        <w:t>.</w:t>
      </w:r>
      <w:r>
        <w:rPr>
          <w:sz w:val="28"/>
        </w:rPr>
        <w:t> </w:t>
      </w:r>
      <w:r>
        <w:rPr>
          <w:sz w:val="28"/>
          <w:lang w:val="en-GB"/>
        </w:rPr>
        <w:t>154</w:t>
      </w:r>
      <w:r>
        <w:rPr>
          <w:sz w:val="28"/>
        </w:rPr>
        <w:t>-</w:t>
      </w:r>
      <w:r>
        <w:rPr>
          <w:sz w:val="28"/>
          <w:lang w:val="en-GB"/>
        </w:rPr>
        <w:t>156.</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Bialasicwicz D. Characteristics of fungi and attemps of thoir climin</w:t>
      </w:r>
      <w:r>
        <w:rPr>
          <w:sz w:val="28"/>
          <w:lang w:val="en-GB"/>
        </w:rPr>
        <w:t>a</w:t>
      </w:r>
      <w:r>
        <w:rPr>
          <w:sz w:val="28"/>
          <w:lang w:val="en-GB"/>
        </w:rPr>
        <w:t xml:space="preserve">tion from the oral cavity in children ircated with orthodontic appliances </w:t>
      </w:r>
      <w:r>
        <w:rPr>
          <w:sz w:val="28"/>
        </w:rPr>
        <w:t xml:space="preserve">/ </w:t>
      </w:r>
      <w:r>
        <w:rPr>
          <w:sz w:val="28"/>
          <w:lang w:val="en-GB"/>
        </w:rPr>
        <w:t>D.</w:t>
      </w:r>
      <w:r>
        <w:rPr>
          <w:sz w:val="28"/>
        </w:rPr>
        <w:t xml:space="preserve"> </w:t>
      </w:r>
      <w:r>
        <w:rPr>
          <w:sz w:val="28"/>
          <w:lang w:val="en-GB"/>
        </w:rPr>
        <w:t>B</w:t>
      </w:r>
      <w:r>
        <w:rPr>
          <w:sz w:val="28"/>
          <w:lang w:val="en-GB"/>
        </w:rPr>
        <w:t>i</w:t>
      </w:r>
      <w:r>
        <w:rPr>
          <w:sz w:val="28"/>
          <w:lang w:val="en-GB"/>
        </w:rPr>
        <w:t>alasicwicz, A.</w:t>
      </w:r>
      <w:r>
        <w:rPr>
          <w:sz w:val="28"/>
        </w:rPr>
        <w:t xml:space="preserve"> </w:t>
      </w:r>
      <w:r>
        <w:rPr>
          <w:sz w:val="28"/>
          <w:lang w:val="en-GB"/>
        </w:rPr>
        <w:t>Kurnatovska, G.</w:t>
      </w:r>
      <w:r>
        <w:rPr>
          <w:sz w:val="28"/>
        </w:rPr>
        <w:t xml:space="preserve"> </w:t>
      </w:r>
      <w:r>
        <w:rPr>
          <w:sz w:val="28"/>
          <w:lang w:val="en-GB"/>
        </w:rPr>
        <w:t>Shicch - Slomkowska // Medycina Doswiadczalna i Microbiol</w:t>
      </w:r>
      <w:r>
        <w:rPr>
          <w:sz w:val="28"/>
          <w:lang w:val="en-GB"/>
        </w:rPr>
        <w:t>o</w:t>
      </w:r>
      <w:r>
        <w:rPr>
          <w:sz w:val="28"/>
          <w:lang w:val="en-GB"/>
        </w:rPr>
        <w:t>gia.</w:t>
      </w:r>
      <w:r>
        <w:rPr>
          <w:sz w:val="28"/>
        </w:rPr>
        <w:t xml:space="preserve"> </w:t>
      </w:r>
      <w:r>
        <w:rPr>
          <w:sz w:val="28"/>
        </w:rPr>
        <w:sym w:font="Symbol" w:char="F02D"/>
      </w:r>
      <w:r>
        <w:rPr>
          <w:sz w:val="28"/>
          <w:lang w:val="en-GB"/>
        </w:rPr>
        <w:t xml:space="preserve"> 1993.</w:t>
      </w:r>
      <w:r>
        <w:rPr>
          <w:sz w:val="28"/>
        </w:rPr>
        <w:t xml:space="preserve"> </w:t>
      </w:r>
      <w:r>
        <w:rPr>
          <w:sz w:val="28"/>
          <w:lang w:val="en-GB"/>
        </w:rPr>
        <w:sym w:font="Symbol" w:char="F02D"/>
      </w:r>
      <w:r>
        <w:rPr>
          <w:sz w:val="28"/>
          <w:lang w:val="en-GB"/>
        </w:rPr>
        <w:t xml:space="preserve"> V.</w:t>
      </w:r>
      <w:r>
        <w:rPr>
          <w:sz w:val="28"/>
        </w:rPr>
        <w:t> </w:t>
      </w:r>
      <w:r>
        <w:rPr>
          <w:sz w:val="28"/>
          <w:lang w:val="en-GB"/>
        </w:rPr>
        <w:t>45</w:t>
      </w:r>
      <w:r>
        <w:rPr>
          <w:sz w:val="28"/>
        </w:rPr>
        <w:t>, № </w:t>
      </w:r>
      <w:r>
        <w:rPr>
          <w:sz w:val="28"/>
          <w:lang w:val="en-GB"/>
        </w:rPr>
        <w:t>3.</w:t>
      </w:r>
      <w:r>
        <w:rPr>
          <w:sz w:val="28"/>
        </w:rPr>
        <w:t xml:space="preserve"> </w:t>
      </w:r>
      <w:r>
        <w:rPr>
          <w:sz w:val="28"/>
          <w:lang w:val="en-GB"/>
        </w:rPr>
        <w:sym w:font="Symbol" w:char="F02D"/>
      </w:r>
      <w:r>
        <w:rPr>
          <w:sz w:val="28"/>
          <w:lang w:val="en-GB"/>
        </w:rPr>
        <w:t xml:space="preserve"> </w:t>
      </w:r>
      <w:r>
        <w:rPr>
          <w:sz w:val="28"/>
        </w:rPr>
        <w:t>Р</w:t>
      </w:r>
      <w:r>
        <w:rPr>
          <w:sz w:val="28"/>
          <w:lang w:val="en-GB"/>
        </w:rPr>
        <w:t>.</w:t>
      </w:r>
      <w:r>
        <w:rPr>
          <w:sz w:val="28"/>
        </w:rPr>
        <w:t> </w:t>
      </w:r>
      <w:r>
        <w:rPr>
          <w:sz w:val="28"/>
          <w:lang w:val="en-GB"/>
        </w:rPr>
        <w:t>389</w:t>
      </w:r>
      <w:r>
        <w:rPr>
          <w:sz w:val="28"/>
        </w:rPr>
        <w:t>-</w:t>
      </w:r>
      <w:r>
        <w:rPr>
          <w:sz w:val="28"/>
          <w:lang w:val="en-GB"/>
        </w:rPr>
        <w:t>392.</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 xml:space="preserve">Biederman G.R. Epidemiologyc review of facial infections in hospital pediatric paticnts </w:t>
      </w:r>
      <w:r>
        <w:rPr>
          <w:sz w:val="28"/>
        </w:rPr>
        <w:t xml:space="preserve">/ </w:t>
      </w:r>
      <w:r>
        <w:rPr>
          <w:sz w:val="28"/>
          <w:lang w:val="en-GB"/>
        </w:rPr>
        <w:t>G.R.</w:t>
      </w:r>
      <w:r>
        <w:rPr>
          <w:sz w:val="28"/>
        </w:rPr>
        <w:t xml:space="preserve"> </w:t>
      </w:r>
      <w:r>
        <w:rPr>
          <w:sz w:val="28"/>
          <w:lang w:val="en-GB"/>
        </w:rPr>
        <w:t>Biederman, T.V.</w:t>
      </w:r>
      <w:r>
        <w:rPr>
          <w:sz w:val="28"/>
        </w:rPr>
        <w:t xml:space="preserve"> </w:t>
      </w:r>
      <w:r>
        <w:rPr>
          <w:sz w:val="28"/>
          <w:lang w:val="en-GB"/>
        </w:rPr>
        <w:t>Dodson // Journal of Oral and Maxillof</w:t>
      </w:r>
      <w:r>
        <w:rPr>
          <w:sz w:val="28"/>
          <w:lang w:val="en-GB"/>
        </w:rPr>
        <w:t>a</w:t>
      </w:r>
      <w:r>
        <w:rPr>
          <w:sz w:val="28"/>
          <w:lang w:val="en-GB"/>
        </w:rPr>
        <w:t>cial Su</w:t>
      </w:r>
      <w:r>
        <w:rPr>
          <w:sz w:val="28"/>
          <w:lang w:val="en-GB"/>
        </w:rPr>
        <w:t>r</w:t>
      </w:r>
      <w:r>
        <w:rPr>
          <w:sz w:val="28"/>
          <w:lang w:val="en-GB"/>
        </w:rPr>
        <w:t>gery.</w:t>
      </w:r>
      <w:r>
        <w:rPr>
          <w:sz w:val="28"/>
        </w:rPr>
        <w:t xml:space="preserve"> </w:t>
      </w:r>
      <w:r>
        <w:rPr>
          <w:sz w:val="28"/>
        </w:rPr>
        <w:sym w:font="Symbol" w:char="F02D"/>
      </w:r>
      <w:r>
        <w:rPr>
          <w:sz w:val="28"/>
          <w:lang w:val="en-GB"/>
        </w:rPr>
        <w:t xml:space="preserve"> 1994.</w:t>
      </w:r>
      <w:r>
        <w:rPr>
          <w:sz w:val="28"/>
        </w:rPr>
        <w:t xml:space="preserve"> </w:t>
      </w:r>
      <w:r>
        <w:rPr>
          <w:sz w:val="28"/>
          <w:lang w:val="en-GB"/>
        </w:rPr>
        <w:sym w:font="Symbol" w:char="F02D"/>
      </w:r>
      <w:r>
        <w:rPr>
          <w:sz w:val="28"/>
        </w:rPr>
        <w:t xml:space="preserve"> </w:t>
      </w:r>
      <w:r>
        <w:rPr>
          <w:sz w:val="28"/>
          <w:lang w:val="en-GB"/>
        </w:rPr>
        <w:t>V.</w:t>
      </w:r>
      <w:r>
        <w:t> </w:t>
      </w:r>
      <w:r>
        <w:rPr>
          <w:sz w:val="28"/>
          <w:lang w:val="en-GB"/>
        </w:rPr>
        <w:t>52</w:t>
      </w:r>
      <w:r>
        <w:rPr>
          <w:sz w:val="28"/>
        </w:rPr>
        <w:t>, № </w:t>
      </w:r>
      <w:r>
        <w:rPr>
          <w:sz w:val="28"/>
          <w:lang w:val="en-GB"/>
        </w:rPr>
        <w:t>10.</w:t>
      </w:r>
      <w:r>
        <w:rPr>
          <w:sz w:val="28"/>
        </w:rPr>
        <w:t xml:space="preserve"> </w:t>
      </w:r>
      <w:r>
        <w:rPr>
          <w:sz w:val="28"/>
          <w:lang w:val="en-GB"/>
        </w:rPr>
        <w:sym w:font="Symbol" w:char="F02D"/>
      </w:r>
      <w:r>
        <w:rPr>
          <w:sz w:val="28"/>
          <w:lang w:val="en-GB"/>
        </w:rPr>
        <w:t xml:space="preserve"> </w:t>
      </w:r>
      <w:r>
        <w:rPr>
          <w:sz w:val="28"/>
        </w:rPr>
        <w:t>Р</w:t>
      </w:r>
      <w:r>
        <w:rPr>
          <w:sz w:val="28"/>
          <w:lang w:val="en-GB"/>
        </w:rPr>
        <w:t>.</w:t>
      </w:r>
      <w:r>
        <w:rPr>
          <w:sz w:val="28"/>
        </w:rPr>
        <w:t> </w:t>
      </w:r>
      <w:r>
        <w:rPr>
          <w:sz w:val="28"/>
          <w:lang w:val="en-GB"/>
        </w:rPr>
        <w:t>1042</w:t>
      </w:r>
      <w:r>
        <w:rPr>
          <w:sz w:val="28"/>
        </w:rPr>
        <w:t>-</w:t>
      </w:r>
      <w:r>
        <w:rPr>
          <w:sz w:val="28"/>
          <w:lang w:val="en-GB"/>
        </w:rPr>
        <w:t>1045.</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US"/>
        </w:rPr>
        <w:t>Black K.P. Cytokine profiles in parotid saliva from HIV-1-infected i</w:t>
      </w:r>
      <w:r>
        <w:rPr>
          <w:sz w:val="28"/>
          <w:lang w:val="en-US"/>
        </w:rPr>
        <w:t>n</w:t>
      </w:r>
      <w:r>
        <w:rPr>
          <w:sz w:val="28"/>
          <w:lang w:val="en-US"/>
        </w:rPr>
        <w:t xml:space="preserve">dividuals: changes associated with opportunistic infections in the oral caviti </w:t>
      </w:r>
      <w:r>
        <w:rPr>
          <w:sz w:val="28"/>
        </w:rPr>
        <w:t xml:space="preserve">/ </w:t>
      </w:r>
      <w:r>
        <w:rPr>
          <w:sz w:val="28"/>
          <w:lang w:val="en-US"/>
        </w:rPr>
        <w:t>K.P.</w:t>
      </w:r>
      <w:r>
        <w:rPr>
          <w:sz w:val="28"/>
        </w:rPr>
        <w:t xml:space="preserve"> </w:t>
      </w:r>
      <w:r>
        <w:rPr>
          <w:sz w:val="28"/>
          <w:lang w:val="en-US"/>
        </w:rPr>
        <w:t>Black, K.W.</w:t>
      </w:r>
      <w:r>
        <w:rPr>
          <w:sz w:val="28"/>
        </w:rPr>
        <w:t xml:space="preserve"> </w:t>
      </w:r>
      <w:r>
        <w:rPr>
          <w:sz w:val="28"/>
          <w:lang w:val="en-US"/>
        </w:rPr>
        <w:t>Merril, S.</w:t>
      </w:r>
      <w:r>
        <w:rPr>
          <w:sz w:val="28"/>
        </w:rPr>
        <w:t xml:space="preserve"> </w:t>
      </w:r>
      <w:r>
        <w:rPr>
          <w:sz w:val="28"/>
          <w:lang w:val="en-US"/>
        </w:rPr>
        <w:t>Jackson // Oral Microbiol. Immunol.</w:t>
      </w:r>
      <w:r>
        <w:rPr>
          <w:sz w:val="28"/>
        </w:rPr>
        <w:t xml:space="preserve"> </w:t>
      </w:r>
      <w:r>
        <w:rPr>
          <w:sz w:val="28"/>
          <w:lang w:val="en-US"/>
        </w:rPr>
        <w:sym w:font="Symbol" w:char="F02D"/>
      </w:r>
      <w:r>
        <w:rPr>
          <w:sz w:val="28"/>
        </w:rPr>
        <w:t xml:space="preserve"> 2000. </w:t>
      </w:r>
      <w:r>
        <w:rPr>
          <w:sz w:val="28"/>
          <w:lang w:val="en-US"/>
        </w:rPr>
        <w:sym w:font="Symbol" w:char="F02D"/>
      </w:r>
      <w:r>
        <w:rPr>
          <w:sz w:val="28"/>
        </w:rPr>
        <w:t xml:space="preserve"> </w:t>
      </w:r>
      <w:r>
        <w:rPr>
          <w:sz w:val="28"/>
          <w:lang w:val="en-GB"/>
        </w:rPr>
        <w:t>V</w:t>
      </w:r>
      <w:r>
        <w:rPr>
          <w:sz w:val="28"/>
        </w:rPr>
        <w:t xml:space="preserve">. 15, № 2. </w:t>
      </w:r>
      <w:r>
        <w:rPr>
          <w:sz w:val="28"/>
          <w:lang w:val="en-GB"/>
        </w:rPr>
        <w:sym w:font="Symbol" w:char="F02D"/>
      </w:r>
      <w:r>
        <w:rPr>
          <w:sz w:val="28"/>
        </w:rPr>
        <w:t xml:space="preserve"> Р. 74-81.</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Blasehke</w:t>
      </w:r>
      <w:r>
        <w:rPr>
          <w:sz w:val="28"/>
        </w:rPr>
        <w:t>-</w:t>
      </w:r>
      <w:r>
        <w:rPr>
          <w:sz w:val="28"/>
          <w:lang w:val="en-GB"/>
        </w:rPr>
        <w:t>Hellmossen</w:t>
      </w:r>
      <w:r>
        <w:rPr>
          <w:sz w:val="28"/>
        </w:rPr>
        <w:t xml:space="preserve"> </w:t>
      </w:r>
      <w:r>
        <w:rPr>
          <w:sz w:val="28"/>
          <w:lang w:val="en-GB"/>
        </w:rPr>
        <w:t>R</w:t>
      </w:r>
      <w:r>
        <w:rPr>
          <w:sz w:val="28"/>
        </w:rPr>
        <w:t xml:space="preserve">. </w:t>
      </w:r>
      <w:r>
        <w:rPr>
          <w:sz w:val="28"/>
          <w:lang w:val="en-GB"/>
        </w:rPr>
        <w:t>Einfluss</w:t>
      </w:r>
      <w:r>
        <w:rPr>
          <w:sz w:val="28"/>
        </w:rPr>
        <w:t xml:space="preserve"> </w:t>
      </w:r>
      <w:r>
        <w:rPr>
          <w:sz w:val="28"/>
          <w:lang w:val="en-GB"/>
        </w:rPr>
        <w:t>oral</w:t>
      </w:r>
      <w:r>
        <w:rPr>
          <w:sz w:val="28"/>
        </w:rPr>
        <w:t xml:space="preserve"> </w:t>
      </w:r>
      <w:r>
        <w:rPr>
          <w:sz w:val="28"/>
          <w:lang w:val="en-GB"/>
        </w:rPr>
        <w:t>verabreichhter</w:t>
      </w:r>
      <w:r>
        <w:rPr>
          <w:sz w:val="28"/>
        </w:rPr>
        <w:t xml:space="preserve"> </w:t>
      </w:r>
      <w:r>
        <w:rPr>
          <w:sz w:val="28"/>
          <w:lang w:val="en-GB"/>
        </w:rPr>
        <w:t>Polyenantim</w:t>
      </w:r>
      <w:r>
        <w:rPr>
          <w:sz w:val="28"/>
          <w:lang w:val="en-GB"/>
        </w:rPr>
        <w:t>y</w:t>
      </w:r>
      <w:r>
        <w:rPr>
          <w:sz w:val="28"/>
          <w:lang w:val="en-GB"/>
        </w:rPr>
        <w:t>kotika</w:t>
      </w:r>
      <w:r>
        <w:rPr>
          <w:sz w:val="28"/>
        </w:rPr>
        <w:t xml:space="preserve"> </w:t>
      </w:r>
      <w:r>
        <w:rPr>
          <w:sz w:val="28"/>
          <w:lang w:val="en-GB"/>
        </w:rPr>
        <w:t>auf</w:t>
      </w:r>
      <w:r>
        <w:rPr>
          <w:sz w:val="28"/>
        </w:rPr>
        <w:t xml:space="preserve"> </w:t>
      </w:r>
      <w:r>
        <w:rPr>
          <w:sz w:val="28"/>
          <w:lang w:val="en-GB"/>
        </w:rPr>
        <w:t>dic</w:t>
      </w:r>
      <w:r>
        <w:rPr>
          <w:sz w:val="28"/>
        </w:rPr>
        <w:t xml:space="preserve"> </w:t>
      </w:r>
      <w:r>
        <w:rPr>
          <w:sz w:val="28"/>
          <w:lang w:val="en-GB"/>
        </w:rPr>
        <w:t>Hefopilzbesicdlung</w:t>
      </w:r>
      <w:r>
        <w:rPr>
          <w:sz w:val="28"/>
        </w:rPr>
        <w:t xml:space="preserve"> </w:t>
      </w:r>
      <w:r>
        <w:rPr>
          <w:sz w:val="28"/>
          <w:lang w:val="en-GB"/>
        </w:rPr>
        <w:t>des</w:t>
      </w:r>
      <w:r>
        <w:rPr>
          <w:sz w:val="28"/>
        </w:rPr>
        <w:t xml:space="preserve"> </w:t>
      </w:r>
      <w:r>
        <w:rPr>
          <w:sz w:val="28"/>
          <w:lang w:val="en-GB"/>
        </w:rPr>
        <w:t>Darmtraktes</w:t>
      </w:r>
      <w:r>
        <w:rPr>
          <w:sz w:val="28"/>
        </w:rPr>
        <w:t xml:space="preserve">: </w:t>
      </w:r>
      <w:r>
        <w:rPr>
          <w:sz w:val="28"/>
          <w:lang w:val="en-GB"/>
        </w:rPr>
        <w:t>Moglicheiten</w:t>
      </w:r>
      <w:r>
        <w:rPr>
          <w:sz w:val="28"/>
        </w:rPr>
        <w:t xml:space="preserve"> </w:t>
      </w:r>
      <w:r>
        <w:rPr>
          <w:sz w:val="28"/>
          <w:lang w:val="en-GB"/>
        </w:rPr>
        <w:t>undd</w:t>
      </w:r>
      <w:r>
        <w:rPr>
          <w:sz w:val="28"/>
        </w:rPr>
        <w:t xml:space="preserve"> </w:t>
      </w:r>
      <w:r>
        <w:rPr>
          <w:sz w:val="28"/>
          <w:lang w:val="en-GB"/>
        </w:rPr>
        <w:t>Grenzen</w:t>
      </w:r>
      <w:r>
        <w:rPr>
          <w:sz w:val="28"/>
        </w:rPr>
        <w:t xml:space="preserve"> / </w:t>
      </w:r>
      <w:r>
        <w:rPr>
          <w:sz w:val="28"/>
          <w:lang w:val="en-GB"/>
        </w:rPr>
        <w:t>R</w:t>
      </w:r>
      <w:r>
        <w:rPr>
          <w:sz w:val="28"/>
        </w:rPr>
        <w:t xml:space="preserve">. </w:t>
      </w:r>
      <w:r>
        <w:rPr>
          <w:sz w:val="28"/>
          <w:lang w:val="en-GB"/>
        </w:rPr>
        <w:t>Blasehke</w:t>
      </w:r>
      <w:r>
        <w:rPr>
          <w:sz w:val="28"/>
        </w:rPr>
        <w:t>-</w:t>
      </w:r>
      <w:r>
        <w:rPr>
          <w:sz w:val="28"/>
          <w:lang w:val="en-GB"/>
        </w:rPr>
        <w:t>Hellmossen</w:t>
      </w:r>
      <w:r>
        <w:rPr>
          <w:sz w:val="28"/>
        </w:rPr>
        <w:t xml:space="preserve">, </w:t>
      </w:r>
      <w:r>
        <w:rPr>
          <w:sz w:val="28"/>
          <w:lang w:val="en-GB"/>
        </w:rPr>
        <w:t>H</w:t>
      </w:r>
      <w:r>
        <w:rPr>
          <w:sz w:val="28"/>
        </w:rPr>
        <w:t xml:space="preserve">. </w:t>
      </w:r>
      <w:r>
        <w:rPr>
          <w:sz w:val="28"/>
          <w:lang w:val="en-GB"/>
        </w:rPr>
        <w:t>Buchmann</w:t>
      </w:r>
      <w:r>
        <w:rPr>
          <w:sz w:val="28"/>
        </w:rPr>
        <w:t xml:space="preserve">, </w:t>
      </w:r>
      <w:r>
        <w:rPr>
          <w:sz w:val="28"/>
          <w:lang w:val="en-GB"/>
        </w:rPr>
        <w:t>R</w:t>
      </w:r>
      <w:r>
        <w:rPr>
          <w:sz w:val="28"/>
        </w:rPr>
        <w:t xml:space="preserve">. </w:t>
      </w:r>
      <w:r>
        <w:rPr>
          <w:sz w:val="28"/>
          <w:lang w:val="en-GB"/>
        </w:rPr>
        <w:t>Schwarze</w:t>
      </w:r>
      <w:r>
        <w:rPr>
          <w:sz w:val="28"/>
        </w:rPr>
        <w:t xml:space="preserve"> // </w:t>
      </w:r>
      <w:r>
        <w:rPr>
          <w:sz w:val="28"/>
          <w:lang w:val="en-GB"/>
        </w:rPr>
        <w:t>Mycoses</w:t>
      </w:r>
      <w:r>
        <w:rPr>
          <w:sz w:val="28"/>
        </w:rPr>
        <w:t xml:space="preserve">. </w:t>
      </w:r>
      <w:r>
        <w:rPr>
          <w:sz w:val="28"/>
          <w:lang w:val="en-GB"/>
        </w:rPr>
        <w:sym w:font="Symbol" w:char="F02D"/>
      </w:r>
      <w:r>
        <w:rPr>
          <w:sz w:val="28"/>
        </w:rPr>
        <w:t xml:space="preserve"> 1996. </w:t>
      </w:r>
      <w:r>
        <w:rPr>
          <w:sz w:val="28"/>
          <w:lang w:val="en-GB"/>
        </w:rPr>
        <w:sym w:font="Symbol" w:char="F02D"/>
      </w:r>
      <w:r>
        <w:rPr>
          <w:sz w:val="28"/>
        </w:rPr>
        <w:t xml:space="preserve"> </w:t>
      </w:r>
      <w:r>
        <w:rPr>
          <w:sz w:val="28"/>
          <w:lang w:val="en-GB"/>
        </w:rPr>
        <w:t>V</w:t>
      </w:r>
      <w:r>
        <w:rPr>
          <w:sz w:val="28"/>
        </w:rPr>
        <w:t xml:space="preserve">. 39, № 1. </w:t>
      </w:r>
      <w:r>
        <w:rPr>
          <w:sz w:val="28"/>
          <w:lang w:val="en-GB"/>
        </w:rPr>
        <w:sym w:font="Symbol" w:char="F02D"/>
      </w:r>
      <w:r>
        <w:rPr>
          <w:sz w:val="28"/>
        </w:rPr>
        <w:t xml:space="preserve"> Р. 33-39.</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 xml:space="preserve">Blatchford N.R. Treatmcnt of oral candidiasis with intraconazole </w:t>
      </w:r>
      <w:r>
        <w:rPr>
          <w:sz w:val="28"/>
        </w:rPr>
        <w:t xml:space="preserve">/ </w:t>
      </w:r>
      <w:r>
        <w:rPr>
          <w:sz w:val="28"/>
          <w:lang w:val="en-GB"/>
        </w:rPr>
        <w:t>N.R.</w:t>
      </w:r>
      <w:r>
        <w:rPr>
          <w:sz w:val="28"/>
        </w:rPr>
        <w:t xml:space="preserve"> </w:t>
      </w:r>
      <w:r>
        <w:rPr>
          <w:sz w:val="28"/>
          <w:lang w:val="en-GB"/>
        </w:rPr>
        <w:t>Blatchford // Journal American Academi Dermatologia.</w:t>
      </w:r>
      <w:r>
        <w:rPr>
          <w:sz w:val="28"/>
        </w:rPr>
        <w:t xml:space="preserve"> </w:t>
      </w:r>
      <w:r>
        <w:rPr>
          <w:sz w:val="28"/>
        </w:rPr>
        <w:sym w:font="Symbol" w:char="F02D"/>
      </w:r>
      <w:r>
        <w:rPr>
          <w:sz w:val="28"/>
          <w:lang w:val="en-GB"/>
        </w:rPr>
        <w:t xml:space="preserve"> 1990.</w:t>
      </w:r>
      <w:r>
        <w:rPr>
          <w:sz w:val="28"/>
        </w:rPr>
        <w:t xml:space="preserve"> </w:t>
      </w:r>
      <w:r>
        <w:rPr>
          <w:sz w:val="28"/>
          <w:lang w:val="en-GB"/>
        </w:rPr>
        <w:sym w:font="Symbol" w:char="F02D"/>
      </w:r>
      <w:r>
        <w:rPr>
          <w:sz w:val="28"/>
          <w:lang w:val="en-GB"/>
        </w:rPr>
        <w:t xml:space="preserve"> V.</w:t>
      </w:r>
      <w:r>
        <w:rPr>
          <w:sz w:val="28"/>
        </w:rPr>
        <w:t> </w:t>
      </w:r>
      <w:r>
        <w:rPr>
          <w:sz w:val="28"/>
          <w:lang w:val="en-GB"/>
        </w:rPr>
        <w:t>23.</w:t>
      </w:r>
      <w:r>
        <w:rPr>
          <w:sz w:val="28"/>
        </w:rPr>
        <w:t xml:space="preserve"> </w:t>
      </w:r>
      <w:r>
        <w:rPr>
          <w:sz w:val="28"/>
          <w:lang w:val="en-GB"/>
        </w:rPr>
        <w:sym w:font="Symbol" w:char="F02D"/>
      </w:r>
      <w:r>
        <w:rPr>
          <w:sz w:val="28"/>
          <w:lang w:val="en-GB"/>
        </w:rPr>
        <w:t xml:space="preserve"> </w:t>
      </w:r>
      <w:r>
        <w:rPr>
          <w:sz w:val="28"/>
        </w:rPr>
        <w:t>Р</w:t>
      </w:r>
      <w:r>
        <w:rPr>
          <w:sz w:val="28"/>
          <w:lang w:val="en-GB"/>
        </w:rPr>
        <w:t>.</w:t>
      </w:r>
      <w:r>
        <w:rPr>
          <w:sz w:val="28"/>
        </w:rPr>
        <w:t> </w:t>
      </w:r>
      <w:r>
        <w:rPr>
          <w:sz w:val="28"/>
          <w:lang w:val="en-GB"/>
        </w:rPr>
        <w:t>565</w:t>
      </w:r>
      <w:r>
        <w:rPr>
          <w:sz w:val="28"/>
        </w:rPr>
        <w:noBreakHyphen/>
      </w:r>
      <w:r>
        <w:rPr>
          <w:sz w:val="28"/>
          <w:lang w:val="en-GB"/>
        </w:rPr>
        <w:t>567.</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Bokor M. The effekt if hexedine spray on dental plaque following per</w:t>
      </w:r>
      <w:r>
        <w:rPr>
          <w:sz w:val="28"/>
          <w:lang w:val="en-GB"/>
        </w:rPr>
        <w:t>i</w:t>
      </w:r>
      <w:r>
        <w:rPr>
          <w:sz w:val="28"/>
          <w:lang w:val="en-GB"/>
        </w:rPr>
        <w:t xml:space="preserve">odontal surgery </w:t>
      </w:r>
      <w:r>
        <w:rPr>
          <w:sz w:val="28"/>
        </w:rPr>
        <w:t xml:space="preserve">/ </w:t>
      </w:r>
      <w:r>
        <w:rPr>
          <w:sz w:val="28"/>
          <w:lang w:val="en-GB"/>
        </w:rPr>
        <w:t>M. Bokor // J</w:t>
      </w:r>
      <w:r>
        <w:rPr>
          <w:sz w:val="28"/>
        </w:rPr>
        <w:t>.</w:t>
      </w:r>
      <w:r>
        <w:rPr>
          <w:sz w:val="28"/>
          <w:lang w:val="en-GB"/>
        </w:rPr>
        <w:t xml:space="preserve"> Clinical Periodontal</w:t>
      </w:r>
      <w:r>
        <w:rPr>
          <w:sz w:val="28"/>
        </w:rPr>
        <w:t xml:space="preserve">. </w:t>
      </w:r>
      <w:r>
        <w:rPr>
          <w:sz w:val="28"/>
        </w:rPr>
        <w:sym w:font="Symbol" w:char="F02D"/>
      </w:r>
      <w:r>
        <w:rPr>
          <w:sz w:val="28"/>
        </w:rPr>
        <w:t xml:space="preserve"> </w:t>
      </w:r>
      <w:r>
        <w:rPr>
          <w:sz w:val="28"/>
          <w:lang w:val="en-GB"/>
        </w:rPr>
        <w:t>1996.</w:t>
      </w:r>
      <w:r>
        <w:rPr>
          <w:sz w:val="28"/>
        </w:rPr>
        <w:t xml:space="preserve"> </w:t>
      </w:r>
      <w:r>
        <w:rPr>
          <w:sz w:val="28"/>
          <w:lang w:val="en-GB"/>
        </w:rPr>
        <w:sym w:font="Symbol" w:char="F02D"/>
      </w:r>
      <w:r>
        <w:rPr>
          <w:sz w:val="28"/>
          <w:lang w:val="en-GB"/>
        </w:rPr>
        <w:t xml:space="preserve"> </w:t>
      </w:r>
      <w:r>
        <w:rPr>
          <w:sz w:val="28"/>
          <w:lang w:val="en-US"/>
        </w:rPr>
        <w:t>V. </w:t>
      </w:r>
      <w:r>
        <w:rPr>
          <w:sz w:val="28"/>
          <w:lang w:val="en-GB"/>
        </w:rPr>
        <w:t>23.</w:t>
      </w:r>
      <w:r>
        <w:rPr>
          <w:sz w:val="28"/>
        </w:rPr>
        <w:t xml:space="preserve"> </w:t>
      </w:r>
      <w:r>
        <w:rPr>
          <w:sz w:val="28"/>
          <w:lang w:val="en-GB"/>
        </w:rPr>
        <w:sym w:font="Symbol" w:char="F02D"/>
      </w:r>
      <w:r>
        <w:rPr>
          <w:sz w:val="28"/>
          <w:lang w:val="en-GB"/>
        </w:rPr>
        <w:t xml:space="preserve"> </w:t>
      </w:r>
      <w:r>
        <w:rPr>
          <w:sz w:val="28"/>
        </w:rPr>
        <w:t>Р</w:t>
      </w:r>
      <w:r>
        <w:rPr>
          <w:sz w:val="28"/>
          <w:lang w:val="en-GB"/>
        </w:rPr>
        <w:t>.</w:t>
      </w:r>
      <w:r>
        <w:rPr>
          <w:sz w:val="28"/>
          <w:lang w:val="en-US"/>
        </w:rPr>
        <w:t> </w:t>
      </w:r>
      <w:r>
        <w:rPr>
          <w:sz w:val="28"/>
          <w:lang w:val="en-GB"/>
        </w:rPr>
        <w:t>1080-1083.</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 xml:space="preserve">Brawner D.I. Oral candidiasis in HIV infected patient </w:t>
      </w:r>
      <w:r>
        <w:rPr>
          <w:sz w:val="28"/>
        </w:rPr>
        <w:t xml:space="preserve">/ </w:t>
      </w:r>
      <w:r>
        <w:rPr>
          <w:sz w:val="28"/>
          <w:lang w:val="en-GB"/>
        </w:rPr>
        <w:t>D.I.</w:t>
      </w:r>
      <w:r>
        <w:rPr>
          <w:sz w:val="28"/>
        </w:rPr>
        <w:t xml:space="preserve"> </w:t>
      </w:r>
      <w:r>
        <w:rPr>
          <w:sz w:val="28"/>
          <w:lang w:val="en-GB"/>
        </w:rPr>
        <w:t>Brawner, A.J</w:t>
      </w:r>
      <w:r>
        <w:rPr>
          <w:sz w:val="28"/>
        </w:rPr>
        <w:t>.</w:t>
      </w:r>
      <w:r>
        <w:rPr>
          <w:sz w:val="28"/>
          <w:lang w:val="en-GB"/>
        </w:rPr>
        <w:t xml:space="preserve"> Hovan // Current Topics in Medical Mycology.</w:t>
      </w:r>
      <w:r>
        <w:rPr>
          <w:sz w:val="28"/>
        </w:rPr>
        <w:t xml:space="preserve"> </w:t>
      </w:r>
      <w:r>
        <w:rPr>
          <w:sz w:val="28"/>
        </w:rPr>
        <w:sym w:font="Symbol" w:char="F02D"/>
      </w:r>
      <w:r>
        <w:rPr>
          <w:sz w:val="28"/>
          <w:lang w:val="en-GB"/>
        </w:rPr>
        <w:t xml:space="preserve"> 1995.</w:t>
      </w:r>
      <w:r>
        <w:rPr>
          <w:sz w:val="28"/>
        </w:rPr>
        <w:t xml:space="preserve"> </w:t>
      </w:r>
      <w:r>
        <w:rPr>
          <w:sz w:val="28"/>
          <w:lang w:val="en-GB"/>
        </w:rPr>
        <w:sym w:font="Symbol" w:char="F02D"/>
      </w:r>
      <w:r>
        <w:rPr>
          <w:sz w:val="28"/>
          <w:lang w:val="en-GB"/>
        </w:rPr>
        <w:t xml:space="preserve"> V.</w:t>
      </w:r>
      <w:r>
        <w:rPr>
          <w:sz w:val="28"/>
          <w:lang w:val="en-US"/>
        </w:rPr>
        <w:t> </w:t>
      </w:r>
      <w:r>
        <w:rPr>
          <w:sz w:val="28"/>
          <w:lang w:val="en-GB"/>
        </w:rPr>
        <w:t>6.</w:t>
      </w:r>
      <w:r>
        <w:rPr>
          <w:sz w:val="28"/>
        </w:rPr>
        <w:t xml:space="preserve"> </w:t>
      </w:r>
      <w:r>
        <w:rPr>
          <w:sz w:val="28"/>
          <w:lang w:val="en-GB"/>
        </w:rPr>
        <w:sym w:font="Symbol" w:char="F02D"/>
      </w:r>
      <w:r>
        <w:rPr>
          <w:sz w:val="28"/>
          <w:lang w:val="en-GB"/>
        </w:rPr>
        <w:t xml:space="preserve"> </w:t>
      </w:r>
      <w:r>
        <w:rPr>
          <w:sz w:val="28"/>
        </w:rPr>
        <w:t>Р</w:t>
      </w:r>
      <w:r>
        <w:rPr>
          <w:sz w:val="28"/>
          <w:lang w:val="en-GB"/>
        </w:rPr>
        <w:t>.</w:t>
      </w:r>
      <w:r>
        <w:rPr>
          <w:sz w:val="28"/>
          <w:lang w:val="en-US"/>
        </w:rPr>
        <w:t> </w:t>
      </w:r>
      <w:r>
        <w:rPr>
          <w:sz w:val="28"/>
          <w:lang w:val="en-GB"/>
        </w:rPr>
        <w:t>113</w:t>
      </w:r>
      <w:r>
        <w:rPr>
          <w:sz w:val="28"/>
          <w:lang w:val="en-GB"/>
        </w:rPr>
        <w:noBreakHyphen/>
        <w:t>125.</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 xml:space="preserve">Cartledge J.D. Non-albicans oral candidosis in HIV-positive patients </w:t>
      </w:r>
      <w:r>
        <w:rPr>
          <w:sz w:val="28"/>
        </w:rPr>
        <w:t xml:space="preserve">/ </w:t>
      </w:r>
      <w:r>
        <w:rPr>
          <w:sz w:val="28"/>
          <w:lang w:val="en-GB"/>
        </w:rPr>
        <w:t>J.D.</w:t>
      </w:r>
      <w:r>
        <w:rPr>
          <w:sz w:val="28"/>
        </w:rPr>
        <w:t xml:space="preserve"> </w:t>
      </w:r>
      <w:r>
        <w:rPr>
          <w:sz w:val="28"/>
          <w:lang w:val="en-GB"/>
        </w:rPr>
        <w:t>Cartledge, J.</w:t>
      </w:r>
      <w:r>
        <w:rPr>
          <w:sz w:val="28"/>
        </w:rPr>
        <w:t xml:space="preserve"> </w:t>
      </w:r>
      <w:r>
        <w:rPr>
          <w:sz w:val="28"/>
          <w:lang w:val="en-GB"/>
        </w:rPr>
        <w:t>Midgley, B.G.</w:t>
      </w:r>
      <w:r>
        <w:rPr>
          <w:sz w:val="28"/>
        </w:rPr>
        <w:t xml:space="preserve"> </w:t>
      </w:r>
      <w:r>
        <w:rPr>
          <w:sz w:val="28"/>
          <w:lang w:val="en-GB"/>
        </w:rPr>
        <w:t>Gazzard // J. Antimicrob. Chemother.</w:t>
      </w:r>
      <w:r>
        <w:rPr>
          <w:sz w:val="28"/>
        </w:rPr>
        <w:t xml:space="preserve"> </w:t>
      </w:r>
      <w:r>
        <w:rPr>
          <w:sz w:val="28"/>
          <w:lang w:val="en-GB"/>
        </w:rPr>
        <w:sym w:font="Symbol" w:char="F02D"/>
      </w:r>
      <w:r>
        <w:rPr>
          <w:sz w:val="28"/>
          <w:lang w:val="en-GB"/>
        </w:rPr>
        <w:t xml:space="preserve"> 1999.</w:t>
      </w:r>
      <w:r>
        <w:rPr>
          <w:sz w:val="28"/>
        </w:rPr>
        <w:t xml:space="preserve"> </w:t>
      </w:r>
      <w:r>
        <w:rPr>
          <w:sz w:val="28"/>
          <w:lang w:val="en-GB"/>
        </w:rPr>
        <w:sym w:font="Symbol" w:char="F02D"/>
      </w:r>
      <w:r>
        <w:rPr>
          <w:sz w:val="28"/>
          <w:lang w:val="en-GB"/>
        </w:rPr>
        <w:t xml:space="preserve"> V.</w:t>
      </w:r>
      <w:r>
        <w:rPr>
          <w:sz w:val="28"/>
          <w:lang w:val="en-US"/>
        </w:rPr>
        <w:t> </w:t>
      </w:r>
      <w:r>
        <w:rPr>
          <w:sz w:val="28"/>
          <w:lang w:val="en-GB"/>
        </w:rPr>
        <w:t>40</w:t>
      </w:r>
      <w:r>
        <w:rPr>
          <w:sz w:val="28"/>
          <w:lang w:val="en-US"/>
        </w:rPr>
        <w:t>,</w:t>
      </w:r>
      <w:r>
        <w:rPr>
          <w:sz w:val="28"/>
        </w:rPr>
        <w:t xml:space="preserve"> </w:t>
      </w:r>
      <w:r>
        <w:rPr>
          <w:sz w:val="28"/>
          <w:lang w:val="en-GB"/>
        </w:rPr>
        <w:t>№ 3.</w:t>
      </w:r>
      <w:r>
        <w:rPr>
          <w:sz w:val="28"/>
        </w:rPr>
        <w:t xml:space="preserve"> </w:t>
      </w:r>
      <w:r>
        <w:rPr>
          <w:sz w:val="28"/>
          <w:lang w:val="en-GB"/>
        </w:rPr>
        <w:sym w:font="Symbol" w:char="F02D"/>
      </w:r>
      <w:r>
        <w:rPr>
          <w:sz w:val="28"/>
        </w:rPr>
        <w:t xml:space="preserve"> </w:t>
      </w:r>
      <w:r>
        <w:rPr>
          <w:sz w:val="28"/>
          <w:lang w:val="en-GB"/>
        </w:rPr>
        <w:t>P.</w:t>
      </w:r>
      <w:r>
        <w:rPr>
          <w:sz w:val="28"/>
          <w:lang w:val="en-US"/>
        </w:rPr>
        <w:t> </w:t>
      </w:r>
      <w:r>
        <w:rPr>
          <w:sz w:val="28"/>
          <w:lang w:val="en-GB"/>
        </w:rPr>
        <w:t>419-422</w:t>
      </w:r>
      <w:r>
        <w:rPr>
          <w:sz w:val="28"/>
        </w:rPr>
        <w:t>.</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lastRenderedPageBreak/>
        <w:t>Cauda R. Hum.Retrovir. Role of protease inhibitors in preventing r</w:t>
      </w:r>
      <w:r>
        <w:rPr>
          <w:sz w:val="28"/>
          <w:lang w:val="en-GB"/>
        </w:rPr>
        <w:t>e</w:t>
      </w:r>
      <w:r>
        <w:rPr>
          <w:sz w:val="28"/>
          <w:lang w:val="en-GB"/>
        </w:rPr>
        <w:t xml:space="preserve">current oral candidosis in patients with HIV infection: a prospective case control study </w:t>
      </w:r>
      <w:r>
        <w:rPr>
          <w:sz w:val="28"/>
        </w:rPr>
        <w:t xml:space="preserve">// </w:t>
      </w:r>
      <w:r>
        <w:rPr>
          <w:sz w:val="28"/>
          <w:lang w:val="en-GB"/>
        </w:rPr>
        <w:t>R.</w:t>
      </w:r>
      <w:r>
        <w:rPr>
          <w:sz w:val="28"/>
        </w:rPr>
        <w:t xml:space="preserve"> </w:t>
      </w:r>
      <w:r>
        <w:rPr>
          <w:sz w:val="28"/>
          <w:lang w:val="en-GB"/>
        </w:rPr>
        <w:t>Cauda, E.</w:t>
      </w:r>
      <w:r>
        <w:rPr>
          <w:sz w:val="28"/>
        </w:rPr>
        <w:t xml:space="preserve"> </w:t>
      </w:r>
      <w:r>
        <w:rPr>
          <w:sz w:val="28"/>
          <w:lang w:val="en-GB"/>
        </w:rPr>
        <w:t>Taczonelli, M.</w:t>
      </w:r>
      <w:r>
        <w:rPr>
          <w:sz w:val="28"/>
        </w:rPr>
        <w:t xml:space="preserve"> </w:t>
      </w:r>
      <w:r>
        <w:rPr>
          <w:sz w:val="28"/>
          <w:lang w:val="en-GB"/>
        </w:rPr>
        <w:t>Tumbarello //</w:t>
      </w:r>
      <w:r>
        <w:rPr>
          <w:sz w:val="28"/>
        </w:rPr>
        <w:t xml:space="preserve"> </w:t>
      </w:r>
      <w:r>
        <w:rPr>
          <w:sz w:val="28"/>
          <w:lang w:val="en-GB"/>
        </w:rPr>
        <w:t>J. Acquir. Immune Defic. Syndr. Hum.Retrovirol.</w:t>
      </w:r>
      <w:r>
        <w:rPr>
          <w:sz w:val="28"/>
        </w:rPr>
        <w:t xml:space="preserve"> </w:t>
      </w:r>
      <w:r>
        <w:rPr>
          <w:sz w:val="28"/>
        </w:rPr>
        <w:sym w:font="Symbol" w:char="F02D"/>
      </w:r>
      <w:r>
        <w:rPr>
          <w:sz w:val="28"/>
          <w:lang w:val="en-US"/>
        </w:rPr>
        <w:t xml:space="preserve"> </w:t>
      </w:r>
      <w:r>
        <w:rPr>
          <w:sz w:val="28"/>
          <w:lang w:val="en-GB"/>
        </w:rPr>
        <w:t>1999.</w:t>
      </w:r>
      <w:r>
        <w:rPr>
          <w:sz w:val="28"/>
        </w:rPr>
        <w:t xml:space="preserve"> </w:t>
      </w:r>
      <w:r>
        <w:rPr>
          <w:sz w:val="28"/>
          <w:lang w:val="en-GB"/>
        </w:rPr>
        <w:sym w:font="Symbol" w:char="F02D"/>
      </w:r>
      <w:r>
        <w:rPr>
          <w:sz w:val="28"/>
          <w:lang w:val="en-GB"/>
        </w:rPr>
        <w:t xml:space="preserve"> V.</w:t>
      </w:r>
      <w:r>
        <w:rPr>
          <w:sz w:val="28"/>
          <w:lang w:val="en-US"/>
        </w:rPr>
        <w:t> </w:t>
      </w:r>
      <w:r>
        <w:rPr>
          <w:sz w:val="28"/>
          <w:lang w:val="en-GB"/>
        </w:rPr>
        <w:t>21,</w:t>
      </w:r>
      <w:r>
        <w:rPr>
          <w:sz w:val="28"/>
        </w:rPr>
        <w:t xml:space="preserve"> </w:t>
      </w:r>
      <w:r>
        <w:rPr>
          <w:sz w:val="28"/>
          <w:lang w:val="en-GB"/>
        </w:rPr>
        <w:t>№ 1.</w:t>
      </w:r>
      <w:r>
        <w:rPr>
          <w:sz w:val="28"/>
        </w:rPr>
        <w:t xml:space="preserve"> </w:t>
      </w:r>
      <w:r>
        <w:rPr>
          <w:sz w:val="28"/>
          <w:lang w:val="en-GB"/>
        </w:rPr>
        <w:sym w:font="Symbol" w:char="F02D"/>
      </w:r>
      <w:r>
        <w:rPr>
          <w:sz w:val="28"/>
        </w:rPr>
        <w:t xml:space="preserve"> </w:t>
      </w:r>
      <w:r>
        <w:rPr>
          <w:sz w:val="28"/>
          <w:lang w:val="en-GB"/>
        </w:rPr>
        <w:t>P.</w:t>
      </w:r>
      <w:r>
        <w:rPr>
          <w:sz w:val="28"/>
          <w:lang w:val="en-US"/>
        </w:rPr>
        <w:t> </w:t>
      </w:r>
      <w:r>
        <w:rPr>
          <w:sz w:val="28"/>
          <w:lang w:val="en-GB"/>
        </w:rPr>
        <w:t>20-25.</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Cha R. Fluconazole for the treatment of candidiasis: 15 years exper</w:t>
      </w:r>
      <w:r>
        <w:rPr>
          <w:sz w:val="28"/>
          <w:lang w:val="en-GB"/>
        </w:rPr>
        <w:t>i</w:t>
      </w:r>
      <w:r>
        <w:rPr>
          <w:sz w:val="28"/>
          <w:lang w:val="en-GB"/>
        </w:rPr>
        <w:t xml:space="preserve">ence </w:t>
      </w:r>
      <w:r>
        <w:rPr>
          <w:sz w:val="28"/>
        </w:rPr>
        <w:t xml:space="preserve">/ </w:t>
      </w:r>
      <w:r>
        <w:rPr>
          <w:sz w:val="28"/>
          <w:lang w:val="en-GB"/>
        </w:rPr>
        <w:t>R.</w:t>
      </w:r>
      <w:r>
        <w:rPr>
          <w:sz w:val="28"/>
        </w:rPr>
        <w:t xml:space="preserve"> </w:t>
      </w:r>
      <w:r>
        <w:rPr>
          <w:sz w:val="28"/>
          <w:lang w:val="en-GB"/>
        </w:rPr>
        <w:t>Cha, J.D.</w:t>
      </w:r>
      <w:r>
        <w:rPr>
          <w:sz w:val="28"/>
        </w:rPr>
        <w:t xml:space="preserve"> </w:t>
      </w:r>
      <w:r>
        <w:rPr>
          <w:sz w:val="28"/>
          <w:lang w:val="en-GB"/>
        </w:rPr>
        <w:t xml:space="preserve">Sobel // Expert Rev Anti Infect Ther. </w:t>
      </w:r>
      <w:r>
        <w:rPr>
          <w:sz w:val="28"/>
          <w:lang w:val="en-GB"/>
        </w:rPr>
        <w:sym w:font="Symbol" w:char="F02D"/>
      </w:r>
      <w:r>
        <w:rPr>
          <w:sz w:val="28"/>
          <w:lang w:val="en-GB"/>
        </w:rPr>
        <w:t xml:space="preserve"> 2004. </w:t>
      </w:r>
      <w:r>
        <w:rPr>
          <w:sz w:val="28"/>
          <w:lang w:val="en-GB"/>
        </w:rPr>
        <w:sym w:font="Symbol" w:char="F02D"/>
      </w:r>
      <w:r>
        <w:rPr>
          <w:sz w:val="28"/>
          <w:lang w:val="en-GB"/>
        </w:rPr>
        <w:t xml:space="preserve"> V. 2, № 3. </w:t>
      </w:r>
      <w:r>
        <w:rPr>
          <w:sz w:val="28"/>
        </w:rPr>
        <w:sym w:font="Symbol" w:char="F02D"/>
      </w:r>
      <w:r>
        <w:rPr>
          <w:sz w:val="28"/>
          <w:lang w:val="en-GB"/>
        </w:rPr>
        <w:t xml:space="preserve"> P. 357</w:t>
      </w:r>
      <w:r>
        <w:rPr>
          <w:sz w:val="28"/>
        </w:rPr>
        <w:t>-</w:t>
      </w:r>
      <w:r>
        <w:rPr>
          <w:sz w:val="28"/>
          <w:lang w:val="en-GB"/>
        </w:rPr>
        <w:t>366.</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 xml:space="preserve">Charlesworth E.N. Probiotics in primary prevention of atopic disease </w:t>
      </w:r>
      <w:r>
        <w:rPr>
          <w:sz w:val="28"/>
        </w:rPr>
        <w:t xml:space="preserve">// </w:t>
      </w:r>
      <w:r>
        <w:rPr>
          <w:sz w:val="28"/>
          <w:lang w:val="en-GB"/>
        </w:rPr>
        <w:t>E.N.</w:t>
      </w:r>
      <w:r>
        <w:rPr>
          <w:sz w:val="28"/>
        </w:rPr>
        <w:t xml:space="preserve"> </w:t>
      </w:r>
      <w:r>
        <w:rPr>
          <w:sz w:val="28"/>
          <w:lang w:val="en-GB"/>
        </w:rPr>
        <w:t>Charlesworth //</w:t>
      </w:r>
      <w:r>
        <w:rPr>
          <w:sz w:val="28"/>
        </w:rPr>
        <w:t xml:space="preserve"> </w:t>
      </w:r>
      <w:r>
        <w:rPr>
          <w:sz w:val="28"/>
          <w:lang w:val="en-GB"/>
        </w:rPr>
        <w:t>Curr. Allergy Astma Rep.</w:t>
      </w:r>
      <w:r>
        <w:rPr>
          <w:sz w:val="28"/>
        </w:rPr>
        <w:t xml:space="preserve"> </w:t>
      </w:r>
      <w:r>
        <w:rPr>
          <w:sz w:val="28"/>
        </w:rPr>
        <w:sym w:font="Symbol" w:char="F02D"/>
      </w:r>
      <w:r>
        <w:rPr>
          <w:sz w:val="28"/>
          <w:lang w:val="en-GB"/>
        </w:rPr>
        <w:t xml:space="preserve">2003. </w:t>
      </w:r>
      <w:r>
        <w:rPr>
          <w:sz w:val="28"/>
          <w:lang w:val="en-GB"/>
        </w:rPr>
        <w:sym w:font="Symbol" w:char="F02D"/>
      </w:r>
      <w:r>
        <w:rPr>
          <w:sz w:val="28"/>
          <w:lang w:val="en-GB"/>
        </w:rPr>
        <w:t xml:space="preserve"> V.</w:t>
      </w:r>
      <w:r>
        <w:rPr>
          <w:sz w:val="28"/>
          <w:lang w:val="en-US"/>
        </w:rPr>
        <w:t> </w:t>
      </w:r>
      <w:r>
        <w:rPr>
          <w:sz w:val="28"/>
          <w:lang w:val="en-GB"/>
        </w:rPr>
        <w:t>3</w:t>
      </w:r>
      <w:r>
        <w:rPr>
          <w:sz w:val="28"/>
        </w:rPr>
        <w:t xml:space="preserve">. </w:t>
      </w:r>
      <w:r>
        <w:rPr>
          <w:sz w:val="28"/>
        </w:rPr>
        <w:sym w:font="Symbol" w:char="F02D"/>
      </w:r>
      <w:r>
        <w:rPr>
          <w:sz w:val="28"/>
        </w:rPr>
        <w:t xml:space="preserve"> Р. </w:t>
      </w:r>
      <w:r>
        <w:rPr>
          <w:sz w:val="28"/>
          <w:lang w:val="en-GB"/>
        </w:rPr>
        <w:t>3</w:t>
      </w:r>
      <w:r>
        <w:rPr>
          <w:sz w:val="28"/>
        </w:rPr>
        <w:t>-</w:t>
      </w:r>
      <w:r>
        <w:rPr>
          <w:sz w:val="28"/>
          <w:lang w:val="en-GB"/>
        </w:rPr>
        <w:t>8</w:t>
      </w:r>
      <w:r>
        <w:rPr>
          <w:sz w:val="28"/>
        </w:rPr>
        <w:t>.</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 xml:space="preserve">Childers N.K. Oral complications in children with cancer </w:t>
      </w:r>
      <w:r>
        <w:rPr>
          <w:sz w:val="28"/>
        </w:rPr>
        <w:t xml:space="preserve">// </w:t>
      </w:r>
      <w:r>
        <w:rPr>
          <w:sz w:val="28"/>
          <w:lang w:val="en-GB"/>
        </w:rPr>
        <w:t>N.K.</w:t>
      </w:r>
      <w:r>
        <w:rPr>
          <w:sz w:val="28"/>
        </w:rPr>
        <w:t xml:space="preserve"> </w:t>
      </w:r>
      <w:r>
        <w:rPr>
          <w:sz w:val="28"/>
          <w:lang w:val="en-GB"/>
        </w:rPr>
        <w:t>Chi</w:t>
      </w:r>
      <w:r>
        <w:rPr>
          <w:sz w:val="28"/>
          <w:lang w:val="en-GB"/>
        </w:rPr>
        <w:t>l</w:t>
      </w:r>
      <w:r>
        <w:rPr>
          <w:sz w:val="28"/>
          <w:lang w:val="en-GB"/>
        </w:rPr>
        <w:t>ders, E.A.</w:t>
      </w:r>
      <w:r>
        <w:rPr>
          <w:sz w:val="28"/>
        </w:rPr>
        <w:t xml:space="preserve"> </w:t>
      </w:r>
      <w:r>
        <w:rPr>
          <w:sz w:val="28"/>
          <w:lang w:val="en-GB"/>
        </w:rPr>
        <w:t>Stinnelt, P.</w:t>
      </w:r>
      <w:r>
        <w:rPr>
          <w:sz w:val="28"/>
        </w:rPr>
        <w:t xml:space="preserve"> </w:t>
      </w:r>
      <w:r>
        <w:rPr>
          <w:sz w:val="28"/>
          <w:lang w:val="en-GB"/>
        </w:rPr>
        <w:t>Wheele</w:t>
      </w:r>
      <w:r>
        <w:rPr>
          <w:sz w:val="28"/>
        </w:rPr>
        <w:t xml:space="preserve"> </w:t>
      </w:r>
      <w:r>
        <w:rPr>
          <w:sz w:val="28"/>
          <w:lang w:val="en-GB"/>
        </w:rPr>
        <w:t>// Oral Surgery, Oral medicine, Oral Pathology.</w:t>
      </w:r>
      <w:r>
        <w:rPr>
          <w:sz w:val="28"/>
        </w:rPr>
        <w:t xml:space="preserve"> </w:t>
      </w:r>
      <w:r>
        <w:rPr>
          <w:sz w:val="28"/>
          <w:lang w:val="en-GB"/>
        </w:rPr>
        <w:sym w:font="Symbol" w:char="F02D"/>
      </w:r>
      <w:r>
        <w:rPr>
          <w:sz w:val="28"/>
        </w:rPr>
        <w:t xml:space="preserve"> </w:t>
      </w:r>
      <w:r>
        <w:rPr>
          <w:sz w:val="28"/>
          <w:lang w:val="en-GB"/>
        </w:rPr>
        <w:t>1993.</w:t>
      </w:r>
      <w:r>
        <w:rPr>
          <w:sz w:val="28"/>
        </w:rPr>
        <w:t xml:space="preserve"> </w:t>
      </w:r>
      <w:r>
        <w:rPr>
          <w:sz w:val="28"/>
          <w:lang w:val="en-GB"/>
        </w:rPr>
        <w:sym w:font="Symbol" w:char="F02D"/>
      </w:r>
      <w:r>
        <w:rPr>
          <w:sz w:val="28"/>
        </w:rPr>
        <w:t xml:space="preserve"> </w:t>
      </w:r>
      <w:r>
        <w:rPr>
          <w:sz w:val="28"/>
          <w:lang w:val="en-GB"/>
        </w:rPr>
        <w:t>V.</w:t>
      </w:r>
      <w:r>
        <w:rPr>
          <w:sz w:val="28"/>
        </w:rPr>
        <w:t> </w:t>
      </w:r>
      <w:r>
        <w:rPr>
          <w:sz w:val="28"/>
          <w:lang w:val="en-GB"/>
        </w:rPr>
        <w:t>75</w:t>
      </w:r>
      <w:r>
        <w:rPr>
          <w:sz w:val="28"/>
        </w:rPr>
        <w:t>, № </w:t>
      </w:r>
      <w:r>
        <w:rPr>
          <w:sz w:val="28"/>
          <w:lang w:val="en-GB"/>
        </w:rPr>
        <w:t>1.</w:t>
      </w:r>
      <w:r>
        <w:rPr>
          <w:sz w:val="28"/>
        </w:rPr>
        <w:t xml:space="preserve"> </w:t>
      </w:r>
      <w:r>
        <w:rPr>
          <w:sz w:val="28"/>
        </w:rPr>
        <w:sym w:font="Symbol" w:char="F02D"/>
      </w:r>
      <w:r>
        <w:rPr>
          <w:sz w:val="28"/>
        </w:rPr>
        <w:t xml:space="preserve"> Р</w:t>
      </w:r>
      <w:r>
        <w:rPr>
          <w:sz w:val="28"/>
          <w:lang w:val="en-GB"/>
        </w:rPr>
        <w:t>.</w:t>
      </w:r>
      <w:r>
        <w:rPr>
          <w:sz w:val="28"/>
        </w:rPr>
        <w:t> </w:t>
      </w:r>
      <w:r>
        <w:rPr>
          <w:sz w:val="28"/>
          <w:lang w:val="en-GB"/>
        </w:rPr>
        <w:t>41</w:t>
      </w:r>
      <w:r>
        <w:rPr>
          <w:sz w:val="28"/>
        </w:rPr>
        <w:t>-</w:t>
      </w:r>
      <w:r>
        <w:rPr>
          <w:sz w:val="28"/>
          <w:lang w:val="en-GB"/>
        </w:rPr>
        <w:t>47.</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 xml:space="preserve">Contreras I. Utility of Albicans ID plato for rapid identifications of  Candida albicans in clinical samples. Rapid identification of Candida albicans </w:t>
      </w:r>
      <w:r>
        <w:rPr>
          <w:sz w:val="28"/>
        </w:rPr>
        <w:t xml:space="preserve">/ </w:t>
      </w:r>
      <w:r>
        <w:rPr>
          <w:sz w:val="28"/>
          <w:lang w:val="en-GB"/>
        </w:rPr>
        <w:t>I.</w:t>
      </w:r>
      <w:r>
        <w:rPr>
          <w:sz w:val="28"/>
        </w:rPr>
        <w:t> </w:t>
      </w:r>
      <w:r>
        <w:rPr>
          <w:sz w:val="28"/>
          <w:lang w:val="en-GB"/>
        </w:rPr>
        <w:t>Contreras, R.</w:t>
      </w:r>
      <w:r>
        <w:rPr>
          <w:sz w:val="28"/>
        </w:rPr>
        <w:t xml:space="preserve"> </w:t>
      </w:r>
      <w:r>
        <w:rPr>
          <w:sz w:val="28"/>
          <w:lang w:val="en-GB"/>
        </w:rPr>
        <w:t>Millan, A.</w:t>
      </w:r>
      <w:r>
        <w:rPr>
          <w:sz w:val="28"/>
        </w:rPr>
        <w:t xml:space="preserve"> </w:t>
      </w:r>
      <w:r>
        <w:rPr>
          <w:sz w:val="28"/>
          <w:lang w:val="en-GB"/>
        </w:rPr>
        <w:t>Agustin Barras</w:t>
      </w:r>
      <w:r>
        <w:rPr>
          <w:sz w:val="28"/>
        </w:rPr>
        <w:t>а</w:t>
      </w:r>
      <w:r>
        <w:rPr>
          <w:sz w:val="28"/>
          <w:lang w:val="en-GB"/>
        </w:rPr>
        <w:t xml:space="preserve"> // Mycopathologia.</w:t>
      </w:r>
      <w:r>
        <w:rPr>
          <w:sz w:val="28"/>
        </w:rPr>
        <w:t xml:space="preserve"> </w:t>
      </w:r>
      <w:r>
        <w:rPr>
          <w:sz w:val="28"/>
        </w:rPr>
        <w:sym w:font="Symbol" w:char="F02D"/>
      </w:r>
      <w:r>
        <w:rPr>
          <w:sz w:val="28"/>
        </w:rPr>
        <w:t xml:space="preserve"> </w:t>
      </w:r>
      <w:r>
        <w:rPr>
          <w:sz w:val="28"/>
          <w:lang w:val="en-GB"/>
        </w:rPr>
        <w:t>1996.</w:t>
      </w:r>
      <w:r>
        <w:rPr>
          <w:sz w:val="28"/>
        </w:rPr>
        <w:t xml:space="preserve"> </w:t>
      </w:r>
      <w:r>
        <w:rPr>
          <w:sz w:val="28"/>
          <w:lang w:val="en-GB"/>
        </w:rPr>
        <w:sym w:font="Symbol" w:char="F02D"/>
      </w:r>
      <w:r>
        <w:rPr>
          <w:sz w:val="28"/>
        </w:rPr>
        <w:t xml:space="preserve"> </w:t>
      </w:r>
      <w:r>
        <w:rPr>
          <w:sz w:val="28"/>
          <w:lang w:val="en-GB"/>
        </w:rPr>
        <w:t>V.</w:t>
      </w:r>
      <w:r>
        <w:rPr>
          <w:sz w:val="28"/>
        </w:rPr>
        <w:t> </w:t>
      </w:r>
      <w:r>
        <w:rPr>
          <w:sz w:val="28"/>
          <w:lang w:val="en-GB"/>
        </w:rPr>
        <w:t>136</w:t>
      </w:r>
      <w:r>
        <w:rPr>
          <w:sz w:val="28"/>
        </w:rPr>
        <w:t>, № </w:t>
      </w:r>
      <w:r>
        <w:rPr>
          <w:sz w:val="28"/>
          <w:lang w:val="en-GB"/>
        </w:rPr>
        <w:t>1.</w:t>
      </w:r>
      <w:r>
        <w:rPr>
          <w:sz w:val="28"/>
        </w:rPr>
        <w:t xml:space="preserve"> </w:t>
      </w:r>
      <w:r>
        <w:rPr>
          <w:sz w:val="28"/>
          <w:lang w:val="en-GB"/>
        </w:rPr>
        <w:sym w:font="Symbol" w:char="F02D"/>
      </w:r>
      <w:r>
        <w:rPr>
          <w:sz w:val="28"/>
          <w:lang w:val="en-GB"/>
        </w:rPr>
        <w:t xml:space="preserve"> P.</w:t>
      </w:r>
      <w:r>
        <w:rPr>
          <w:sz w:val="28"/>
        </w:rPr>
        <w:t> </w:t>
      </w:r>
      <w:r>
        <w:rPr>
          <w:sz w:val="28"/>
          <w:lang w:val="en-GB"/>
        </w:rPr>
        <w:t>17</w:t>
      </w:r>
      <w:r>
        <w:rPr>
          <w:sz w:val="28"/>
        </w:rPr>
        <w:t>-</w:t>
      </w:r>
      <w:r>
        <w:rPr>
          <w:sz w:val="28"/>
          <w:lang w:val="en-GB"/>
        </w:rPr>
        <w:t>20.</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Coth</w:t>
      </w:r>
      <w:r>
        <w:rPr>
          <w:sz w:val="28"/>
        </w:rPr>
        <w:t xml:space="preserve">. </w:t>
      </w:r>
      <w:r>
        <w:rPr>
          <w:sz w:val="28"/>
          <w:lang w:val="en-GB"/>
        </w:rPr>
        <w:t xml:space="preserve">Epidemiology and outcomes associated with moderate to heavy Candida colonization during pregnancy / Coth </w:t>
      </w:r>
      <w:r>
        <w:rPr>
          <w:sz w:val="28"/>
        </w:rPr>
        <w:t xml:space="preserve">// </w:t>
      </w:r>
      <w:r>
        <w:rPr>
          <w:sz w:val="28"/>
          <w:lang w:val="en-GB"/>
        </w:rPr>
        <w:t>Am</w:t>
      </w:r>
      <w:r>
        <w:rPr>
          <w:sz w:val="28"/>
        </w:rPr>
        <w:t>.</w:t>
      </w:r>
      <w:r>
        <w:rPr>
          <w:sz w:val="28"/>
          <w:lang w:val="en-GB"/>
        </w:rPr>
        <w:t xml:space="preserve"> J</w:t>
      </w:r>
      <w:r>
        <w:rPr>
          <w:sz w:val="28"/>
        </w:rPr>
        <w:t>.</w:t>
      </w:r>
      <w:r>
        <w:rPr>
          <w:sz w:val="28"/>
          <w:lang w:val="en-GB"/>
        </w:rPr>
        <w:t xml:space="preserve"> Obstet</w:t>
      </w:r>
      <w:r>
        <w:rPr>
          <w:sz w:val="28"/>
        </w:rPr>
        <w:t>.</w:t>
      </w:r>
      <w:r>
        <w:rPr>
          <w:sz w:val="28"/>
          <w:lang w:val="en-GB"/>
        </w:rPr>
        <w:t xml:space="preserve"> Gynecol.</w:t>
      </w:r>
      <w:r>
        <w:rPr>
          <w:sz w:val="28"/>
        </w:rPr>
        <w:t xml:space="preserve"> </w:t>
      </w:r>
      <w:r>
        <w:rPr>
          <w:sz w:val="28"/>
          <w:lang w:val="en-GB"/>
        </w:rPr>
        <w:sym w:font="Symbol" w:char="F02D"/>
      </w:r>
      <w:r>
        <w:rPr>
          <w:sz w:val="28"/>
        </w:rPr>
        <w:t xml:space="preserve"> </w:t>
      </w:r>
      <w:r>
        <w:rPr>
          <w:sz w:val="28"/>
          <w:lang w:val="en-GB"/>
        </w:rPr>
        <w:t>1998.</w:t>
      </w:r>
      <w:r>
        <w:rPr>
          <w:sz w:val="28"/>
        </w:rPr>
        <w:t xml:space="preserve"> </w:t>
      </w:r>
      <w:r>
        <w:rPr>
          <w:sz w:val="28"/>
          <w:lang w:val="en-GB"/>
        </w:rPr>
        <w:sym w:font="Symbol" w:char="F02D"/>
      </w:r>
      <w:r>
        <w:rPr>
          <w:sz w:val="28"/>
          <w:lang w:val="en-GB"/>
        </w:rPr>
        <w:t xml:space="preserve"> </w:t>
      </w:r>
      <w:r>
        <w:rPr>
          <w:sz w:val="28"/>
        </w:rPr>
        <w:t>Р</w:t>
      </w:r>
      <w:r>
        <w:rPr>
          <w:sz w:val="28"/>
          <w:lang w:val="en-GB"/>
        </w:rPr>
        <w:t>.</w:t>
      </w:r>
      <w:r>
        <w:rPr>
          <w:sz w:val="28"/>
        </w:rPr>
        <w:t> </w:t>
      </w:r>
      <w:r>
        <w:rPr>
          <w:sz w:val="28"/>
          <w:lang w:val="en-GB"/>
        </w:rPr>
        <w:t>374</w:t>
      </w:r>
      <w:r>
        <w:rPr>
          <w:sz w:val="28"/>
        </w:rPr>
        <w:t>-</w:t>
      </w:r>
      <w:r>
        <w:rPr>
          <w:sz w:val="28"/>
          <w:lang w:val="en-GB"/>
        </w:rPr>
        <w:t>380.</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 xml:space="preserve">Cutler J.E. Putative virulence factors of Candida albicans </w:t>
      </w:r>
      <w:r>
        <w:rPr>
          <w:sz w:val="28"/>
        </w:rPr>
        <w:t xml:space="preserve">/ </w:t>
      </w:r>
      <w:r>
        <w:rPr>
          <w:sz w:val="28"/>
          <w:lang w:val="en-GB"/>
        </w:rPr>
        <w:t>J.E.</w:t>
      </w:r>
      <w:r>
        <w:rPr>
          <w:sz w:val="28"/>
        </w:rPr>
        <w:t xml:space="preserve"> </w:t>
      </w:r>
      <w:r>
        <w:rPr>
          <w:sz w:val="28"/>
          <w:lang w:val="en-GB"/>
        </w:rPr>
        <w:t>Cutler // Annal Revju Microbiology.</w:t>
      </w:r>
      <w:r>
        <w:rPr>
          <w:sz w:val="28"/>
        </w:rPr>
        <w:t xml:space="preserve"> </w:t>
      </w:r>
      <w:r>
        <w:rPr>
          <w:sz w:val="28"/>
          <w:lang w:val="en-GB"/>
        </w:rPr>
        <w:sym w:font="Symbol" w:char="F02D"/>
      </w:r>
      <w:r>
        <w:rPr>
          <w:sz w:val="28"/>
        </w:rPr>
        <w:t xml:space="preserve"> </w:t>
      </w:r>
      <w:r>
        <w:rPr>
          <w:sz w:val="28"/>
          <w:lang w:val="en-GB"/>
        </w:rPr>
        <w:t>1991.</w:t>
      </w:r>
      <w:r>
        <w:rPr>
          <w:sz w:val="28"/>
        </w:rPr>
        <w:t xml:space="preserve"> </w:t>
      </w:r>
      <w:r>
        <w:rPr>
          <w:sz w:val="28"/>
          <w:lang w:val="en-GB"/>
        </w:rPr>
        <w:sym w:font="Symbol" w:char="F02D"/>
      </w:r>
      <w:r>
        <w:rPr>
          <w:sz w:val="28"/>
        </w:rPr>
        <w:t xml:space="preserve"> </w:t>
      </w:r>
      <w:r>
        <w:rPr>
          <w:sz w:val="28"/>
          <w:lang w:val="en-GB"/>
        </w:rPr>
        <w:t>V.</w:t>
      </w:r>
      <w:r>
        <w:rPr>
          <w:sz w:val="28"/>
        </w:rPr>
        <w:t> </w:t>
      </w:r>
      <w:r>
        <w:rPr>
          <w:sz w:val="28"/>
          <w:lang w:val="en-GB"/>
        </w:rPr>
        <w:t>45.</w:t>
      </w:r>
      <w:r>
        <w:rPr>
          <w:sz w:val="28"/>
        </w:rPr>
        <w:t xml:space="preserve"> </w:t>
      </w:r>
      <w:r>
        <w:rPr>
          <w:sz w:val="28"/>
          <w:lang w:val="en-GB"/>
        </w:rPr>
        <w:sym w:font="Symbol" w:char="F02D"/>
      </w:r>
      <w:r>
        <w:rPr>
          <w:sz w:val="28"/>
        </w:rPr>
        <w:t xml:space="preserve"> Р</w:t>
      </w:r>
      <w:r>
        <w:rPr>
          <w:sz w:val="28"/>
          <w:lang w:val="en-GB"/>
        </w:rPr>
        <w:t>.</w:t>
      </w:r>
      <w:r>
        <w:rPr>
          <w:sz w:val="28"/>
        </w:rPr>
        <w:t> </w:t>
      </w:r>
      <w:r>
        <w:rPr>
          <w:sz w:val="28"/>
          <w:lang w:val="en-GB"/>
        </w:rPr>
        <w:t>187</w:t>
      </w:r>
      <w:r>
        <w:rPr>
          <w:sz w:val="28"/>
        </w:rPr>
        <w:t>-</w:t>
      </w:r>
      <w:r>
        <w:rPr>
          <w:sz w:val="28"/>
          <w:lang w:val="en-GB"/>
        </w:rPr>
        <w:t>218.</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 xml:space="preserve">Dahl K.M. Moloeylar epidemiology of mucosal candidiasis in HIV positive women </w:t>
      </w:r>
      <w:r>
        <w:rPr>
          <w:sz w:val="28"/>
        </w:rPr>
        <w:t xml:space="preserve">/ </w:t>
      </w:r>
      <w:r>
        <w:rPr>
          <w:sz w:val="28"/>
          <w:lang w:val="en-GB"/>
        </w:rPr>
        <w:t>K.M.</w:t>
      </w:r>
      <w:r>
        <w:rPr>
          <w:sz w:val="28"/>
        </w:rPr>
        <w:t xml:space="preserve"> </w:t>
      </w:r>
      <w:r>
        <w:rPr>
          <w:sz w:val="28"/>
          <w:lang w:val="en-GB"/>
        </w:rPr>
        <w:t>Dahl, E.J.</w:t>
      </w:r>
      <w:r>
        <w:rPr>
          <w:sz w:val="28"/>
        </w:rPr>
        <w:t xml:space="preserve"> </w:t>
      </w:r>
      <w:r>
        <w:rPr>
          <w:sz w:val="28"/>
          <w:lang w:val="en-GB"/>
        </w:rPr>
        <w:t>Keath, V.J.</w:t>
      </w:r>
      <w:r>
        <w:rPr>
          <w:sz w:val="28"/>
        </w:rPr>
        <w:t xml:space="preserve"> </w:t>
      </w:r>
      <w:r>
        <w:rPr>
          <w:sz w:val="28"/>
          <w:lang w:val="en-GB"/>
        </w:rPr>
        <w:t>Frascr // AIDS Research and Human Retrov</w:t>
      </w:r>
      <w:r>
        <w:rPr>
          <w:sz w:val="28"/>
          <w:lang w:val="en-GB"/>
        </w:rPr>
        <w:t>i</w:t>
      </w:r>
      <w:r>
        <w:rPr>
          <w:sz w:val="28"/>
          <w:lang w:val="en-GB"/>
        </w:rPr>
        <w:t>ruses.</w:t>
      </w:r>
      <w:r>
        <w:rPr>
          <w:sz w:val="28"/>
        </w:rPr>
        <w:t xml:space="preserve"> </w:t>
      </w:r>
      <w:r>
        <w:rPr>
          <w:sz w:val="28"/>
          <w:lang w:val="en-GB"/>
        </w:rPr>
        <w:t>– 1997.</w:t>
      </w:r>
      <w:r>
        <w:rPr>
          <w:sz w:val="28"/>
        </w:rPr>
        <w:t xml:space="preserve"> </w:t>
      </w:r>
      <w:r>
        <w:rPr>
          <w:sz w:val="28"/>
          <w:lang w:val="en-GB"/>
        </w:rPr>
        <w:sym w:font="Symbol" w:char="F02D"/>
      </w:r>
      <w:r>
        <w:rPr>
          <w:sz w:val="28"/>
          <w:lang w:val="en-GB"/>
        </w:rPr>
        <w:t>V.</w:t>
      </w:r>
      <w:r>
        <w:rPr>
          <w:sz w:val="28"/>
        </w:rPr>
        <w:t> </w:t>
      </w:r>
      <w:r>
        <w:rPr>
          <w:sz w:val="28"/>
          <w:lang w:val="en-GB"/>
        </w:rPr>
        <w:t>13</w:t>
      </w:r>
      <w:r>
        <w:rPr>
          <w:sz w:val="28"/>
        </w:rPr>
        <w:t>, № </w:t>
      </w:r>
      <w:r>
        <w:rPr>
          <w:sz w:val="28"/>
          <w:lang w:val="en-GB"/>
        </w:rPr>
        <w:t>6.</w:t>
      </w:r>
      <w:r>
        <w:rPr>
          <w:sz w:val="28"/>
        </w:rPr>
        <w:t xml:space="preserve"> </w:t>
      </w:r>
      <w:r>
        <w:rPr>
          <w:sz w:val="28"/>
          <w:lang w:val="en-GB"/>
        </w:rPr>
        <w:sym w:font="Symbol" w:char="F02D"/>
      </w:r>
      <w:r>
        <w:rPr>
          <w:sz w:val="28"/>
        </w:rPr>
        <w:t xml:space="preserve"> Р</w:t>
      </w:r>
      <w:r>
        <w:rPr>
          <w:sz w:val="28"/>
          <w:lang w:val="en-GB"/>
        </w:rPr>
        <w:t>.</w:t>
      </w:r>
      <w:r>
        <w:rPr>
          <w:sz w:val="28"/>
        </w:rPr>
        <w:t> </w:t>
      </w:r>
      <w:r>
        <w:rPr>
          <w:sz w:val="28"/>
          <w:lang w:val="en-GB"/>
        </w:rPr>
        <w:t>485</w:t>
      </w:r>
      <w:r>
        <w:rPr>
          <w:sz w:val="28"/>
        </w:rPr>
        <w:t>-</w:t>
      </w:r>
      <w:r>
        <w:rPr>
          <w:sz w:val="28"/>
          <w:lang w:val="en-GB"/>
        </w:rPr>
        <w:t>491.</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Dc Padova-Elder S.M. Candidiasis endocrinopatny syndrome. Trea</w:t>
      </w:r>
      <w:r>
        <w:rPr>
          <w:sz w:val="28"/>
          <w:lang w:val="en-GB"/>
        </w:rPr>
        <w:t>t</w:t>
      </w:r>
      <w:r>
        <w:rPr>
          <w:sz w:val="28"/>
          <w:lang w:val="en-GB"/>
        </w:rPr>
        <w:t xml:space="preserve">meni with intraconazole </w:t>
      </w:r>
      <w:r>
        <w:rPr>
          <w:sz w:val="28"/>
        </w:rPr>
        <w:t xml:space="preserve">/ </w:t>
      </w:r>
      <w:r>
        <w:rPr>
          <w:sz w:val="28"/>
          <w:lang w:val="en-GB"/>
        </w:rPr>
        <w:t>Dc S.M.</w:t>
      </w:r>
      <w:r>
        <w:rPr>
          <w:sz w:val="28"/>
        </w:rPr>
        <w:t xml:space="preserve"> </w:t>
      </w:r>
      <w:r>
        <w:rPr>
          <w:sz w:val="28"/>
          <w:lang w:val="en-GB"/>
        </w:rPr>
        <w:t>Padova-Elder, C.M.</w:t>
      </w:r>
      <w:r>
        <w:rPr>
          <w:sz w:val="28"/>
        </w:rPr>
        <w:t xml:space="preserve"> </w:t>
      </w:r>
      <w:r>
        <w:rPr>
          <w:sz w:val="28"/>
          <w:lang w:val="en-GB"/>
        </w:rPr>
        <w:t>Ditrs, G.R.</w:t>
      </w:r>
      <w:r>
        <w:rPr>
          <w:sz w:val="28"/>
        </w:rPr>
        <w:t xml:space="preserve"> </w:t>
      </w:r>
      <w:r>
        <w:rPr>
          <w:sz w:val="28"/>
          <w:lang w:val="en-GB"/>
        </w:rPr>
        <w:t>Kantor</w:t>
      </w:r>
      <w:r>
        <w:rPr>
          <w:sz w:val="28"/>
        </w:rPr>
        <w:t xml:space="preserve"> </w:t>
      </w:r>
      <w:r>
        <w:rPr>
          <w:sz w:val="28"/>
          <w:lang w:val="en-GB"/>
        </w:rPr>
        <w:t>// Archives of De</w:t>
      </w:r>
      <w:r>
        <w:rPr>
          <w:sz w:val="28"/>
          <w:lang w:val="en-GB"/>
        </w:rPr>
        <w:t>r</w:t>
      </w:r>
      <w:r>
        <w:rPr>
          <w:sz w:val="28"/>
          <w:lang w:val="en-GB"/>
        </w:rPr>
        <w:t>matology.</w:t>
      </w:r>
      <w:r>
        <w:rPr>
          <w:sz w:val="28"/>
        </w:rPr>
        <w:t xml:space="preserve"> </w:t>
      </w:r>
      <w:r>
        <w:rPr>
          <w:sz w:val="28"/>
        </w:rPr>
        <w:sym w:font="Symbol" w:char="F02D"/>
      </w:r>
      <w:r>
        <w:rPr>
          <w:sz w:val="28"/>
        </w:rPr>
        <w:t xml:space="preserve"> </w:t>
      </w:r>
      <w:r>
        <w:rPr>
          <w:sz w:val="28"/>
          <w:lang w:val="en-GB"/>
        </w:rPr>
        <w:t>1994.</w:t>
      </w:r>
      <w:r>
        <w:rPr>
          <w:sz w:val="28"/>
        </w:rPr>
        <w:t xml:space="preserve"> </w:t>
      </w:r>
      <w:r>
        <w:rPr>
          <w:sz w:val="28"/>
          <w:lang w:val="en-GB"/>
        </w:rPr>
        <w:sym w:font="Symbol" w:char="F02D"/>
      </w:r>
      <w:r>
        <w:rPr>
          <w:sz w:val="28"/>
        </w:rPr>
        <w:t xml:space="preserve"> </w:t>
      </w:r>
      <w:r>
        <w:rPr>
          <w:sz w:val="28"/>
          <w:lang w:val="en-GB"/>
        </w:rPr>
        <w:t>V.</w:t>
      </w:r>
      <w:r>
        <w:rPr>
          <w:sz w:val="28"/>
        </w:rPr>
        <w:t> </w:t>
      </w:r>
      <w:r>
        <w:rPr>
          <w:sz w:val="28"/>
          <w:lang w:val="en-GB"/>
        </w:rPr>
        <w:t>130</w:t>
      </w:r>
      <w:r>
        <w:rPr>
          <w:sz w:val="28"/>
        </w:rPr>
        <w:t>, № </w:t>
      </w:r>
      <w:r>
        <w:rPr>
          <w:sz w:val="28"/>
          <w:lang w:val="en-GB"/>
        </w:rPr>
        <w:t>1.</w:t>
      </w:r>
      <w:r>
        <w:rPr>
          <w:sz w:val="28"/>
        </w:rPr>
        <w:t xml:space="preserve"> </w:t>
      </w:r>
      <w:r>
        <w:rPr>
          <w:sz w:val="28"/>
          <w:lang w:val="en-GB"/>
        </w:rPr>
        <w:sym w:font="Symbol" w:char="F02D"/>
      </w:r>
      <w:r>
        <w:rPr>
          <w:sz w:val="28"/>
        </w:rPr>
        <w:t xml:space="preserve"> Р</w:t>
      </w:r>
      <w:r>
        <w:rPr>
          <w:sz w:val="28"/>
          <w:lang w:val="en-GB"/>
        </w:rPr>
        <w:t>.</w:t>
      </w:r>
      <w:r>
        <w:rPr>
          <w:sz w:val="28"/>
        </w:rPr>
        <w:t> </w:t>
      </w:r>
      <w:r>
        <w:rPr>
          <w:sz w:val="28"/>
          <w:lang w:val="en-GB"/>
        </w:rPr>
        <w:t>19-22.</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Dean</w:t>
      </w:r>
      <w:r>
        <w:rPr>
          <w:sz w:val="28"/>
        </w:rPr>
        <w:t>,</w:t>
      </w:r>
      <w:r>
        <w:rPr>
          <w:sz w:val="28"/>
          <w:lang w:val="en-GB"/>
        </w:rPr>
        <w:t xml:space="preserve"> Burchard. Surgical perspective on invasive Candida infections / Dean</w:t>
      </w:r>
      <w:r>
        <w:rPr>
          <w:sz w:val="28"/>
        </w:rPr>
        <w:t>,</w:t>
      </w:r>
      <w:r>
        <w:rPr>
          <w:sz w:val="28"/>
          <w:lang w:val="en-GB"/>
        </w:rPr>
        <w:t xml:space="preserve"> Bu</w:t>
      </w:r>
      <w:r>
        <w:rPr>
          <w:sz w:val="28"/>
          <w:lang w:val="en-GB"/>
        </w:rPr>
        <w:t>r</w:t>
      </w:r>
      <w:r>
        <w:rPr>
          <w:sz w:val="28"/>
          <w:lang w:val="en-GB"/>
        </w:rPr>
        <w:t>chard</w:t>
      </w:r>
      <w:r>
        <w:rPr>
          <w:sz w:val="28"/>
        </w:rPr>
        <w:t xml:space="preserve"> //</w:t>
      </w:r>
      <w:r>
        <w:rPr>
          <w:sz w:val="28"/>
          <w:lang w:val="en-GB"/>
        </w:rPr>
        <w:t xml:space="preserve"> World. </w:t>
      </w:r>
      <w:r>
        <w:rPr>
          <w:sz w:val="28"/>
          <w:lang w:val="en-GB"/>
        </w:rPr>
        <w:sym w:font="Symbol" w:char="F02D"/>
      </w:r>
      <w:r>
        <w:rPr>
          <w:sz w:val="28"/>
        </w:rPr>
        <w:t xml:space="preserve"> </w:t>
      </w:r>
      <w:r>
        <w:rPr>
          <w:sz w:val="28"/>
          <w:lang w:val="en-GB"/>
        </w:rPr>
        <w:t>1998.</w:t>
      </w:r>
      <w:r>
        <w:rPr>
          <w:sz w:val="28"/>
        </w:rPr>
        <w:t xml:space="preserve"> </w:t>
      </w:r>
      <w:r>
        <w:rPr>
          <w:sz w:val="28"/>
        </w:rPr>
        <w:sym w:font="Symbol" w:char="F02D"/>
      </w:r>
      <w:r>
        <w:rPr>
          <w:sz w:val="28"/>
        </w:rPr>
        <w:t xml:space="preserve"> </w:t>
      </w:r>
      <w:r>
        <w:rPr>
          <w:sz w:val="28"/>
          <w:lang w:val="en-GB"/>
        </w:rPr>
        <w:t>Surg.</w:t>
      </w:r>
      <w:r>
        <w:rPr>
          <w:sz w:val="28"/>
        </w:rPr>
        <w:t> </w:t>
      </w:r>
      <w:r>
        <w:rPr>
          <w:sz w:val="28"/>
          <w:lang w:val="en-GB"/>
        </w:rPr>
        <w:t>22.</w:t>
      </w:r>
      <w:r>
        <w:rPr>
          <w:sz w:val="28"/>
        </w:rPr>
        <w:t xml:space="preserve"> </w:t>
      </w:r>
      <w:r>
        <w:rPr>
          <w:sz w:val="28"/>
          <w:lang w:val="en-GB"/>
        </w:rPr>
        <w:sym w:font="Symbol" w:char="F02D"/>
      </w:r>
      <w:r>
        <w:rPr>
          <w:sz w:val="28"/>
        </w:rPr>
        <w:t xml:space="preserve"> Р</w:t>
      </w:r>
      <w:r>
        <w:rPr>
          <w:sz w:val="28"/>
          <w:lang w:val="en-GB"/>
        </w:rPr>
        <w:t>.</w:t>
      </w:r>
      <w:r>
        <w:rPr>
          <w:sz w:val="28"/>
        </w:rPr>
        <w:t> </w:t>
      </w:r>
      <w:r>
        <w:rPr>
          <w:sz w:val="28"/>
          <w:lang w:val="en-GB"/>
        </w:rPr>
        <w:t>127</w:t>
      </w:r>
      <w:r>
        <w:rPr>
          <w:sz w:val="28"/>
        </w:rPr>
        <w:t>-</w:t>
      </w:r>
      <w:r>
        <w:rPr>
          <w:sz w:val="28"/>
          <w:lang w:val="en-GB"/>
        </w:rPr>
        <w:t>134.</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Dhondt F. Oral candidiasis: treatment with absorbable and non absor</w:t>
      </w:r>
      <w:r>
        <w:rPr>
          <w:sz w:val="28"/>
          <w:lang w:val="en-GB"/>
        </w:rPr>
        <w:t>b</w:t>
      </w:r>
      <w:r>
        <w:rPr>
          <w:sz w:val="28"/>
          <w:lang w:val="en-GB"/>
        </w:rPr>
        <w:t xml:space="preserve">able antifungal agents in children </w:t>
      </w:r>
      <w:r>
        <w:rPr>
          <w:sz w:val="28"/>
        </w:rPr>
        <w:t xml:space="preserve">/ </w:t>
      </w:r>
      <w:r>
        <w:rPr>
          <w:sz w:val="28"/>
          <w:lang w:val="en-GB"/>
        </w:rPr>
        <w:t>F.</w:t>
      </w:r>
      <w:r>
        <w:rPr>
          <w:sz w:val="28"/>
        </w:rPr>
        <w:t xml:space="preserve"> </w:t>
      </w:r>
      <w:r>
        <w:rPr>
          <w:sz w:val="28"/>
          <w:lang w:val="en-GB"/>
        </w:rPr>
        <w:t>Dhondt, J.</w:t>
      </w:r>
      <w:r>
        <w:rPr>
          <w:sz w:val="28"/>
        </w:rPr>
        <w:t xml:space="preserve"> </w:t>
      </w:r>
      <w:r>
        <w:rPr>
          <w:sz w:val="28"/>
          <w:lang w:val="en-GB"/>
        </w:rPr>
        <w:t>Ninane, Dc K.</w:t>
      </w:r>
      <w:r>
        <w:rPr>
          <w:sz w:val="28"/>
        </w:rPr>
        <w:t xml:space="preserve"> </w:t>
      </w:r>
      <w:r>
        <w:rPr>
          <w:sz w:val="28"/>
          <w:lang w:val="en-GB"/>
        </w:rPr>
        <w:t>Beule</w:t>
      </w:r>
      <w:r>
        <w:rPr>
          <w:sz w:val="28"/>
        </w:rPr>
        <w:t xml:space="preserve"> </w:t>
      </w:r>
      <w:r>
        <w:rPr>
          <w:sz w:val="28"/>
          <w:lang w:val="en-GB"/>
        </w:rPr>
        <w:t>// Mycoses.</w:t>
      </w:r>
      <w:r>
        <w:rPr>
          <w:sz w:val="28"/>
        </w:rPr>
        <w:t xml:space="preserve"> </w:t>
      </w:r>
      <w:r>
        <w:rPr>
          <w:sz w:val="28"/>
          <w:lang w:val="en-GB"/>
        </w:rPr>
        <w:sym w:font="Symbol" w:char="F02D"/>
      </w:r>
      <w:r>
        <w:rPr>
          <w:sz w:val="28"/>
          <w:lang w:val="en-GB"/>
        </w:rPr>
        <w:t xml:space="preserve"> 1992.</w:t>
      </w:r>
      <w:r>
        <w:rPr>
          <w:sz w:val="28"/>
        </w:rPr>
        <w:t xml:space="preserve"> </w:t>
      </w:r>
      <w:r>
        <w:rPr>
          <w:sz w:val="28"/>
          <w:lang w:val="en-GB"/>
        </w:rPr>
        <w:sym w:font="Symbol" w:char="F02D"/>
      </w:r>
      <w:r>
        <w:rPr>
          <w:sz w:val="28"/>
          <w:lang w:val="en-GB"/>
        </w:rPr>
        <w:t xml:space="preserve"> V.</w:t>
      </w:r>
      <w:r>
        <w:rPr>
          <w:sz w:val="28"/>
        </w:rPr>
        <w:t> </w:t>
      </w:r>
      <w:r>
        <w:rPr>
          <w:sz w:val="28"/>
          <w:lang w:val="en-GB"/>
        </w:rPr>
        <w:t>35</w:t>
      </w:r>
      <w:r>
        <w:rPr>
          <w:sz w:val="28"/>
        </w:rPr>
        <w:t>, № </w:t>
      </w:r>
      <w:r>
        <w:rPr>
          <w:sz w:val="28"/>
          <w:lang w:val="en-GB"/>
        </w:rPr>
        <w:t>1</w:t>
      </w:r>
      <w:r>
        <w:rPr>
          <w:sz w:val="28"/>
        </w:rPr>
        <w:t>-</w:t>
      </w:r>
      <w:r>
        <w:rPr>
          <w:sz w:val="28"/>
          <w:lang w:val="en-GB"/>
        </w:rPr>
        <w:t>2.</w:t>
      </w:r>
      <w:r>
        <w:rPr>
          <w:sz w:val="28"/>
        </w:rPr>
        <w:t xml:space="preserve"> </w:t>
      </w:r>
      <w:r>
        <w:rPr>
          <w:sz w:val="28"/>
          <w:lang w:val="en-GB"/>
        </w:rPr>
        <w:sym w:font="Symbol" w:char="F02D"/>
      </w:r>
      <w:r>
        <w:rPr>
          <w:sz w:val="28"/>
          <w:lang w:val="en-GB"/>
        </w:rPr>
        <w:t xml:space="preserve"> P.</w:t>
      </w:r>
      <w:r>
        <w:rPr>
          <w:sz w:val="28"/>
        </w:rPr>
        <w:t> </w:t>
      </w:r>
      <w:r>
        <w:rPr>
          <w:sz w:val="28"/>
          <w:lang w:val="en-GB"/>
        </w:rPr>
        <w:t>1</w:t>
      </w:r>
      <w:r>
        <w:rPr>
          <w:sz w:val="28"/>
        </w:rPr>
        <w:t>-</w:t>
      </w:r>
      <w:r>
        <w:rPr>
          <w:sz w:val="28"/>
          <w:lang w:val="en-GB"/>
        </w:rPr>
        <w:t>8.</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lastRenderedPageBreak/>
        <w:t xml:space="preserve">Di Silverio A. Specific and non-specific parameters of the host defence system in patients with superficial fungal infections </w:t>
      </w:r>
      <w:r>
        <w:rPr>
          <w:sz w:val="28"/>
        </w:rPr>
        <w:t xml:space="preserve">/ </w:t>
      </w:r>
      <w:r>
        <w:rPr>
          <w:sz w:val="28"/>
          <w:lang w:val="en-GB"/>
        </w:rPr>
        <w:t>A.</w:t>
      </w:r>
      <w:r>
        <w:rPr>
          <w:sz w:val="28"/>
        </w:rPr>
        <w:t xml:space="preserve"> </w:t>
      </w:r>
      <w:r>
        <w:rPr>
          <w:sz w:val="28"/>
          <w:lang w:val="en-GB"/>
        </w:rPr>
        <w:t>Di Silverio, C.</w:t>
      </w:r>
      <w:r>
        <w:rPr>
          <w:sz w:val="28"/>
        </w:rPr>
        <w:t xml:space="preserve"> </w:t>
      </w:r>
      <w:r>
        <w:rPr>
          <w:sz w:val="28"/>
          <w:lang w:val="en-GB"/>
        </w:rPr>
        <w:t>Zeccara, F.</w:t>
      </w:r>
      <w:r>
        <w:rPr>
          <w:sz w:val="28"/>
        </w:rPr>
        <w:t xml:space="preserve"> </w:t>
      </w:r>
      <w:r>
        <w:rPr>
          <w:sz w:val="28"/>
          <w:lang w:val="en-GB"/>
        </w:rPr>
        <w:t>Serra</w:t>
      </w:r>
      <w:r>
        <w:rPr>
          <w:sz w:val="28"/>
        </w:rPr>
        <w:t xml:space="preserve"> </w:t>
      </w:r>
      <w:r>
        <w:rPr>
          <w:sz w:val="28"/>
          <w:lang w:val="en-GB"/>
        </w:rPr>
        <w:t>// Mycoses.</w:t>
      </w:r>
      <w:r>
        <w:rPr>
          <w:sz w:val="28"/>
        </w:rPr>
        <w:t xml:space="preserve"> </w:t>
      </w:r>
      <w:r>
        <w:rPr>
          <w:sz w:val="28"/>
        </w:rPr>
        <w:sym w:font="Symbol" w:char="F02D"/>
      </w:r>
      <w:r>
        <w:rPr>
          <w:sz w:val="28"/>
          <w:lang w:val="en-GB"/>
        </w:rPr>
        <w:t xml:space="preserve"> 1995.</w:t>
      </w:r>
      <w:r>
        <w:rPr>
          <w:sz w:val="28"/>
        </w:rPr>
        <w:t xml:space="preserve"> </w:t>
      </w:r>
      <w:r>
        <w:rPr>
          <w:sz w:val="28"/>
          <w:lang w:val="en-GB"/>
        </w:rPr>
        <w:sym w:font="Symbol" w:char="F02D"/>
      </w:r>
      <w:r>
        <w:rPr>
          <w:sz w:val="28"/>
          <w:lang w:val="en-GB"/>
        </w:rPr>
        <w:t xml:space="preserve"> V.</w:t>
      </w:r>
      <w:r>
        <w:rPr>
          <w:sz w:val="28"/>
        </w:rPr>
        <w:t> </w:t>
      </w:r>
      <w:r>
        <w:rPr>
          <w:sz w:val="28"/>
          <w:lang w:val="en-GB"/>
        </w:rPr>
        <w:t>38</w:t>
      </w:r>
      <w:r>
        <w:rPr>
          <w:sz w:val="28"/>
        </w:rPr>
        <w:t>, № </w:t>
      </w:r>
      <w:r>
        <w:rPr>
          <w:sz w:val="28"/>
          <w:lang w:val="en-GB"/>
        </w:rPr>
        <w:t>11</w:t>
      </w:r>
      <w:r>
        <w:rPr>
          <w:sz w:val="28"/>
        </w:rPr>
        <w:t>-</w:t>
      </w:r>
      <w:r>
        <w:rPr>
          <w:sz w:val="28"/>
          <w:lang w:val="en-GB"/>
        </w:rPr>
        <w:t>12.</w:t>
      </w:r>
      <w:r>
        <w:rPr>
          <w:sz w:val="28"/>
        </w:rPr>
        <w:t xml:space="preserve"> </w:t>
      </w:r>
      <w:r>
        <w:rPr>
          <w:sz w:val="28"/>
          <w:lang w:val="en-GB"/>
        </w:rPr>
        <w:sym w:font="Symbol" w:char="F02D"/>
      </w:r>
      <w:r>
        <w:rPr>
          <w:sz w:val="28"/>
          <w:lang w:val="en-GB"/>
        </w:rPr>
        <w:t xml:space="preserve"> P.</w:t>
      </w:r>
      <w:r>
        <w:rPr>
          <w:sz w:val="28"/>
        </w:rPr>
        <w:t> </w:t>
      </w:r>
      <w:r>
        <w:rPr>
          <w:sz w:val="28"/>
          <w:lang w:val="en-GB"/>
        </w:rPr>
        <w:t>453</w:t>
      </w:r>
      <w:r>
        <w:rPr>
          <w:sz w:val="28"/>
        </w:rPr>
        <w:t>-</w:t>
      </w:r>
      <w:r>
        <w:rPr>
          <w:sz w:val="28"/>
          <w:lang w:val="en-GB"/>
        </w:rPr>
        <w:t>458.</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Driessen M. Pediatr. Infect. Dis. / M.</w:t>
      </w:r>
      <w:r>
        <w:rPr>
          <w:sz w:val="28"/>
        </w:rPr>
        <w:t xml:space="preserve"> </w:t>
      </w:r>
      <w:r>
        <w:rPr>
          <w:sz w:val="28"/>
          <w:lang w:val="en-GB"/>
        </w:rPr>
        <w:t>Driessen, J.</w:t>
      </w:r>
      <w:r>
        <w:rPr>
          <w:sz w:val="28"/>
        </w:rPr>
        <w:t xml:space="preserve"> </w:t>
      </w:r>
      <w:r>
        <w:rPr>
          <w:sz w:val="28"/>
          <w:lang w:val="en-GB"/>
        </w:rPr>
        <w:t>Ellis, P.A.</w:t>
      </w:r>
      <w:r>
        <w:rPr>
          <w:sz w:val="28"/>
        </w:rPr>
        <w:t xml:space="preserve"> </w:t>
      </w:r>
      <w:r>
        <w:rPr>
          <w:sz w:val="28"/>
          <w:lang w:val="en-GB"/>
        </w:rPr>
        <w:t xml:space="preserve">Cooper </w:t>
      </w:r>
      <w:r>
        <w:rPr>
          <w:sz w:val="28"/>
        </w:rPr>
        <w:t xml:space="preserve">// </w:t>
      </w:r>
      <w:r>
        <w:rPr>
          <w:sz w:val="28"/>
          <w:lang w:val="en-GB"/>
        </w:rPr>
        <w:t xml:space="preserve">J. </w:t>
      </w:r>
      <w:r>
        <w:rPr>
          <w:sz w:val="28"/>
          <w:lang w:val="en-GB"/>
        </w:rPr>
        <w:sym w:font="Symbol" w:char="F02D"/>
      </w:r>
      <w:r>
        <w:rPr>
          <w:sz w:val="28"/>
          <w:lang w:val="en-GB"/>
        </w:rPr>
        <w:t xml:space="preserve"> 1996.</w:t>
      </w:r>
      <w:r>
        <w:rPr>
          <w:sz w:val="28"/>
        </w:rPr>
        <w:t xml:space="preserve"> </w:t>
      </w:r>
      <w:r>
        <w:rPr>
          <w:sz w:val="28"/>
          <w:lang w:val="en-GB"/>
        </w:rPr>
        <w:sym w:font="Symbol" w:char="F02D"/>
      </w:r>
      <w:r>
        <w:rPr>
          <w:sz w:val="28"/>
        </w:rPr>
        <w:t xml:space="preserve"> </w:t>
      </w:r>
      <w:r>
        <w:rPr>
          <w:sz w:val="28"/>
          <w:lang w:val="en-GB"/>
        </w:rPr>
        <w:t>V.</w:t>
      </w:r>
      <w:r>
        <w:rPr>
          <w:sz w:val="28"/>
        </w:rPr>
        <w:t> </w:t>
      </w:r>
      <w:r>
        <w:rPr>
          <w:sz w:val="28"/>
          <w:lang w:val="en-GB"/>
        </w:rPr>
        <w:t>15</w:t>
      </w:r>
      <w:r>
        <w:rPr>
          <w:sz w:val="28"/>
        </w:rPr>
        <w:t>,</w:t>
      </w:r>
      <w:r>
        <w:rPr>
          <w:sz w:val="28"/>
          <w:lang w:val="en-GB"/>
        </w:rPr>
        <w:t xml:space="preserve"> №</w:t>
      </w:r>
      <w:r>
        <w:rPr>
          <w:sz w:val="28"/>
        </w:rPr>
        <w:t> </w:t>
      </w:r>
      <w:r>
        <w:rPr>
          <w:sz w:val="28"/>
          <w:lang w:val="en-GB"/>
        </w:rPr>
        <w:t>2.</w:t>
      </w:r>
      <w:r>
        <w:rPr>
          <w:sz w:val="28"/>
        </w:rPr>
        <w:t xml:space="preserve"> </w:t>
      </w:r>
      <w:r>
        <w:rPr>
          <w:sz w:val="28"/>
          <w:lang w:val="en-GB"/>
        </w:rPr>
        <w:sym w:font="Symbol" w:char="F02D"/>
      </w:r>
      <w:r>
        <w:rPr>
          <w:sz w:val="28"/>
        </w:rPr>
        <w:t xml:space="preserve"> Р</w:t>
      </w:r>
      <w:r>
        <w:rPr>
          <w:sz w:val="28"/>
          <w:lang w:val="en-GB"/>
        </w:rPr>
        <w:t>.</w:t>
      </w:r>
      <w:r>
        <w:rPr>
          <w:sz w:val="28"/>
        </w:rPr>
        <w:t> </w:t>
      </w:r>
      <w:r>
        <w:rPr>
          <w:sz w:val="28"/>
          <w:lang w:val="en-GB"/>
        </w:rPr>
        <w:t>1107-1112.</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Duff</w:t>
      </w:r>
      <w:r>
        <w:rPr>
          <w:sz w:val="28"/>
        </w:rPr>
        <w:t xml:space="preserve"> </w:t>
      </w:r>
      <w:r>
        <w:rPr>
          <w:sz w:val="28"/>
          <w:lang w:val="en-GB"/>
        </w:rPr>
        <w:t>L</w:t>
      </w:r>
      <w:r>
        <w:rPr>
          <w:sz w:val="28"/>
        </w:rPr>
        <w:t>.</w:t>
      </w:r>
      <w:r>
        <w:rPr>
          <w:sz w:val="28"/>
          <w:lang w:val="en-GB"/>
        </w:rPr>
        <w:t>C. Interaction mediating bacterial transiocation in the immature intestine</w:t>
      </w:r>
      <w:r>
        <w:rPr>
          <w:sz w:val="28"/>
        </w:rPr>
        <w:t xml:space="preserve"> /</w:t>
      </w:r>
      <w:r>
        <w:rPr>
          <w:sz w:val="28"/>
          <w:lang w:val="en-GB"/>
        </w:rPr>
        <w:t xml:space="preserve"> L</w:t>
      </w:r>
      <w:r>
        <w:rPr>
          <w:sz w:val="28"/>
        </w:rPr>
        <w:t>.</w:t>
      </w:r>
      <w:r>
        <w:rPr>
          <w:sz w:val="28"/>
          <w:lang w:val="en-GB"/>
        </w:rPr>
        <w:t>C.</w:t>
      </w:r>
      <w:r>
        <w:rPr>
          <w:sz w:val="28"/>
        </w:rPr>
        <w:t xml:space="preserve"> </w:t>
      </w:r>
      <w:r>
        <w:rPr>
          <w:sz w:val="28"/>
          <w:lang w:val="en-GB"/>
        </w:rPr>
        <w:t xml:space="preserve">Duff </w:t>
      </w:r>
      <w:r>
        <w:rPr>
          <w:sz w:val="28"/>
        </w:rPr>
        <w:t>//</w:t>
      </w:r>
      <w:r>
        <w:rPr>
          <w:sz w:val="28"/>
          <w:lang w:val="en-GB"/>
        </w:rPr>
        <w:t xml:space="preserve"> J.</w:t>
      </w:r>
      <w:r>
        <w:rPr>
          <w:sz w:val="28"/>
        </w:rPr>
        <w:t xml:space="preserve"> </w:t>
      </w:r>
      <w:r>
        <w:rPr>
          <w:sz w:val="28"/>
          <w:lang w:val="en-GB"/>
        </w:rPr>
        <w:t>Nutr.</w:t>
      </w:r>
      <w:r>
        <w:rPr>
          <w:sz w:val="28"/>
        </w:rPr>
        <w:t xml:space="preserve"> </w:t>
      </w:r>
      <w:r>
        <w:rPr>
          <w:sz w:val="28"/>
        </w:rPr>
        <w:sym w:font="Symbol" w:char="F02D"/>
      </w:r>
      <w:r>
        <w:rPr>
          <w:sz w:val="28"/>
        </w:rPr>
        <w:t xml:space="preserve"> </w:t>
      </w:r>
      <w:r>
        <w:rPr>
          <w:sz w:val="28"/>
          <w:lang w:val="en-US"/>
        </w:rPr>
        <w:t>V. </w:t>
      </w:r>
      <w:r>
        <w:rPr>
          <w:sz w:val="28"/>
          <w:lang w:val="en-GB"/>
        </w:rPr>
        <w:t>130.</w:t>
      </w:r>
      <w:r>
        <w:rPr>
          <w:sz w:val="28"/>
        </w:rPr>
        <w:t xml:space="preserve"> </w:t>
      </w:r>
      <w:r>
        <w:rPr>
          <w:sz w:val="28"/>
          <w:lang w:val="en-GB"/>
        </w:rPr>
        <w:sym w:font="Symbol" w:char="F02D"/>
      </w:r>
      <w:r>
        <w:rPr>
          <w:sz w:val="28"/>
          <w:lang w:val="en-GB"/>
        </w:rPr>
        <w:t xml:space="preserve"> 2000. </w:t>
      </w:r>
      <w:r>
        <w:rPr>
          <w:sz w:val="28"/>
          <w:lang w:val="en-GB"/>
        </w:rPr>
        <w:sym w:font="Symbol" w:char="F02D"/>
      </w:r>
      <w:r>
        <w:rPr>
          <w:sz w:val="28"/>
          <w:lang w:val="en-GB"/>
        </w:rPr>
        <w:t xml:space="preserve"> </w:t>
      </w:r>
      <w:r>
        <w:rPr>
          <w:sz w:val="28"/>
        </w:rPr>
        <w:t>Р.</w:t>
      </w:r>
      <w:r>
        <w:rPr>
          <w:sz w:val="28"/>
          <w:lang w:val="en-US"/>
        </w:rPr>
        <w:t> </w:t>
      </w:r>
      <w:r>
        <w:rPr>
          <w:sz w:val="28"/>
          <w:lang w:val="en-GB"/>
        </w:rPr>
        <w:t>432-436.</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Edwards J.E. International Conference for the development of a Co</w:t>
      </w:r>
      <w:r>
        <w:rPr>
          <w:sz w:val="28"/>
          <w:lang w:val="en-GB"/>
        </w:rPr>
        <w:t>n</w:t>
      </w:r>
      <w:r>
        <w:rPr>
          <w:sz w:val="28"/>
          <w:lang w:val="en-GB"/>
        </w:rPr>
        <w:t>sensus on the management and prevention of severe Candida infections</w:t>
      </w:r>
      <w:r>
        <w:rPr>
          <w:sz w:val="28"/>
        </w:rPr>
        <w:t xml:space="preserve"> /</w:t>
      </w:r>
      <w:r>
        <w:rPr>
          <w:sz w:val="28"/>
          <w:lang w:val="en-GB"/>
        </w:rPr>
        <w:t xml:space="preserve"> J.E.</w:t>
      </w:r>
      <w:r>
        <w:rPr>
          <w:sz w:val="28"/>
        </w:rPr>
        <w:t xml:space="preserve"> </w:t>
      </w:r>
      <w:r>
        <w:rPr>
          <w:sz w:val="28"/>
          <w:lang w:val="en-GB"/>
        </w:rPr>
        <w:t>E</w:t>
      </w:r>
      <w:r>
        <w:rPr>
          <w:sz w:val="28"/>
          <w:lang w:val="en-GB"/>
        </w:rPr>
        <w:t>d</w:t>
      </w:r>
      <w:r>
        <w:rPr>
          <w:sz w:val="28"/>
          <w:lang w:val="en-GB"/>
        </w:rPr>
        <w:t>wards, Y.P.</w:t>
      </w:r>
      <w:r>
        <w:rPr>
          <w:sz w:val="28"/>
        </w:rPr>
        <w:t xml:space="preserve"> </w:t>
      </w:r>
      <w:r>
        <w:rPr>
          <w:sz w:val="28"/>
          <w:lang w:val="en-GB"/>
        </w:rPr>
        <w:t>Bodey, R.A.</w:t>
      </w:r>
      <w:r>
        <w:rPr>
          <w:sz w:val="28"/>
        </w:rPr>
        <w:t xml:space="preserve"> </w:t>
      </w:r>
      <w:r>
        <w:rPr>
          <w:sz w:val="28"/>
          <w:lang w:val="en-GB"/>
        </w:rPr>
        <w:t xml:space="preserve">Bouden </w:t>
      </w:r>
      <w:r>
        <w:rPr>
          <w:sz w:val="28"/>
        </w:rPr>
        <w:t>//</w:t>
      </w:r>
      <w:r>
        <w:rPr>
          <w:sz w:val="28"/>
          <w:lang w:val="en-GB"/>
        </w:rPr>
        <w:t xml:space="preserve"> Clin. Inf. Dis.</w:t>
      </w:r>
      <w:r>
        <w:rPr>
          <w:sz w:val="28"/>
        </w:rPr>
        <w:t xml:space="preserve"> </w:t>
      </w:r>
      <w:r>
        <w:rPr>
          <w:sz w:val="28"/>
        </w:rPr>
        <w:sym w:font="Symbol" w:char="F02D"/>
      </w:r>
      <w:r>
        <w:rPr>
          <w:sz w:val="28"/>
          <w:lang w:val="en-GB"/>
        </w:rPr>
        <w:t xml:space="preserve"> 1997.</w:t>
      </w:r>
      <w:r>
        <w:rPr>
          <w:sz w:val="28"/>
        </w:rPr>
        <w:t xml:space="preserve"> </w:t>
      </w:r>
      <w:r>
        <w:rPr>
          <w:sz w:val="28"/>
          <w:lang w:val="en-GB"/>
        </w:rPr>
        <w:sym w:font="Symbol" w:char="F02D"/>
      </w:r>
      <w:r>
        <w:rPr>
          <w:sz w:val="28"/>
          <w:lang w:val="en-GB"/>
        </w:rPr>
        <w:t xml:space="preserve"> V.</w:t>
      </w:r>
      <w:r>
        <w:rPr>
          <w:sz w:val="28"/>
          <w:lang w:val="en-US"/>
        </w:rPr>
        <w:t> </w:t>
      </w:r>
      <w:r>
        <w:rPr>
          <w:sz w:val="28"/>
          <w:lang w:val="en-GB"/>
        </w:rPr>
        <w:t>25.</w:t>
      </w:r>
      <w:r>
        <w:rPr>
          <w:sz w:val="28"/>
        </w:rPr>
        <w:t xml:space="preserve"> </w:t>
      </w:r>
      <w:r>
        <w:rPr>
          <w:sz w:val="28"/>
          <w:lang w:val="en-GB"/>
        </w:rPr>
        <w:sym w:font="Symbol" w:char="F02D"/>
      </w:r>
      <w:r>
        <w:rPr>
          <w:sz w:val="28"/>
          <w:lang w:val="en-GB"/>
        </w:rPr>
        <w:t xml:space="preserve"> </w:t>
      </w:r>
      <w:r>
        <w:rPr>
          <w:sz w:val="28"/>
        </w:rPr>
        <w:t>Р</w:t>
      </w:r>
      <w:r>
        <w:rPr>
          <w:sz w:val="28"/>
          <w:lang w:val="en-GB"/>
        </w:rPr>
        <w:t>.</w:t>
      </w:r>
      <w:r>
        <w:rPr>
          <w:sz w:val="28"/>
          <w:lang w:val="en-US"/>
        </w:rPr>
        <w:t> </w:t>
      </w:r>
      <w:r>
        <w:rPr>
          <w:sz w:val="28"/>
          <w:lang w:val="en-GB"/>
        </w:rPr>
        <w:t>43-59.</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 xml:space="preserve">Edwards J.E. Invasivc candida infections </w:t>
      </w:r>
      <w:r>
        <w:rPr>
          <w:sz w:val="28"/>
        </w:rPr>
        <w:t xml:space="preserve">/ </w:t>
      </w:r>
      <w:r>
        <w:rPr>
          <w:sz w:val="28"/>
          <w:lang w:val="en-GB"/>
        </w:rPr>
        <w:t>J.E.</w:t>
      </w:r>
      <w:r>
        <w:rPr>
          <w:sz w:val="28"/>
        </w:rPr>
        <w:t xml:space="preserve"> </w:t>
      </w:r>
      <w:r>
        <w:rPr>
          <w:sz w:val="28"/>
          <w:lang w:val="en-GB"/>
        </w:rPr>
        <w:t>Edwards // New England jo</w:t>
      </w:r>
      <w:r>
        <w:rPr>
          <w:sz w:val="28"/>
          <w:lang w:val="en-GB"/>
        </w:rPr>
        <w:t>r</w:t>
      </w:r>
      <w:r>
        <w:rPr>
          <w:sz w:val="28"/>
          <w:lang w:val="en-GB"/>
        </w:rPr>
        <w:t>nal of Medicine.</w:t>
      </w:r>
      <w:r>
        <w:rPr>
          <w:sz w:val="28"/>
        </w:rPr>
        <w:t xml:space="preserve"> </w:t>
      </w:r>
      <w:r>
        <w:rPr>
          <w:sz w:val="28"/>
        </w:rPr>
        <w:sym w:font="Symbol" w:char="F02D"/>
      </w:r>
      <w:r>
        <w:rPr>
          <w:sz w:val="28"/>
        </w:rPr>
        <w:t xml:space="preserve"> </w:t>
      </w:r>
      <w:r>
        <w:rPr>
          <w:sz w:val="28"/>
          <w:lang w:val="en-GB"/>
        </w:rPr>
        <w:t>1991.</w:t>
      </w:r>
      <w:r>
        <w:rPr>
          <w:sz w:val="28"/>
        </w:rPr>
        <w:t xml:space="preserve"> </w:t>
      </w:r>
      <w:r>
        <w:rPr>
          <w:sz w:val="28"/>
          <w:lang w:val="en-GB"/>
        </w:rPr>
        <w:sym w:font="Symbol" w:char="F02D"/>
      </w:r>
      <w:r>
        <w:rPr>
          <w:sz w:val="28"/>
          <w:lang w:val="en-GB"/>
        </w:rPr>
        <w:t xml:space="preserve"> V.</w:t>
      </w:r>
      <w:r>
        <w:rPr>
          <w:sz w:val="28"/>
          <w:lang w:val="en-US"/>
        </w:rPr>
        <w:t> </w:t>
      </w:r>
      <w:r>
        <w:rPr>
          <w:sz w:val="28"/>
          <w:lang w:val="en-GB"/>
        </w:rPr>
        <w:t>324.</w:t>
      </w:r>
      <w:r>
        <w:rPr>
          <w:sz w:val="28"/>
        </w:rPr>
        <w:t xml:space="preserve"> </w:t>
      </w:r>
      <w:r>
        <w:rPr>
          <w:sz w:val="28"/>
          <w:lang w:val="en-GB"/>
        </w:rPr>
        <w:sym w:font="Symbol" w:char="F02D"/>
      </w:r>
      <w:r>
        <w:rPr>
          <w:sz w:val="28"/>
          <w:lang w:val="en-GB"/>
        </w:rPr>
        <w:t xml:space="preserve"> P.</w:t>
      </w:r>
      <w:r>
        <w:rPr>
          <w:sz w:val="28"/>
          <w:lang w:val="en-US"/>
        </w:rPr>
        <w:t> </w:t>
      </w:r>
      <w:r>
        <w:rPr>
          <w:sz w:val="28"/>
          <w:lang w:val="en-GB"/>
        </w:rPr>
        <w:t>1060-1062.</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Eggimann P. Fluconazole prophylaxis prevents intra–abdominal ca</w:t>
      </w:r>
      <w:r>
        <w:rPr>
          <w:sz w:val="28"/>
          <w:lang w:val="en-GB"/>
        </w:rPr>
        <w:t>n</w:t>
      </w:r>
      <w:r>
        <w:rPr>
          <w:sz w:val="28"/>
          <w:lang w:val="en-GB"/>
        </w:rPr>
        <w:t>didiasis in high-risk surgical patients</w:t>
      </w:r>
      <w:r>
        <w:rPr>
          <w:sz w:val="28"/>
        </w:rPr>
        <w:t xml:space="preserve"> /</w:t>
      </w:r>
      <w:r>
        <w:rPr>
          <w:sz w:val="28"/>
          <w:lang w:val="en-GB"/>
        </w:rPr>
        <w:t xml:space="preserve"> P.</w:t>
      </w:r>
      <w:r>
        <w:rPr>
          <w:sz w:val="28"/>
        </w:rPr>
        <w:t xml:space="preserve"> </w:t>
      </w:r>
      <w:r>
        <w:rPr>
          <w:sz w:val="28"/>
          <w:lang w:val="en-GB"/>
        </w:rPr>
        <w:t>Eggimann, P.</w:t>
      </w:r>
      <w:r>
        <w:rPr>
          <w:sz w:val="28"/>
        </w:rPr>
        <w:t xml:space="preserve"> </w:t>
      </w:r>
      <w:r>
        <w:rPr>
          <w:sz w:val="28"/>
          <w:lang w:val="en-GB"/>
        </w:rPr>
        <w:t xml:space="preserve">Francioli, J. Bille </w:t>
      </w:r>
      <w:r>
        <w:rPr>
          <w:sz w:val="28"/>
        </w:rPr>
        <w:t>//</w:t>
      </w:r>
      <w:r>
        <w:rPr>
          <w:sz w:val="28"/>
          <w:lang w:val="en-GB"/>
        </w:rPr>
        <w:t xml:space="preserve"> Crit. Care Med. </w:t>
      </w:r>
      <w:r>
        <w:rPr>
          <w:sz w:val="28"/>
        </w:rPr>
        <w:sym w:font="Symbol" w:char="F02D"/>
      </w:r>
      <w:r>
        <w:rPr>
          <w:sz w:val="28"/>
        </w:rPr>
        <w:t xml:space="preserve"> </w:t>
      </w:r>
      <w:r>
        <w:rPr>
          <w:sz w:val="28"/>
          <w:lang w:val="en-GB"/>
        </w:rPr>
        <w:t>1999</w:t>
      </w:r>
      <w:r>
        <w:rPr>
          <w:sz w:val="28"/>
        </w:rPr>
        <w:t xml:space="preserve">. </w:t>
      </w:r>
      <w:r>
        <w:rPr>
          <w:sz w:val="28"/>
        </w:rPr>
        <w:sym w:font="Symbol" w:char="F02D"/>
      </w:r>
      <w:r>
        <w:rPr>
          <w:sz w:val="28"/>
          <w:lang w:val="en-GB"/>
        </w:rPr>
        <w:t xml:space="preserve"> V.</w:t>
      </w:r>
      <w:r>
        <w:rPr>
          <w:sz w:val="28"/>
          <w:lang w:val="en-US"/>
        </w:rPr>
        <w:t> </w:t>
      </w:r>
      <w:r>
        <w:rPr>
          <w:sz w:val="28"/>
          <w:lang w:val="en-GB"/>
        </w:rPr>
        <w:t>27</w:t>
      </w:r>
      <w:r>
        <w:rPr>
          <w:sz w:val="28"/>
        </w:rPr>
        <w:t>.</w:t>
      </w:r>
      <w:r>
        <w:rPr>
          <w:sz w:val="28"/>
          <w:lang w:val="en-US"/>
        </w:rPr>
        <w:t xml:space="preserve"> </w:t>
      </w:r>
      <w:r>
        <w:rPr>
          <w:sz w:val="28"/>
          <w:lang w:val="en-US"/>
        </w:rPr>
        <w:sym w:font="Symbol" w:char="F02D"/>
      </w:r>
      <w:r>
        <w:rPr>
          <w:sz w:val="28"/>
        </w:rPr>
        <w:t xml:space="preserve"> Р.</w:t>
      </w:r>
      <w:r>
        <w:rPr>
          <w:sz w:val="28"/>
          <w:lang w:val="en-US"/>
        </w:rPr>
        <w:t> </w:t>
      </w:r>
      <w:r>
        <w:rPr>
          <w:sz w:val="28"/>
          <w:lang w:val="en-GB"/>
        </w:rPr>
        <w:t>1066</w:t>
      </w:r>
      <w:r>
        <w:rPr>
          <w:sz w:val="28"/>
          <w:lang w:val="en-US"/>
        </w:rPr>
        <w:t>-</w:t>
      </w:r>
      <w:r>
        <w:rPr>
          <w:sz w:val="28"/>
          <w:lang w:val="en-GB"/>
        </w:rPr>
        <w:t>1072.</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Fetter A. Assymptomatic oral candida albicans carriage in HSV infe</w:t>
      </w:r>
      <w:r>
        <w:rPr>
          <w:sz w:val="28"/>
          <w:lang w:val="en-GB"/>
        </w:rPr>
        <w:t>c</w:t>
      </w:r>
      <w:r>
        <w:rPr>
          <w:sz w:val="28"/>
          <w:lang w:val="en-GB"/>
        </w:rPr>
        <w:t xml:space="preserve">tion frequency and predisposing factors </w:t>
      </w:r>
      <w:r>
        <w:rPr>
          <w:sz w:val="28"/>
        </w:rPr>
        <w:t xml:space="preserve">/ </w:t>
      </w:r>
      <w:r>
        <w:rPr>
          <w:sz w:val="28"/>
          <w:lang w:val="en-GB"/>
        </w:rPr>
        <w:t>A.</w:t>
      </w:r>
      <w:r>
        <w:rPr>
          <w:sz w:val="28"/>
        </w:rPr>
        <w:t xml:space="preserve"> </w:t>
      </w:r>
      <w:r>
        <w:rPr>
          <w:sz w:val="28"/>
          <w:lang w:val="en-GB"/>
        </w:rPr>
        <w:t>Fetter, M.</w:t>
      </w:r>
      <w:r>
        <w:rPr>
          <w:sz w:val="28"/>
        </w:rPr>
        <w:t xml:space="preserve"> </w:t>
      </w:r>
      <w:r>
        <w:rPr>
          <w:sz w:val="28"/>
          <w:lang w:val="en-GB"/>
        </w:rPr>
        <w:t>Partisiani, H.</w:t>
      </w:r>
      <w:r>
        <w:rPr>
          <w:sz w:val="28"/>
        </w:rPr>
        <w:t xml:space="preserve"> </w:t>
      </w:r>
      <w:r>
        <w:rPr>
          <w:sz w:val="28"/>
          <w:lang w:val="en-GB"/>
        </w:rPr>
        <w:t>Kocnig // Journal of Oral Pathology and Medicine.</w:t>
      </w:r>
      <w:r>
        <w:rPr>
          <w:sz w:val="28"/>
        </w:rPr>
        <w:t xml:space="preserve"> </w:t>
      </w:r>
      <w:r>
        <w:rPr>
          <w:sz w:val="28"/>
          <w:lang w:val="en-GB"/>
        </w:rPr>
        <w:t>– 1993</w:t>
      </w:r>
      <w:r>
        <w:rPr>
          <w:sz w:val="28"/>
          <w:lang w:val="en-US"/>
        </w:rPr>
        <w:t xml:space="preserve">. </w:t>
      </w:r>
      <w:r>
        <w:rPr>
          <w:sz w:val="28"/>
          <w:lang w:val="en-US"/>
        </w:rPr>
        <w:sym w:font="Symbol" w:char="F02D"/>
      </w:r>
      <w:r>
        <w:rPr>
          <w:sz w:val="28"/>
          <w:lang w:val="en-GB"/>
        </w:rPr>
        <w:t xml:space="preserve"> V.</w:t>
      </w:r>
      <w:r>
        <w:rPr>
          <w:sz w:val="28"/>
          <w:lang w:val="en-US"/>
        </w:rPr>
        <w:t> </w:t>
      </w:r>
      <w:r>
        <w:rPr>
          <w:sz w:val="28"/>
          <w:lang w:val="en-GB"/>
        </w:rPr>
        <w:t>22,</w:t>
      </w:r>
      <w:r>
        <w:rPr>
          <w:sz w:val="28"/>
        </w:rPr>
        <w:t xml:space="preserve"> № </w:t>
      </w:r>
      <w:r>
        <w:rPr>
          <w:sz w:val="28"/>
          <w:lang w:val="en-GB"/>
        </w:rPr>
        <w:t>2.</w:t>
      </w:r>
      <w:r>
        <w:rPr>
          <w:sz w:val="28"/>
        </w:rPr>
        <w:t xml:space="preserve"> </w:t>
      </w:r>
      <w:r>
        <w:rPr>
          <w:sz w:val="28"/>
          <w:lang w:val="en-GB"/>
        </w:rPr>
        <w:sym w:font="Symbol" w:char="F02D"/>
      </w:r>
      <w:r>
        <w:rPr>
          <w:sz w:val="28"/>
          <w:lang w:val="en-GB"/>
        </w:rPr>
        <w:t xml:space="preserve"> P.</w:t>
      </w:r>
      <w:r>
        <w:rPr>
          <w:sz w:val="28"/>
        </w:rPr>
        <w:t> </w:t>
      </w:r>
      <w:r>
        <w:rPr>
          <w:sz w:val="28"/>
          <w:lang w:val="en-GB"/>
        </w:rPr>
        <w:t>57-59.</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Filler S.G. Chronic mucocutaneus candidiasis</w:t>
      </w:r>
      <w:r>
        <w:rPr>
          <w:sz w:val="28"/>
        </w:rPr>
        <w:t xml:space="preserve"> /</w:t>
      </w:r>
      <w:r>
        <w:rPr>
          <w:sz w:val="28"/>
          <w:lang w:val="en-GB"/>
        </w:rPr>
        <w:t xml:space="preserve"> S.G.</w:t>
      </w:r>
      <w:r>
        <w:rPr>
          <w:sz w:val="28"/>
        </w:rPr>
        <w:t xml:space="preserve"> </w:t>
      </w:r>
      <w:r>
        <w:rPr>
          <w:sz w:val="28"/>
          <w:lang w:val="en-GB"/>
        </w:rPr>
        <w:t>Filler, J.E.</w:t>
      </w:r>
      <w:r>
        <w:rPr>
          <w:sz w:val="28"/>
        </w:rPr>
        <w:t xml:space="preserve"> </w:t>
      </w:r>
      <w:r>
        <w:rPr>
          <w:sz w:val="28"/>
          <w:lang w:val="en-GB"/>
        </w:rPr>
        <w:t>E</w:t>
      </w:r>
      <w:r>
        <w:rPr>
          <w:sz w:val="28"/>
          <w:lang w:val="en-GB"/>
        </w:rPr>
        <w:t>d</w:t>
      </w:r>
      <w:r>
        <w:rPr>
          <w:sz w:val="28"/>
          <w:lang w:val="en-GB"/>
        </w:rPr>
        <w:t>wards // Fungal Infections and lmmune Responses. New York: plenum Press.</w:t>
      </w:r>
      <w:r>
        <w:rPr>
          <w:sz w:val="28"/>
        </w:rPr>
        <w:t xml:space="preserve"> </w:t>
      </w:r>
      <w:r>
        <w:rPr>
          <w:sz w:val="28"/>
          <w:lang w:val="en-GB"/>
        </w:rPr>
        <w:sym w:font="Symbol" w:char="F02D"/>
      </w:r>
      <w:r>
        <w:rPr>
          <w:sz w:val="28"/>
          <w:lang w:val="en-GB"/>
        </w:rPr>
        <w:t xml:space="preserve"> 1999.</w:t>
      </w:r>
      <w:r>
        <w:rPr>
          <w:sz w:val="28"/>
        </w:rPr>
        <w:t xml:space="preserve"> </w:t>
      </w:r>
      <w:r>
        <w:rPr>
          <w:sz w:val="28"/>
          <w:lang w:val="en-GB"/>
        </w:rPr>
        <w:t>– P.</w:t>
      </w:r>
      <w:r>
        <w:rPr>
          <w:sz w:val="28"/>
        </w:rPr>
        <w:t> </w:t>
      </w:r>
      <w:r>
        <w:rPr>
          <w:sz w:val="28"/>
          <w:lang w:val="en-GB"/>
        </w:rPr>
        <w:t>87-133.</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Fisher</w:t>
      </w:r>
      <w:r>
        <w:rPr>
          <w:sz w:val="28"/>
        </w:rPr>
        <w:t>-</w:t>
      </w:r>
      <w:r>
        <w:rPr>
          <w:sz w:val="28"/>
          <w:lang w:val="en-GB"/>
        </w:rPr>
        <w:t>Hoc</w:t>
      </w:r>
      <w:r>
        <w:rPr>
          <w:sz w:val="28"/>
          <w:lang w:val="en-US"/>
        </w:rPr>
        <w:t>h</w:t>
      </w:r>
      <w:r>
        <w:rPr>
          <w:sz w:val="28"/>
          <w:lang w:val="en-GB"/>
        </w:rPr>
        <w:t xml:space="preserve"> S. P. Opportunistic candidiasis: an epidemic of the 1980s </w:t>
      </w:r>
      <w:r>
        <w:rPr>
          <w:sz w:val="28"/>
        </w:rPr>
        <w:t xml:space="preserve">/ </w:t>
      </w:r>
      <w:r>
        <w:rPr>
          <w:sz w:val="28"/>
          <w:lang w:val="en-GB"/>
        </w:rPr>
        <w:t>S.P.</w:t>
      </w:r>
      <w:r>
        <w:rPr>
          <w:sz w:val="28"/>
        </w:rPr>
        <w:t> </w:t>
      </w:r>
      <w:r>
        <w:rPr>
          <w:sz w:val="28"/>
          <w:lang w:val="en-GB"/>
        </w:rPr>
        <w:t>Fisher</w:t>
      </w:r>
      <w:r>
        <w:rPr>
          <w:sz w:val="28"/>
        </w:rPr>
        <w:t>-</w:t>
      </w:r>
      <w:r>
        <w:rPr>
          <w:sz w:val="28"/>
          <w:lang w:val="en-GB"/>
        </w:rPr>
        <w:t>Hoc</w:t>
      </w:r>
      <w:r>
        <w:rPr>
          <w:sz w:val="28"/>
          <w:lang w:val="en-US"/>
        </w:rPr>
        <w:t>h</w:t>
      </w:r>
      <w:r>
        <w:rPr>
          <w:sz w:val="28"/>
          <w:lang w:val="en-GB"/>
        </w:rPr>
        <w:t>, Hutwagner L.</w:t>
      </w:r>
      <w:r>
        <w:rPr>
          <w:sz w:val="28"/>
        </w:rPr>
        <w:t xml:space="preserve"> </w:t>
      </w:r>
      <w:r>
        <w:rPr>
          <w:sz w:val="28"/>
          <w:lang w:val="en-GB"/>
        </w:rPr>
        <w:t>// Clinical Infections Diseases.</w:t>
      </w:r>
      <w:r>
        <w:rPr>
          <w:sz w:val="28"/>
        </w:rPr>
        <w:t xml:space="preserve"> </w:t>
      </w:r>
      <w:r>
        <w:rPr>
          <w:sz w:val="28"/>
        </w:rPr>
        <w:sym w:font="Symbol" w:char="F02D"/>
      </w:r>
      <w:r>
        <w:rPr>
          <w:sz w:val="28"/>
          <w:lang w:val="en-GB"/>
        </w:rPr>
        <w:t xml:space="preserve"> 1995.</w:t>
      </w:r>
      <w:r>
        <w:rPr>
          <w:sz w:val="28"/>
        </w:rPr>
        <w:t xml:space="preserve"> </w:t>
      </w:r>
      <w:r>
        <w:rPr>
          <w:sz w:val="28"/>
          <w:lang w:val="en-GB"/>
        </w:rPr>
        <w:sym w:font="Symbol" w:char="F02D"/>
      </w:r>
      <w:r>
        <w:rPr>
          <w:sz w:val="28"/>
          <w:lang w:val="en-GB"/>
        </w:rPr>
        <w:t xml:space="preserve"> V.</w:t>
      </w:r>
      <w:r>
        <w:rPr>
          <w:sz w:val="28"/>
        </w:rPr>
        <w:t> </w:t>
      </w:r>
      <w:r>
        <w:rPr>
          <w:sz w:val="28"/>
          <w:lang w:val="en-GB"/>
        </w:rPr>
        <w:t>21</w:t>
      </w:r>
      <w:r>
        <w:rPr>
          <w:sz w:val="28"/>
        </w:rPr>
        <w:t>, № </w:t>
      </w:r>
      <w:r>
        <w:rPr>
          <w:sz w:val="28"/>
          <w:lang w:val="en-GB"/>
        </w:rPr>
        <w:t>4.</w:t>
      </w:r>
      <w:r>
        <w:rPr>
          <w:sz w:val="28"/>
        </w:rPr>
        <w:t xml:space="preserve"> </w:t>
      </w:r>
      <w:r>
        <w:rPr>
          <w:sz w:val="28"/>
          <w:lang w:val="en-GB"/>
        </w:rPr>
        <w:sym w:font="Symbol" w:char="F02D"/>
      </w:r>
      <w:r>
        <w:rPr>
          <w:sz w:val="28"/>
          <w:lang w:val="en-GB"/>
        </w:rPr>
        <w:t xml:space="preserve"> P.</w:t>
      </w:r>
      <w:r>
        <w:rPr>
          <w:sz w:val="28"/>
        </w:rPr>
        <w:t> </w:t>
      </w:r>
      <w:r>
        <w:rPr>
          <w:sz w:val="28"/>
          <w:lang w:val="en-GB"/>
        </w:rPr>
        <w:t>897</w:t>
      </w:r>
      <w:r>
        <w:rPr>
          <w:sz w:val="28"/>
        </w:rPr>
        <w:t>-9</w:t>
      </w:r>
      <w:r>
        <w:rPr>
          <w:sz w:val="28"/>
          <w:lang w:val="en-GB"/>
        </w:rPr>
        <w:t>04.</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Flynn P.M. Oropharyngeal candidiasis in immunocompromised chi</w:t>
      </w:r>
      <w:r>
        <w:rPr>
          <w:sz w:val="28"/>
          <w:lang w:val="en-GB"/>
        </w:rPr>
        <w:t>l</w:t>
      </w:r>
      <w:r>
        <w:rPr>
          <w:sz w:val="28"/>
          <w:lang w:val="en-GB"/>
        </w:rPr>
        <w:t>dren a randomized, multicenter study of orally administered fluconazole suspe</w:t>
      </w:r>
      <w:r>
        <w:rPr>
          <w:sz w:val="28"/>
          <w:lang w:val="en-GB"/>
        </w:rPr>
        <w:t>n</w:t>
      </w:r>
      <w:r>
        <w:rPr>
          <w:sz w:val="28"/>
          <w:lang w:val="en-GB"/>
        </w:rPr>
        <w:t xml:space="preserve">sion versus nystatin. The Multicenter Fluconazole Study Group </w:t>
      </w:r>
      <w:r>
        <w:rPr>
          <w:sz w:val="28"/>
        </w:rPr>
        <w:t xml:space="preserve">/ </w:t>
      </w:r>
      <w:r>
        <w:rPr>
          <w:sz w:val="28"/>
          <w:lang w:val="en-GB"/>
        </w:rPr>
        <w:t>P.M.</w:t>
      </w:r>
      <w:r>
        <w:rPr>
          <w:sz w:val="28"/>
        </w:rPr>
        <w:t xml:space="preserve"> </w:t>
      </w:r>
      <w:r>
        <w:rPr>
          <w:sz w:val="28"/>
          <w:lang w:val="en-GB"/>
        </w:rPr>
        <w:t>Flynn, C.K.</w:t>
      </w:r>
      <w:r>
        <w:rPr>
          <w:sz w:val="28"/>
        </w:rPr>
        <w:t> </w:t>
      </w:r>
      <w:r>
        <w:rPr>
          <w:sz w:val="28"/>
          <w:lang w:val="en-GB"/>
        </w:rPr>
        <w:t>Cunningham, T.</w:t>
      </w:r>
      <w:r>
        <w:rPr>
          <w:sz w:val="28"/>
        </w:rPr>
        <w:t xml:space="preserve"> </w:t>
      </w:r>
      <w:r>
        <w:rPr>
          <w:sz w:val="28"/>
          <w:lang w:val="en-GB"/>
        </w:rPr>
        <w:t>Kerkering</w:t>
      </w:r>
      <w:r>
        <w:rPr>
          <w:sz w:val="28"/>
        </w:rPr>
        <w:t xml:space="preserve"> </w:t>
      </w:r>
      <w:r>
        <w:rPr>
          <w:sz w:val="28"/>
          <w:lang w:val="en-GB"/>
        </w:rPr>
        <w:t>// Journal of Pediatries.</w:t>
      </w:r>
      <w:r>
        <w:rPr>
          <w:sz w:val="28"/>
        </w:rPr>
        <w:t xml:space="preserve"> </w:t>
      </w:r>
      <w:r>
        <w:rPr>
          <w:sz w:val="28"/>
        </w:rPr>
        <w:sym w:font="Symbol" w:char="F02D"/>
      </w:r>
      <w:r>
        <w:rPr>
          <w:sz w:val="28"/>
          <w:lang w:val="en-GB"/>
        </w:rPr>
        <w:t xml:space="preserve"> 1995.</w:t>
      </w:r>
      <w:r>
        <w:rPr>
          <w:sz w:val="28"/>
        </w:rPr>
        <w:t xml:space="preserve"> </w:t>
      </w:r>
      <w:r>
        <w:rPr>
          <w:sz w:val="28"/>
          <w:lang w:val="en-GB"/>
        </w:rPr>
        <w:sym w:font="Symbol" w:char="F02D"/>
      </w:r>
      <w:r>
        <w:rPr>
          <w:sz w:val="28"/>
          <w:lang w:val="en-GB"/>
        </w:rPr>
        <w:t xml:space="preserve"> V.</w:t>
      </w:r>
      <w:r>
        <w:rPr>
          <w:sz w:val="28"/>
        </w:rPr>
        <w:t> </w:t>
      </w:r>
      <w:r>
        <w:rPr>
          <w:sz w:val="28"/>
          <w:lang w:val="en-GB"/>
        </w:rPr>
        <w:t>127</w:t>
      </w:r>
      <w:r>
        <w:rPr>
          <w:sz w:val="28"/>
        </w:rPr>
        <w:t>, № </w:t>
      </w:r>
      <w:r>
        <w:rPr>
          <w:sz w:val="28"/>
          <w:lang w:val="en-GB"/>
        </w:rPr>
        <w:t>2.</w:t>
      </w:r>
      <w:r>
        <w:rPr>
          <w:sz w:val="28"/>
        </w:rPr>
        <w:t xml:space="preserve"> </w:t>
      </w:r>
      <w:r>
        <w:rPr>
          <w:sz w:val="28"/>
          <w:lang w:val="en-GB"/>
        </w:rPr>
        <w:sym w:font="Symbol" w:char="F02D"/>
      </w:r>
      <w:r>
        <w:rPr>
          <w:sz w:val="28"/>
          <w:lang w:val="en-GB"/>
        </w:rPr>
        <w:t xml:space="preserve"> P.</w:t>
      </w:r>
      <w:r>
        <w:rPr>
          <w:sz w:val="28"/>
        </w:rPr>
        <w:t> </w:t>
      </w:r>
      <w:r>
        <w:rPr>
          <w:sz w:val="28"/>
          <w:lang w:val="en-GB"/>
        </w:rPr>
        <w:t>322</w:t>
      </w:r>
      <w:r>
        <w:rPr>
          <w:sz w:val="28"/>
        </w:rPr>
        <w:t>-</w:t>
      </w:r>
      <w:r>
        <w:rPr>
          <w:sz w:val="28"/>
          <w:lang w:val="en-GB"/>
        </w:rPr>
        <w:t>328.</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lastRenderedPageBreak/>
        <w:t xml:space="preserve">Fong I.W. Asymptomatic oral carriage of candida albicans in patients witn HIV infections </w:t>
      </w:r>
      <w:r>
        <w:rPr>
          <w:sz w:val="28"/>
        </w:rPr>
        <w:t xml:space="preserve">/ </w:t>
      </w:r>
      <w:r>
        <w:rPr>
          <w:sz w:val="28"/>
          <w:lang w:val="en-GB"/>
        </w:rPr>
        <w:t>I.W.</w:t>
      </w:r>
      <w:r>
        <w:rPr>
          <w:sz w:val="28"/>
        </w:rPr>
        <w:t xml:space="preserve"> </w:t>
      </w:r>
      <w:r>
        <w:rPr>
          <w:sz w:val="28"/>
          <w:lang w:val="en-GB"/>
        </w:rPr>
        <w:t>Fong, M.</w:t>
      </w:r>
      <w:r>
        <w:rPr>
          <w:sz w:val="28"/>
        </w:rPr>
        <w:t xml:space="preserve"> </w:t>
      </w:r>
      <w:r>
        <w:rPr>
          <w:sz w:val="28"/>
          <w:lang w:val="en-GB"/>
        </w:rPr>
        <w:t>Laurel, A.</w:t>
      </w:r>
      <w:r>
        <w:rPr>
          <w:sz w:val="28"/>
        </w:rPr>
        <w:t xml:space="preserve"> </w:t>
      </w:r>
      <w:r>
        <w:rPr>
          <w:sz w:val="28"/>
          <w:lang w:val="en-GB"/>
        </w:rPr>
        <w:t>Burford Mason // Clinical and lnvestig</w:t>
      </w:r>
      <w:r>
        <w:rPr>
          <w:sz w:val="28"/>
          <w:lang w:val="en-GB"/>
        </w:rPr>
        <w:t>a</w:t>
      </w:r>
      <w:r>
        <w:rPr>
          <w:sz w:val="28"/>
          <w:lang w:val="en-GB"/>
        </w:rPr>
        <w:t>tive Medecine.</w:t>
      </w:r>
      <w:r>
        <w:rPr>
          <w:sz w:val="28"/>
        </w:rPr>
        <w:t xml:space="preserve"> </w:t>
      </w:r>
      <w:r>
        <w:rPr>
          <w:sz w:val="28"/>
        </w:rPr>
        <w:sym w:font="Symbol" w:char="F02D"/>
      </w:r>
      <w:r>
        <w:rPr>
          <w:sz w:val="28"/>
          <w:lang w:val="en-GB"/>
        </w:rPr>
        <w:t xml:space="preserve"> 1997.</w:t>
      </w:r>
      <w:r>
        <w:rPr>
          <w:sz w:val="28"/>
        </w:rPr>
        <w:t xml:space="preserve"> </w:t>
      </w:r>
      <w:r>
        <w:rPr>
          <w:sz w:val="28"/>
          <w:lang w:val="en-GB"/>
        </w:rPr>
        <w:sym w:font="Symbol" w:char="F02D"/>
      </w:r>
      <w:r>
        <w:rPr>
          <w:sz w:val="28"/>
          <w:lang w:val="en-GB"/>
        </w:rPr>
        <w:t xml:space="preserve"> V.</w:t>
      </w:r>
      <w:r>
        <w:rPr>
          <w:sz w:val="28"/>
        </w:rPr>
        <w:t> </w:t>
      </w:r>
      <w:r>
        <w:rPr>
          <w:sz w:val="28"/>
          <w:lang w:val="en-GB"/>
        </w:rPr>
        <w:t>20</w:t>
      </w:r>
      <w:r>
        <w:rPr>
          <w:sz w:val="28"/>
        </w:rPr>
        <w:t>, № </w:t>
      </w:r>
      <w:r>
        <w:rPr>
          <w:sz w:val="28"/>
          <w:lang w:val="en-GB"/>
        </w:rPr>
        <w:t>2.</w:t>
      </w:r>
      <w:r>
        <w:rPr>
          <w:sz w:val="28"/>
        </w:rPr>
        <w:t xml:space="preserve"> </w:t>
      </w:r>
      <w:r>
        <w:rPr>
          <w:sz w:val="28"/>
          <w:lang w:val="en-GB"/>
        </w:rPr>
        <w:sym w:font="Symbol" w:char="F02D"/>
      </w:r>
      <w:r>
        <w:rPr>
          <w:sz w:val="28"/>
          <w:lang w:val="en-GB"/>
        </w:rPr>
        <w:t xml:space="preserve"> P.</w:t>
      </w:r>
      <w:r>
        <w:rPr>
          <w:sz w:val="28"/>
        </w:rPr>
        <w:t> </w:t>
      </w:r>
      <w:r>
        <w:rPr>
          <w:sz w:val="28"/>
          <w:lang w:val="en-GB"/>
        </w:rPr>
        <w:t>85</w:t>
      </w:r>
      <w:r>
        <w:rPr>
          <w:sz w:val="28"/>
        </w:rPr>
        <w:t>-</w:t>
      </w:r>
      <w:r>
        <w:rPr>
          <w:sz w:val="28"/>
          <w:lang w:val="en-GB"/>
        </w:rPr>
        <w:t>93.</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 xml:space="preserve">Forbes D. Faecal Candida and diarrhea </w:t>
      </w:r>
      <w:r>
        <w:rPr>
          <w:sz w:val="28"/>
        </w:rPr>
        <w:t xml:space="preserve">/ </w:t>
      </w:r>
      <w:r>
        <w:rPr>
          <w:sz w:val="28"/>
          <w:lang w:val="en-GB"/>
        </w:rPr>
        <w:t>D.</w:t>
      </w:r>
      <w:r>
        <w:rPr>
          <w:sz w:val="28"/>
        </w:rPr>
        <w:t xml:space="preserve"> </w:t>
      </w:r>
      <w:r>
        <w:rPr>
          <w:sz w:val="28"/>
          <w:lang w:val="en-GB"/>
        </w:rPr>
        <w:t>Forbes, L. Ee, P</w:t>
      </w:r>
      <w:r>
        <w:rPr>
          <w:sz w:val="28"/>
        </w:rPr>
        <w:t>.</w:t>
      </w:r>
      <w:r>
        <w:rPr>
          <w:sz w:val="28"/>
          <w:lang w:val="en-GB"/>
        </w:rPr>
        <w:t xml:space="preserve"> Camer-Pesci </w:t>
      </w:r>
      <w:hyperlink r:id="rId18" w:history="1">
        <w:r>
          <w:rPr>
            <w:sz w:val="28"/>
          </w:rPr>
          <w:t>//</w:t>
        </w:r>
        <w:r>
          <w:rPr>
            <w:sz w:val="28"/>
            <w:lang w:val="en-GB"/>
          </w:rPr>
          <w:t xml:space="preserve"> Arch. Dis.Child</w:t>
        </w:r>
      </w:hyperlink>
      <w:r>
        <w:rPr>
          <w:sz w:val="28"/>
          <w:lang w:val="en-GB"/>
        </w:rPr>
        <w:t xml:space="preserve">. </w:t>
      </w:r>
      <w:r>
        <w:rPr>
          <w:sz w:val="28"/>
          <w:lang w:val="en-GB"/>
        </w:rPr>
        <w:sym w:font="Symbol" w:char="F02D"/>
      </w:r>
      <w:r>
        <w:rPr>
          <w:sz w:val="28"/>
          <w:lang w:val="en-GB"/>
        </w:rPr>
        <w:t xml:space="preserve">2001. </w:t>
      </w:r>
      <w:r>
        <w:rPr>
          <w:sz w:val="28"/>
        </w:rPr>
        <w:sym w:font="Symbol" w:char="F02D"/>
      </w:r>
      <w:r>
        <w:rPr>
          <w:sz w:val="28"/>
          <w:lang w:val="en-GB"/>
        </w:rPr>
        <w:t xml:space="preserve"> V.</w:t>
      </w:r>
      <w:r>
        <w:rPr>
          <w:sz w:val="28"/>
        </w:rPr>
        <w:t> </w:t>
      </w:r>
      <w:r>
        <w:rPr>
          <w:sz w:val="28"/>
          <w:lang w:val="en-GB"/>
        </w:rPr>
        <w:t>84</w:t>
      </w:r>
      <w:r>
        <w:rPr>
          <w:sz w:val="28"/>
        </w:rPr>
        <w:t>. –</w:t>
      </w:r>
      <w:r>
        <w:rPr>
          <w:sz w:val="28"/>
          <w:lang w:val="en-GB"/>
        </w:rPr>
        <w:t xml:space="preserve"> </w:t>
      </w:r>
      <w:r>
        <w:rPr>
          <w:sz w:val="28"/>
        </w:rPr>
        <w:t>Р. </w:t>
      </w:r>
      <w:r>
        <w:rPr>
          <w:sz w:val="28"/>
          <w:lang w:val="en-GB"/>
        </w:rPr>
        <w:t>328</w:t>
      </w:r>
      <w:r>
        <w:rPr>
          <w:sz w:val="28"/>
        </w:rPr>
        <w:t>-</w:t>
      </w:r>
      <w:r>
        <w:rPr>
          <w:sz w:val="28"/>
          <w:lang w:val="en-GB"/>
        </w:rPr>
        <w:t>331.</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Fuller R. Probiotics prospects of use in opportunistic infections</w:t>
      </w:r>
      <w:r>
        <w:rPr>
          <w:sz w:val="28"/>
        </w:rPr>
        <w:t xml:space="preserve"> /</w:t>
      </w:r>
      <w:r>
        <w:rPr>
          <w:sz w:val="28"/>
          <w:lang w:val="en-GB"/>
        </w:rPr>
        <w:t xml:space="preserve"> R.</w:t>
      </w:r>
      <w:r>
        <w:rPr>
          <w:sz w:val="28"/>
        </w:rPr>
        <w:t> </w:t>
      </w:r>
      <w:r>
        <w:rPr>
          <w:sz w:val="28"/>
          <w:lang w:val="en-GB"/>
        </w:rPr>
        <w:t>Fuller</w:t>
      </w:r>
      <w:r>
        <w:rPr>
          <w:sz w:val="28"/>
        </w:rPr>
        <w:t xml:space="preserve">. </w:t>
      </w:r>
      <w:r>
        <w:rPr>
          <w:sz w:val="28"/>
        </w:rPr>
        <w:sym w:font="Symbol" w:char="F02D"/>
      </w:r>
      <w:r>
        <w:rPr>
          <w:sz w:val="28"/>
          <w:lang w:val="en-GB"/>
        </w:rPr>
        <w:t xml:space="preserve"> New York</w:t>
      </w:r>
      <w:r>
        <w:rPr>
          <w:sz w:val="28"/>
        </w:rPr>
        <w:t>,</w:t>
      </w:r>
      <w:r>
        <w:rPr>
          <w:sz w:val="28"/>
          <w:lang w:val="en-GB"/>
        </w:rPr>
        <w:t xml:space="preserve"> 1995.</w:t>
      </w:r>
      <w:r>
        <w:rPr>
          <w:sz w:val="28"/>
        </w:rPr>
        <w:t xml:space="preserve"> </w:t>
      </w:r>
      <w:r>
        <w:rPr>
          <w:sz w:val="28"/>
          <w:lang w:val="en-GB"/>
        </w:rPr>
        <w:sym w:font="Symbol" w:char="F02D"/>
      </w:r>
      <w:r>
        <w:rPr>
          <w:sz w:val="28"/>
        </w:rPr>
        <w:t xml:space="preserve"> </w:t>
      </w:r>
      <w:r>
        <w:rPr>
          <w:sz w:val="28"/>
          <w:lang w:val="en-GB"/>
        </w:rPr>
        <w:t>254 p.</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 xml:space="preserve">Ghosh S. Probiotics in inflammatory bowel disease: is it all gut flora modulation? </w:t>
      </w:r>
      <w:r>
        <w:rPr>
          <w:sz w:val="28"/>
        </w:rPr>
        <w:t xml:space="preserve">/ </w:t>
      </w:r>
      <w:r>
        <w:rPr>
          <w:sz w:val="28"/>
          <w:lang w:val="en-GB"/>
        </w:rPr>
        <w:t>S.</w:t>
      </w:r>
      <w:r>
        <w:rPr>
          <w:sz w:val="28"/>
        </w:rPr>
        <w:t xml:space="preserve"> </w:t>
      </w:r>
      <w:r>
        <w:rPr>
          <w:sz w:val="28"/>
          <w:lang w:val="en-GB"/>
        </w:rPr>
        <w:t>Ghosh, D.V.</w:t>
      </w:r>
      <w:r>
        <w:rPr>
          <w:sz w:val="28"/>
        </w:rPr>
        <w:t xml:space="preserve"> </w:t>
      </w:r>
      <w:r>
        <w:rPr>
          <w:sz w:val="28"/>
          <w:lang w:val="en-GB"/>
        </w:rPr>
        <w:t xml:space="preserve">Heel </w:t>
      </w:r>
      <w:r>
        <w:rPr>
          <w:sz w:val="28"/>
        </w:rPr>
        <w:t>//</w:t>
      </w:r>
      <w:r>
        <w:rPr>
          <w:sz w:val="28"/>
          <w:lang w:val="en-GB"/>
        </w:rPr>
        <w:t xml:space="preserve"> Gut. </w:t>
      </w:r>
      <w:r>
        <w:rPr>
          <w:sz w:val="28"/>
          <w:lang w:val="en-GB"/>
        </w:rPr>
        <w:sym w:font="Symbol" w:char="F02D"/>
      </w:r>
      <w:r>
        <w:rPr>
          <w:sz w:val="28"/>
          <w:lang w:val="en-GB"/>
        </w:rPr>
        <w:t xml:space="preserve"> 2004. </w:t>
      </w:r>
      <w:r>
        <w:rPr>
          <w:sz w:val="28"/>
          <w:lang w:val="en-GB"/>
        </w:rPr>
        <w:sym w:font="Symbol" w:char="F02D"/>
      </w:r>
      <w:r>
        <w:rPr>
          <w:sz w:val="28"/>
          <w:lang w:val="en-GB"/>
        </w:rPr>
        <w:t xml:space="preserve"> V.</w:t>
      </w:r>
      <w:r>
        <w:rPr>
          <w:sz w:val="28"/>
        </w:rPr>
        <w:t> </w:t>
      </w:r>
      <w:r>
        <w:rPr>
          <w:sz w:val="28"/>
          <w:lang w:val="en-GB"/>
        </w:rPr>
        <w:t>53</w:t>
      </w:r>
      <w:r>
        <w:rPr>
          <w:sz w:val="28"/>
        </w:rPr>
        <w:t>. –</w:t>
      </w:r>
      <w:r>
        <w:rPr>
          <w:sz w:val="28"/>
          <w:lang w:val="en-GB"/>
        </w:rPr>
        <w:t xml:space="preserve"> </w:t>
      </w:r>
      <w:r>
        <w:rPr>
          <w:sz w:val="28"/>
        </w:rPr>
        <w:t>Р. </w:t>
      </w:r>
      <w:r>
        <w:rPr>
          <w:sz w:val="28"/>
          <w:lang w:val="en-GB"/>
        </w:rPr>
        <w:t>620-622.</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Gibson G.R. Aspects of in vitro and In vivo research approaches d</w:t>
      </w:r>
      <w:r>
        <w:rPr>
          <w:sz w:val="28"/>
          <w:lang w:val="en-GB"/>
        </w:rPr>
        <w:t>i</w:t>
      </w:r>
      <w:r>
        <w:rPr>
          <w:sz w:val="28"/>
          <w:lang w:val="en-GB"/>
        </w:rPr>
        <w:t xml:space="preserve">rected toward identifying probiotics and prebiotics for human use </w:t>
      </w:r>
      <w:r>
        <w:rPr>
          <w:sz w:val="28"/>
        </w:rPr>
        <w:t>/</w:t>
      </w:r>
      <w:r>
        <w:rPr>
          <w:sz w:val="28"/>
          <w:lang w:val="en-GB"/>
        </w:rPr>
        <w:t xml:space="preserve"> G.R.Gibson. R.</w:t>
      </w:r>
      <w:r>
        <w:rPr>
          <w:sz w:val="28"/>
        </w:rPr>
        <w:t> </w:t>
      </w:r>
      <w:r>
        <w:rPr>
          <w:sz w:val="28"/>
          <w:lang w:val="en-GB"/>
        </w:rPr>
        <w:t xml:space="preserve">Fuller </w:t>
      </w:r>
      <w:r>
        <w:rPr>
          <w:sz w:val="28"/>
        </w:rPr>
        <w:t xml:space="preserve">// </w:t>
      </w:r>
      <w:r>
        <w:rPr>
          <w:sz w:val="28"/>
          <w:lang w:val="en-GB"/>
        </w:rPr>
        <w:t>J</w:t>
      </w:r>
      <w:r>
        <w:rPr>
          <w:sz w:val="28"/>
        </w:rPr>
        <w:t>.</w:t>
      </w:r>
      <w:r>
        <w:rPr>
          <w:sz w:val="28"/>
          <w:lang w:val="en-GB"/>
        </w:rPr>
        <w:t xml:space="preserve"> Nutr</w:t>
      </w:r>
      <w:r>
        <w:rPr>
          <w:sz w:val="28"/>
        </w:rPr>
        <w:t xml:space="preserve">. </w:t>
      </w:r>
      <w:r>
        <w:rPr>
          <w:sz w:val="28"/>
        </w:rPr>
        <w:sym w:font="Symbol" w:char="F02D"/>
      </w:r>
      <w:r>
        <w:rPr>
          <w:sz w:val="28"/>
          <w:lang w:val="en-GB"/>
        </w:rPr>
        <w:t xml:space="preserve"> 2000</w:t>
      </w:r>
      <w:r>
        <w:rPr>
          <w:sz w:val="28"/>
        </w:rPr>
        <w:t xml:space="preserve">. </w:t>
      </w:r>
      <w:r>
        <w:rPr>
          <w:sz w:val="28"/>
        </w:rPr>
        <w:sym w:font="Symbol" w:char="F02D"/>
      </w:r>
      <w:r>
        <w:rPr>
          <w:sz w:val="28"/>
          <w:lang w:val="en-US"/>
        </w:rPr>
        <w:t xml:space="preserve"> V. </w:t>
      </w:r>
      <w:r>
        <w:rPr>
          <w:sz w:val="28"/>
          <w:lang w:val="en-GB"/>
        </w:rPr>
        <w:t>130</w:t>
      </w:r>
      <w:r>
        <w:rPr>
          <w:sz w:val="28"/>
        </w:rPr>
        <w:t>, № </w:t>
      </w:r>
      <w:r>
        <w:rPr>
          <w:sz w:val="28"/>
          <w:lang w:val="en-GB"/>
        </w:rPr>
        <w:t>2</w:t>
      </w:r>
      <w:r>
        <w:rPr>
          <w:sz w:val="28"/>
        </w:rPr>
        <w:t>.</w:t>
      </w:r>
      <w:r>
        <w:rPr>
          <w:sz w:val="28"/>
          <w:lang w:val="en-GB"/>
        </w:rPr>
        <w:t xml:space="preserve"> </w:t>
      </w:r>
      <w:r>
        <w:rPr>
          <w:sz w:val="28"/>
          <w:lang w:val="en-GB"/>
        </w:rPr>
        <w:sym w:font="Symbol" w:char="F02D"/>
      </w:r>
      <w:r>
        <w:rPr>
          <w:sz w:val="28"/>
          <w:lang w:val="en-GB"/>
        </w:rPr>
        <w:t xml:space="preserve"> </w:t>
      </w:r>
      <w:r>
        <w:rPr>
          <w:sz w:val="28"/>
        </w:rPr>
        <w:t>Р. </w:t>
      </w:r>
      <w:r>
        <w:rPr>
          <w:sz w:val="28"/>
          <w:lang w:val="en-GB"/>
        </w:rPr>
        <w:t>391S</w:t>
      </w:r>
      <w:r>
        <w:rPr>
          <w:sz w:val="28"/>
        </w:rPr>
        <w:t>-</w:t>
      </w:r>
      <w:r>
        <w:rPr>
          <w:sz w:val="28"/>
          <w:lang w:val="en-GB"/>
        </w:rPr>
        <w:t>395S.</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Gilbert D.N. The Sandford Guide to antimicrobial therapy</w:t>
      </w:r>
      <w:r>
        <w:rPr>
          <w:sz w:val="28"/>
        </w:rPr>
        <w:t xml:space="preserve"> /</w:t>
      </w:r>
      <w:r>
        <w:rPr>
          <w:sz w:val="28"/>
          <w:lang w:val="en-GB"/>
        </w:rPr>
        <w:t xml:space="preserve"> D.N.</w:t>
      </w:r>
      <w:r>
        <w:rPr>
          <w:sz w:val="28"/>
        </w:rPr>
        <w:t xml:space="preserve"> </w:t>
      </w:r>
      <w:r>
        <w:rPr>
          <w:sz w:val="28"/>
          <w:lang w:val="en-GB"/>
        </w:rPr>
        <w:t>Gi</w:t>
      </w:r>
      <w:r>
        <w:rPr>
          <w:sz w:val="28"/>
          <w:lang w:val="en-GB"/>
        </w:rPr>
        <w:t>l</w:t>
      </w:r>
      <w:r>
        <w:rPr>
          <w:sz w:val="28"/>
          <w:lang w:val="en-GB"/>
        </w:rPr>
        <w:t>bert, R.C.</w:t>
      </w:r>
      <w:r>
        <w:rPr>
          <w:sz w:val="28"/>
        </w:rPr>
        <w:t xml:space="preserve"> </w:t>
      </w:r>
      <w:r>
        <w:rPr>
          <w:sz w:val="28"/>
          <w:lang w:val="en-GB"/>
        </w:rPr>
        <w:t>Moellering, M.A.</w:t>
      </w:r>
      <w:r>
        <w:rPr>
          <w:sz w:val="28"/>
        </w:rPr>
        <w:t xml:space="preserve"> </w:t>
      </w:r>
      <w:r>
        <w:rPr>
          <w:sz w:val="28"/>
          <w:lang w:val="en-GB"/>
        </w:rPr>
        <w:t xml:space="preserve">Sande </w:t>
      </w:r>
      <w:r>
        <w:rPr>
          <w:sz w:val="28"/>
        </w:rPr>
        <w:t>//</w:t>
      </w:r>
      <w:r>
        <w:rPr>
          <w:sz w:val="28"/>
          <w:lang w:val="en-GB"/>
        </w:rPr>
        <w:t xml:space="preserve"> Thirty-first edition</w:t>
      </w:r>
      <w:r>
        <w:rPr>
          <w:sz w:val="28"/>
        </w:rPr>
        <w:t xml:space="preserve">. </w:t>
      </w:r>
      <w:r>
        <w:rPr>
          <w:sz w:val="28"/>
        </w:rPr>
        <w:sym w:font="Symbol" w:char="F02D"/>
      </w:r>
      <w:r>
        <w:rPr>
          <w:sz w:val="28"/>
          <w:lang w:val="en-GB"/>
        </w:rPr>
        <w:t xml:space="preserve"> 2001.</w:t>
      </w:r>
      <w:r>
        <w:rPr>
          <w:sz w:val="28"/>
        </w:rPr>
        <w:t xml:space="preserve"> </w:t>
      </w:r>
      <w:r>
        <w:rPr>
          <w:sz w:val="28"/>
        </w:rPr>
        <w:sym w:font="Symbol" w:char="F02D"/>
      </w:r>
      <w:r>
        <w:rPr>
          <w:sz w:val="28"/>
          <w:lang w:val="en-GB"/>
        </w:rPr>
        <w:t xml:space="preserve"> </w:t>
      </w:r>
      <w:r>
        <w:rPr>
          <w:sz w:val="28"/>
        </w:rPr>
        <w:t>Р. </w:t>
      </w:r>
      <w:r>
        <w:rPr>
          <w:sz w:val="28"/>
          <w:lang w:val="en-GB"/>
        </w:rPr>
        <w:t>71.</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Goins A.R</w:t>
      </w:r>
      <w:r>
        <w:rPr>
          <w:sz w:val="28"/>
        </w:rPr>
        <w:t>.</w:t>
      </w:r>
      <w:r>
        <w:rPr>
          <w:sz w:val="28"/>
          <w:lang w:val="en-GB"/>
        </w:rPr>
        <w:t xml:space="preserve"> Comparison of fluconazole and nystatin oral suspensions for treatment of oral candidiasis in infants </w:t>
      </w:r>
      <w:r>
        <w:rPr>
          <w:sz w:val="28"/>
        </w:rPr>
        <w:t xml:space="preserve">/ </w:t>
      </w:r>
      <w:r>
        <w:rPr>
          <w:sz w:val="28"/>
          <w:lang w:val="en-GB"/>
        </w:rPr>
        <w:t>A.R.</w:t>
      </w:r>
      <w:r>
        <w:rPr>
          <w:sz w:val="28"/>
        </w:rPr>
        <w:t xml:space="preserve"> </w:t>
      </w:r>
      <w:r>
        <w:rPr>
          <w:sz w:val="28"/>
          <w:lang w:val="en-GB"/>
        </w:rPr>
        <w:t>Goins, D.</w:t>
      </w:r>
      <w:r>
        <w:rPr>
          <w:sz w:val="28"/>
        </w:rPr>
        <w:t xml:space="preserve"> </w:t>
      </w:r>
      <w:r>
        <w:rPr>
          <w:sz w:val="28"/>
          <w:lang w:val="en-GB"/>
        </w:rPr>
        <w:t>Ascher, N.</w:t>
      </w:r>
      <w:r>
        <w:rPr>
          <w:sz w:val="28"/>
        </w:rPr>
        <w:t xml:space="preserve"> </w:t>
      </w:r>
      <w:r>
        <w:rPr>
          <w:sz w:val="28"/>
          <w:lang w:val="en-GB"/>
        </w:rPr>
        <w:t>Waecker // P</w:t>
      </w:r>
      <w:r>
        <w:rPr>
          <w:sz w:val="28"/>
          <w:lang w:val="en-GB"/>
        </w:rPr>
        <w:t>e</w:t>
      </w:r>
      <w:r>
        <w:rPr>
          <w:sz w:val="28"/>
          <w:lang w:val="en-GB"/>
        </w:rPr>
        <w:t xml:space="preserve">diatr Infect Dis J. </w:t>
      </w:r>
      <w:r>
        <w:rPr>
          <w:sz w:val="28"/>
        </w:rPr>
        <w:sym w:font="Symbol" w:char="F02D"/>
      </w:r>
      <w:r>
        <w:rPr>
          <w:sz w:val="28"/>
        </w:rPr>
        <w:t xml:space="preserve"> </w:t>
      </w:r>
      <w:r>
        <w:rPr>
          <w:sz w:val="28"/>
          <w:lang w:val="en-GB"/>
        </w:rPr>
        <w:t>2002.</w:t>
      </w:r>
      <w:r>
        <w:rPr>
          <w:sz w:val="28"/>
        </w:rPr>
        <w:t xml:space="preserve"> </w:t>
      </w:r>
      <w:r>
        <w:rPr>
          <w:sz w:val="28"/>
        </w:rPr>
        <w:sym w:font="Symbol" w:char="F02D"/>
      </w:r>
      <w:r>
        <w:rPr>
          <w:sz w:val="28"/>
        </w:rPr>
        <w:t xml:space="preserve"> </w:t>
      </w:r>
      <w:r>
        <w:rPr>
          <w:sz w:val="28"/>
          <w:lang w:val="en-GB"/>
        </w:rPr>
        <w:t>V.</w:t>
      </w:r>
      <w:r>
        <w:rPr>
          <w:sz w:val="28"/>
        </w:rPr>
        <w:t> </w:t>
      </w:r>
      <w:r>
        <w:rPr>
          <w:sz w:val="28"/>
          <w:lang w:val="en-GB"/>
        </w:rPr>
        <w:t>21.</w:t>
      </w:r>
      <w:r>
        <w:rPr>
          <w:sz w:val="28"/>
        </w:rPr>
        <w:t xml:space="preserve"> </w:t>
      </w:r>
      <w:r>
        <w:rPr>
          <w:sz w:val="28"/>
        </w:rPr>
        <w:sym w:font="Symbol" w:char="F02D"/>
      </w:r>
      <w:r>
        <w:rPr>
          <w:sz w:val="28"/>
        </w:rPr>
        <w:t xml:space="preserve"> </w:t>
      </w:r>
      <w:r>
        <w:rPr>
          <w:sz w:val="28"/>
          <w:lang w:val="en-GB"/>
        </w:rPr>
        <w:t>Р.</w:t>
      </w:r>
      <w:r>
        <w:rPr>
          <w:sz w:val="28"/>
        </w:rPr>
        <w:t> </w:t>
      </w:r>
      <w:r>
        <w:rPr>
          <w:sz w:val="28"/>
          <w:lang w:val="en-GB"/>
        </w:rPr>
        <w:t>1165</w:t>
      </w:r>
      <w:r>
        <w:rPr>
          <w:sz w:val="28"/>
        </w:rPr>
        <w:t>-</w:t>
      </w:r>
      <w:r>
        <w:rPr>
          <w:sz w:val="28"/>
          <w:lang w:val="en-GB"/>
        </w:rPr>
        <w:t>1167.</w:t>
      </w:r>
    </w:p>
    <w:p w:rsidR="00960EDF" w:rsidRDefault="00960EDF" w:rsidP="003A1AFB">
      <w:pPr>
        <w:numPr>
          <w:ilvl w:val="0"/>
          <w:numId w:val="71"/>
        </w:numPr>
        <w:tabs>
          <w:tab w:val="left" w:pos="1276"/>
        </w:tabs>
        <w:suppressAutoHyphens w:val="0"/>
        <w:spacing w:line="348" w:lineRule="auto"/>
        <w:ind w:left="0" w:firstLine="709"/>
        <w:jc w:val="both"/>
        <w:rPr>
          <w:sz w:val="28"/>
          <w:lang w:val="en-GB"/>
        </w:rPr>
      </w:pPr>
      <w:r>
        <w:rPr>
          <w:sz w:val="28"/>
          <w:lang w:val="en-GB"/>
        </w:rPr>
        <w:t xml:space="preserve">Goldman A.S. Modulation of the intestinal tract of infants by human milk interfaces and interactions. An Evolutionary Perspective </w:t>
      </w:r>
      <w:r>
        <w:rPr>
          <w:sz w:val="28"/>
        </w:rPr>
        <w:t xml:space="preserve">/ </w:t>
      </w:r>
      <w:r>
        <w:rPr>
          <w:sz w:val="28"/>
          <w:lang w:val="en-GB"/>
        </w:rPr>
        <w:t>A.S.</w:t>
      </w:r>
      <w:r>
        <w:rPr>
          <w:sz w:val="28"/>
        </w:rPr>
        <w:t xml:space="preserve"> </w:t>
      </w:r>
      <w:r>
        <w:rPr>
          <w:sz w:val="28"/>
          <w:lang w:val="en-GB"/>
        </w:rPr>
        <w:t xml:space="preserve">Goldman </w:t>
      </w:r>
      <w:r>
        <w:rPr>
          <w:sz w:val="28"/>
        </w:rPr>
        <w:t xml:space="preserve">// </w:t>
      </w:r>
      <w:r>
        <w:rPr>
          <w:sz w:val="28"/>
          <w:lang w:val="en-GB"/>
        </w:rPr>
        <w:t>J.</w:t>
      </w:r>
      <w:r>
        <w:rPr>
          <w:sz w:val="28"/>
        </w:rPr>
        <w:t xml:space="preserve"> </w:t>
      </w:r>
      <w:r>
        <w:rPr>
          <w:sz w:val="28"/>
          <w:lang w:val="en-GB"/>
        </w:rPr>
        <w:t>Nutr.</w:t>
      </w:r>
      <w:r>
        <w:rPr>
          <w:sz w:val="28"/>
        </w:rPr>
        <w:t xml:space="preserve"> </w:t>
      </w:r>
      <w:r>
        <w:rPr>
          <w:sz w:val="28"/>
        </w:rPr>
        <w:sym w:font="Symbol" w:char="F02D"/>
      </w:r>
      <w:r>
        <w:rPr>
          <w:sz w:val="28"/>
          <w:lang w:val="en-GB"/>
        </w:rPr>
        <w:t xml:space="preserve"> 2000.</w:t>
      </w:r>
      <w:r>
        <w:rPr>
          <w:sz w:val="28"/>
        </w:rPr>
        <w:t xml:space="preserve"> </w:t>
      </w:r>
      <w:r>
        <w:rPr>
          <w:sz w:val="28"/>
        </w:rPr>
        <w:sym w:font="Symbol" w:char="F02D"/>
      </w:r>
      <w:r>
        <w:rPr>
          <w:sz w:val="28"/>
        </w:rPr>
        <w:t xml:space="preserve"> </w:t>
      </w:r>
      <w:r>
        <w:rPr>
          <w:sz w:val="28"/>
          <w:lang w:val="en-US"/>
        </w:rPr>
        <w:t>V. </w:t>
      </w:r>
      <w:r>
        <w:rPr>
          <w:sz w:val="28"/>
          <w:lang w:val="en-GB"/>
        </w:rPr>
        <w:t>130</w:t>
      </w:r>
      <w:r>
        <w:rPr>
          <w:sz w:val="28"/>
        </w:rPr>
        <w:t xml:space="preserve">. </w:t>
      </w:r>
      <w:r>
        <w:rPr>
          <w:sz w:val="28"/>
        </w:rPr>
        <w:sym w:font="Symbol" w:char="F02D"/>
      </w:r>
      <w:r>
        <w:rPr>
          <w:sz w:val="28"/>
        </w:rPr>
        <w:t xml:space="preserve"> Р.</w:t>
      </w:r>
      <w:r>
        <w:rPr>
          <w:sz w:val="28"/>
          <w:lang w:val="en-US"/>
        </w:rPr>
        <w:t> </w:t>
      </w:r>
      <w:r>
        <w:rPr>
          <w:sz w:val="28"/>
          <w:lang w:val="en-GB"/>
        </w:rPr>
        <w:t>426-431</w:t>
      </w:r>
      <w:r>
        <w:rPr>
          <w:sz w:val="28"/>
        </w:rPr>
        <w:t>.</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 xml:space="preserve">Guarner F. Gut flora in health and disease </w:t>
      </w:r>
      <w:r>
        <w:rPr>
          <w:sz w:val="28"/>
        </w:rPr>
        <w:t xml:space="preserve">/ </w:t>
      </w:r>
      <w:r>
        <w:rPr>
          <w:sz w:val="28"/>
          <w:lang w:val="en-GB"/>
        </w:rPr>
        <w:t>F.</w:t>
      </w:r>
      <w:r>
        <w:rPr>
          <w:sz w:val="28"/>
        </w:rPr>
        <w:t xml:space="preserve"> </w:t>
      </w:r>
      <w:r>
        <w:rPr>
          <w:sz w:val="28"/>
          <w:lang w:val="en-GB"/>
        </w:rPr>
        <w:t>Guarner // Lancet.</w:t>
      </w:r>
      <w:r>
        <w:rPr>
          <w:sz w:val="28"/>
        </w:rPr>
        <w:t xml:space="preserve"> </w:t>
      </w:r>
      <w:r>
        <w:rPr>
          <w:sz w:val="28"/>
        </w:rPr>
        <w:sym w:font="Symbol" w:char="F02D"/>
      </w:r>
      <w:r>
        <w:rPr>
          <w:sz w:val="28"/>
          <w:lang w:val="en-GB"/>
        </w:rPr>
        <w:t xml:space="preserve"> 2003.</w:t>
      </w:r>
      <w:r>
        <w:rPr>
          <w:sz w:val="28"/>
        </w:rPr>
        <w:t xml:space="preserve"> </w:t>
      </w:r>
      <w:r>
        <w:rPr>
          <w:sz w:val="28"/>
        </w:rPr>
        <w:sym w:font="Symbol" w:char="F02D"/>
      </w:r>
      <w:r>
        <w:rPr>
          <w:sz w:val="28"/>
          <w:lang w:val="en-GB"/>
        </w:rPr>
        <w:t xml:space="preserve"> V. 361.</w:t>
      </w:r>
      <w:r>
        <w:rPr>
          <w:sz w:val="28"/>
        </w:rPr>
        <w:t xml:space="preserve"> </w:t>
      </w:r>
      <w:r>
        <w:rPr>
          <w:sz w:val="28"/>
        </w:rPr>
        <w:sym w:font="Symbol" w:char="F02D"/>
      </w:r>
      <w:r>
        <w:rPr>
          <w:sz w:val="28"/>
          <w:lang w:val="en-GB"/>
        </w:rPr>
        <w:t xml:space="preserve"> </w:t>
      </w:r>
      <w:r>
        <w:rPr>
          <w:sz w:val="28"/>
        </w:rPr>
        <w:t>Р</w:t>
      </w:r>
      <w:r>
        <w:rPr>
          <w:sz w:val="28"/>
          <w:lang w:val="en-GB"/>
        </w:rPr>
        <w:t>. 512-519</w:t>
      </w:r>
      <w:r>
        <w:rPr>
          <w:sz w:val="28"/>
        </w:rPr>
        <w:t>.</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 xml:space="preserve">Helset L. Fungal Infection in Critically illPatients </w:t>
      </w:r>
      <w:r>
        <w:rPr>
          <w:sz w:val="28"/>
        </w:rPr>
        <w:t xml:space="preserve">/ </w:t>
      </w:r>
      <w:r>
        <w:rPr>
          <w:sz w:val="28"/>
          <w:lang w:val="en-GB"/>
        </w:rPr>
        <w:t>L.</w:t>
      </w:r>
      <w:r>
        <w:rPr>
          <w:sz w:val="28"/>
        </w:rPr>
        <w:t xml:space="preserve"> </w:t>
      </w:r>
      <w:r>
        <w:rPr>
          <w:sz w:val="28"/>
          <w:lang w:val="en-GB"/>
        </w:rPr>
        <w:t>Helset, F.</w:t>
      </w:r>
      <w:r>
        <w:rPr>
          <w:sz w:val="28"/>
        </w:rPr>
        <w:t xml:space="preserve"> </w:t>
      </w:r>
      <w:r>
        <w:rPr>
          <w:sz w:val="28"/>
          <w:lang w:val="en-GB"/>
        </w:rPr>
        <w:t>Mosgaard, M.</w:t>
      </w:r>
      <w:r>
        <w:rPr>
          <w:sz w:val="28"/>
        </w:rPr>
        <w:t xml:space="preserve"> </w:t>
      </w:r>
      <w:r>
        <w:rPr>
          <w:sz w:val="28"/>
          <w:lang w:val="en-GB"/>
        </w:rPr>
        <w:t>Tvede // Arch. Surg.</w:t>
      </w:r>
      <w:r>
        <w:rPr>
          <w:sz w:val="28"/>
        </w:rPr>
        <w:t xml:space="preserve"> </w:t>
      </w:r>
      <w:r>
        <w:rPr>
          <w:sz w:val="28"/>
        </w:rPr>
        <w:sym w:font="Symbol" w:char="F02D"/>
      </w:r>
      <w:r>
        <w:rPr>
          <w:sz w:val="28"/>
          <w:lang w:val="en-GB"/>
        </w:rPr>
        <w:t xml:space="preserve"> 2000.</w:t>
      </w:r>
      <w:r>
        <w:rPr>
          <w:sz w:val="28"/>
        </w:rPr>
        <w:t xml:space="preserve"> </w:t>
      </w:r>
      <w:r>
        <w:rPr>
          <w:sz w:val="28"/>
        </w:rPr>
        <w:sym w:font="Symbol" w:char="F02D"/>
      </w:r>
      <w:r>
        <w:rPr>
          <w:sz w:val="28"/>
          <w:lang w:val="en-GB"/>
        </w:rPr>
        <w:t xml:space="preserve"> V. 135.</w:t>
      </w:r>
      <w:r>
        <w:rPr>
          <w:sz w:val="28"/>
        </w:rPr>
        <w:t xml:space="preserve"> </w:t>
      </w:r>
      <w:r>
        <w:rPr>
          <w:sz w:val="28"/>
        </w:rPr>
        <w:sym w:font="Symbol" w:char="F02D"/>
      </w:r>
      <w:r>
        <w:rPr>
          <w:sz w:val="28"/>
          <w:lang w:val="en-GB"/>
        </w:rPr>
        <w:t xml:space="preserve"> P. 162</w:t>
      </w:r>
      <w:r>
        <w:rPr>
          <w:sz w:val="28"/>
          <w:lang w:val="en-US"/>
        </w:rPr>
        <w:t>-</w:t>
      </w:r>
      <w:r>
        <w:rPr>
          <w:sz w:val="28"/>
          <w:lang w:val="en-GB"/>
        </w:rPr>
        <w:t>174.</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 xml:space="preserve">Hogenauer C. Antibiotic-associated segmental hemorrhagic colitis: clinical features, and influence of Klebsiella oxytoca in its patogenesis </w:t>
      </w:r>
      <w:r>
        <w:rPr>
          <w:sz w:val="28"/>
        </w:rPr>
        <w:t xml:space="preserve">/ </w:t>
      </w:r>
      <w:r>
        <w:rPr>
          <w:sz w:val="28"/>
          <w:lang w:val="en-GB"/>
        </w:rPr>
        <w:t>C.</w:t>
      </w:r>
      <w:r>
        <w:rPr>
          <w:sz w:val="28"/>
        </w:rPr>
        <w:t xml:space="preserve"> </w:t>
      </w:r>
      <w:r>
        <w:rPr>
          <w:sz w:val="28"/>
          <w:lang w:val="en-GB"/>
        </w:rPr>
        <w:t>Hogenauer, C.</w:t>
      </w:r>
      <w:r>
        <w:rPr>
          <w:sz w:val="28"/>
        </w:rPr>
        <w:t xml:space="preserve"> </w:t>
      </w:r>
      <w:r>
        <w:rPr>
          <w:sz w:val="28"/>
          <w:lang w:val="en-GB"/>
        </w:rPr>
        <w:t xml:space="preserve">Langner, R. Krause </w:t>
      </w:r>
      <w:r>
        <w:rPr>
          <w:sz w:val="28"/>
        </w:rPr>
        <w:t>//</w:t>
      </w:r>
      <w:r>
        <w:rPr>
          <w:sz w:val="28"/>
          <w:lang w:val="en-GB"/>
        </w:rPr>
        <w:t xml:space="preserve"> Abstracts of 12 UEGW, Gut.</w:t>
      </w:r>
      <w:r>
        <w:rPr>
          <w:sz w:val="28"/>
        </w:rPr>
        <w:t xml:space="preserve"> </w:t>
      </w:r>
      <w:r>
        <w:rPr>
          <w:sz w:val="28"/>
          <w:lang w:val="en-GB"/>
        </w:rPr>
        <w:sym w:font="Symbol" w:char="F02D"/>
      </w:r>
      <w:r>
        <w:rPr>
          <w:sz w:val="28"/>
          <w:lang w:val="en-GB"/>
        </w:rPr>
        <w:t xml:space="preserve"> 2004. </w:t>
      </w:r>
      <w:r>
        <w:rPr>
          <w:sz w:val="28"/>
          <w:lang w:val="en-GB"/>
        </w:rPr>
        <w:sym w:font="Symbol" w:char="F02D"/>
      </w:r>
      <w:r>
        <w:rPr>
          <w:sz w:val="28"/>
          <w:lang w:val="en-GB"/>
        </w:rPr>
        <w:t xml:space="preserve"> V. 53, Suppl.  VI</w:t>
      </w:r>
      <w:r>
        <w:rPr>
          <w:sz w:val="28"/>
        </w:rPr>
        <w:t>.</w:t>
      </w:r>
      <w:r>
        <w:rPr>
          <w:sz w:val="28"/>
          <w:lang w:val="en-US"/>
        </w:rPr>
        <w:t xml:space="preserve"> </w:t>
      </w:r>
      <w:r>
        <w:rPr>
          <w:sz w:val="28"/>
          <w:lang w:val="en-US"/>
        </w:rPr>
        <w:sym w:font="Symbol" w:char="F02D"/>
      </w:r>
      <w:r>
        <w:rPr>
          <w:sz w:val="28"/>
          <w:lang w:val="en-GB"/>
        </w:rPr>
        <w:t xml:space="preserve"> </w:t>
      </w:r>
      <w:r>
        <w:rPr>
          <w:sz w:val="28"/>
        </w:rPr>
        <w:t>Р.</w:t>
      </w:r>
      <w:r>
        <w:rPr>
          <w:sz w:val="28"/>
          <w:lang w:val="en-US"/>
        </w:rPr>
        <w:t> </w:t>
      </w:r>
      <w:r>
        <w:rPr>
          <w:sz w:val="28"/>
          <w:lang w:val="en-GB"/>
        </w:rPr>
        <w:t>135.</w:t>
      </w:r>
    </w:p>
    <w:p w:rsidR="00960EDF" w:rsidRDefault="00960EDF" w:rsidP="003A1AFB">
      <w:pPr>
        <w:numPr>
          <w:ilvl w:val="0"/>
          <w:numId w:val="71"/>
        </w:numPr>
        <w:tabs>
          <w:tab w:val="left" w:pos="1276"/>
        </w:tabs>
        <w:suppressAutoHyphens w:val="0"/>
        <w:spacing w:line="348" w:lineRule="auto"/>
        <w:ind w:left="0" w:firstLine="709"/>
        <w:jc w:val="both"/>
        <w:rPr>
          <w:sz w:val="28"/>
          <w:lang w:val="en-US"/>
        </w:rPr>
      </w:pPr>
      <w:r>
        <w:rPr>
          <w:sz w:val="28"/>
          <w:lang w:val="en-GB"/>
        </w:rPr>
        <w:t>Huang J.S. Efficacy of probiotic use in acute diarrhea in children: a metaan</w:t>
      </w:r>
      <w:r>
        <w:rPr>
          <w:sz w:val="28"/>
          <w:lang w:val="en-GB"/>
        </w:rPr>
        <w:t>a</w:t>
      </w:r>
      <w:r>
        <w:rPr>
          <w:sz w:val="28"/>
          <w:lang w:val="en-GB"/>
        </w:rPr>
        <w:t xml:space="preserve">lysis </w:t>
      </w:r>
      <w:r>
        <w:rPr>
          <w:sz w:val="28"/>
        </w:rPr>
        <w:t xml:space="preserve">/ </w:t>
      </w:r>
      <w:r>
        <w:rPr>
          <w:sz w:val="28"/>
          <w:lang w:val="en-GB"/>
        </w:rPr>
        <w:t>J.S.</w:t>
      </w:r>
      <w:r>
        <w:rPr>
          <w:sz w:val="28"/>
        </w:rPr>
        <w:t xml:space="preserve"> </w:t>
      </w:r>
      <w:r>
        <w:rPr>
          <w:sz w:val="28"/>
          <w:lang w:val="en-GB"/>
        </w:rPr>
        <w:t>Huang //</w:t>
      </w:r>
      <w:r>
        <w:rPr>
          <w:sz w:val="28"/>
        </w:rPr>
        <w:t xml:space="preserve"> </w:t>
      </w:r>
      <w:r>
        <w:rPr>
          <w:sz w:val="28"/>
          <w:lang w:val="en-GB"/>
        </w:rPr>
        <w:t>Dig. Dis. Sci.</w:t>
      </w:r>
      <w:r>
        <w:rPr>
          <w:sz w:val="28"/>
        </w:rPr>
        <w:t xml:space="preserve"> </w:t>
      </w:r>
      <w:r>
        <w:rPr>
          <w:sz w:val="28"/>
        </w:rPr>
        <w:sym w:font="Symbol" w:char="F02D"/>
      </w:r>
      <w:r>
        <w:rPr>
          <w:sz w:val="28"/>
          <w:lang w:val="en-US"/>
        </w:rPr>
        <w:t xml:space="preserve"> </w:t>
      </w:r>
      <w:r>
        <w:rPr>
          <w:sz w:val="28"/>
          <w:lang w:val="en-GB"/>
        </w:rPr>
        <w:t>2002.</w:t>
      </w:r>
      <w:r>
        <w:rPr>
          <w:sz w:val="28"/>
        </w:rPr>
        <w:t xml:space="preserve"> </w:t>
      </w:r>
      <w:r>
        <w:rPr>
          <w:sz w:val="28"/>
        </w:rPr>
        <w:sym w:font="Symbol" w:char="F02D"/>
      </w:r>
      <w:r>
        <w:rPr>
          <w:sz w:val="28"/>
          <w:lang w:val="en-GB"/>
        </w:rPr>
        <w:t xml:space="preserve"> V. 47.</w:t>
      </w:r>
      <w:r>
        <w:rPr>
          <w:sz w:val="28"/>
        </w:rPr>
        <w:t xml:space="preserve"> –</w:t>
      </w:r>
      <w:r>
        <w:rPr>
          <w:sz w:val="28"/>
          <w:lang w:val="en-GB"/>
        </w:rPr>
        <w:t xml:space="preserve"> </w:t>
      </w:r>
      <w:r>
        <w:rPr>
          <w:sz w:val="28"/>
        </w:rPr>
        <w:t>Р.</w:t>
      </w:r>
      <w:r>
        <w:rPr>
          <w:sz w:val="28"/>
          <w:lang w:val="en-US"/>
        </w:rPr>
        <w:t> </w:t>
      </w:r>
      <w:r>
        <w:rPr>
          <w:sz w:val="28"/>
          <w:lang w:val="en-GB"/>
        </w:rPr>
        <w:t>2625-2634</w:t>
      </w:r>
      <w:r>
        <w:rPr>
          <w:sz w:val="28"/>
        </w:rPr>
        <w:t>.</w:t>
      </w:r>
    </w:p>
    <w:p w:rsidR="00960EDF" w:rsidRDefault="00960EDF" w:rsidP="003A1AFB">
      <w:pPr>
        <w:numPr>
          <w:ilvl w:val="0"/>
          <w:numId w:val="71"/>
        </w:numPr>
        <w:tabs>
          <w:tab w:val="left" w:pos="1276"/>
        </w:tabs>
        <w:suppressAutoHyphens w:val="0"/>
        <w:spacing w:line="348" w:lineRule="auto"/>
        <w:ind w:left="0" w:firstLine="709"/>
        <w:jc w:val="both"/>
        <w:rPr>
          <w:sz w:val="28"/>
          <w:lang w:val="en-GB"/>
        </w:rPr>
      </w:pPr>
      <w:r>
        <w:rPr>
          <w:sz w:val="28"/>
          <w:lang w:val="en-GB"/>
        </w:rPr>
        <w:lastRenderedPageBreak/>
        <w:t>J.S. Dent Res Calcium Blocks Fungicidal Activity of Human Salivary Histatin 5 through Disruption of Binding with Candida albicans / J.S. // Intern</w:t>
      </w:r>
      <w:r>
        <w:rPr>
          <w:sz w:val="28"/>
          <w:lang w:val="en-GB"/>
        </w:rPr>
        <w:t>a</w:t>
      </w:r>
      <w:r>
        <w:rPr>
          <w:sz w:val="28"/>
          <w:lang w:val="en-GB"/>
        </w:rPr>
        <w:t xml:space="preserve">tional and American Associations for Dental Research. </w:t>
      </w:r>
      <w:r>
        <w:rPr>
          <w:sz w:val="28"/>
          <w:lang w:val="en-GB"/>
        </w:rPr>
        <w:sym w:font="Symbol" w:char="F02D"/>
      </w:r>
      <w:r>
        <w:rPr>
          <w:sz w:val="28"/>
          <w:lang w:val="en-GB"/>
        </w:rPr>
        <w:t xml:space="preserve"> 2003. </w:t>
      </w:r>
      <w:r>
        <w:rPr>
          <w:sz w:val="28"/>
          <w:lang w:val="en-GB"/>
        </w:rPr>
        <w:sym w:font="Symbol" w:char="F02D"/>
      </w:r>
      <w:r>
        <w:rPr>
          <w:sz w:val="28"/>
          <w:lang w:val="en-GB"/>
        </w:rPr>
        <w:t xml:space="preserve"> V. 82, № 9. </w:t>
      </w:r>
      <w:r>
        <w:rPr>
          <w:sz w:val="28"/>
          <w:lang w:val="en-GB"/>
        </w:rPr>
        <w:sym w:font="Symbol" w:char="F02D"/>
      </w:r>
      <w:r>
        <w:rPr>
          <w:sz w:val="28"/>
          <w:lang w:val="en-GB"/>
        </w:rPr>
        <w:t xml:space="preserve"> Р. 748-752.</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Jacob L.S. Role of dentinal lesions in the pathogenesis of oral candidi</w:t>
      </w:r>
      <w:r>
        <w:rPr>
          <w:sz w:val="28"/>
          <w:lang w:val="en-GB"/>
        </w:rPr>
        <w:t>a</w:t>
      </w:r>
      <w:r>
        <w:rPr>
          <w:sz w:val="28"/>
          <w:lang w:val="en-GB"/>
        </w:rPr>
        <w:t xml:space="preserve">sis in HIV infection </w:t>
      </w:r>
      <w:r>
        <w:rPr>
          <w:sz w:val="28"/>
        </w:rPr>
        <w:t>/</w:t>
      </w:r>
      <w:r>
        <w:rPr>
          <w:sz w:val="28"/>
          <w:lang w:val="en-GB"/>
        </w:rPr>
        <w:t xml:space="preserve"> L.S.</w:t>
      </w:r>
      <w:r>
        <w:rPr>
          <w:sz w:val="28"/>
        </w:rPr>
        <w:t xml:space="preserve"> </w:t>
      </w:r>
      <w:r>
        <w:rPr>
          <w:sz w:val="28"/>
          <w:lang w:val="en-GB"/>
        </w:rPr>
        <w:t>Jacob, C.M.</w:t>
      </w:r>
      <w:r>
        <w:rPr>
          <w:sz w:val="28"/>
        </w:rPr>
        <w:t xml:space="preserve"> </w:t>
      </w:r>
      <w:r>
        <w:rPr>
          <w:sz w:val="28"/>
          <w:lang w:val="en-GB"/>
        </w:rPr>
        <w:t>Flaitz, C.M.</w:t>
      </w:r>
      <w:r>
        <w:rPr>
          <w:sz w:val="28"/>
        </w:rPr>
        <w:t xml:space="preserve"> </w:t>
      </w:r>
      <w:r>
        <w:rPr>
          <w:sz w:val="28"/>
          <w:lang w:val="en-GB"/>
        </w:rPr>
        <w:t>Nichols // Journal of the Ame</w:t>
      </w:r>
      <w:r>
        <w:rPr>
          <w:sz w:val="28"/>
          <w:lang w:val="en-GB"/>
        </w:rPr>
        <w:t>r</w:t>
      </w:r>
      <w:r>
        <w:rPr>
          <w:sz w:val="28"/>
          <w:lang w:val="en-GB"/>
        </w:rPr>
        <w:t>ican Dental Association.</w:t>
      </w:r>
      <w:r>
        <w:rPr>
          <w:sz w:val="28"/>
        </w:rPr>
        <w:t xml:space="preserve"> </w:t>
      </w:r>
      <w:r>
        <w:rPr>
          <w:sz w:val="28"/>
        </w:rPr>
        <w:sym w:font="Symbol" w:char="F02D"/>
      </w:r>
      <w:r>
        <w:rPr>
          <w:sz w:val="28"/>
          <w:lang w:val="en-GB"/>
        </w:rPr>
        <w:t xml:space="preserve"> 1998.</w:t>
      </w:r>
      <w:r>
        <w:rPr>
          <w:sz w:val="28"/>
        </w:rPr>
        <w:t xml:space="preserve"> </w:t>
      </w:r>
      <w:r>
        <w:rPr>
          <w:sz w:val="28"/>
          <w:lang w:val="en-GB"/>
        </w:rPr>
        <w:sym w:font="Symbol" w:char="F02D"/>
      </w:r>
      <w:r>
        <w:rPr>
          <w:sz w:val="28"/>
          <w:lang w:val="en-GB"/>
        </w:rPr>
        <w:t xml:space="preserve"> V. 129</w:t>
      </w:r>
      <w:r>
        <w:rPr>
          <w:sz w:val="28"/>
        </w:rPr>
        <w:t>, № </w:t>
      </w:r>
      <w:r>
        <w:rPr>
          <w:sz w:val="28"/>
          <w:lang w:val="en-GB"/>
        </w:rPr>
        <w:t>2.</w:t>
      </w:r>
      <w:r>
        <w:rPr>
          <w:sz w:val="28"/>
        </w:rPr>
        <w:t xml:space="preserve"> </w:t>
      </w:r>
      <w:r>
        <w:rPr>
          <w:sz w:val="28"/>
          <w:lang w:val="en-GB"/>
        </w:rPr>
        <w:sym w:font="Symbol" w:char="F02D"/>
      </w:r>
      <w:r>
        <w:rPr>
          <w:sz w:val="28"/>
          <w:lang w:val="en-GB"/>
        </w:rPr>
        <w:t xml:space="preserve"> P.</w:t>
      </w:r>
      <w:r>
        <w:rPr>
          <w:sz w:val="28"/>
        </w:rPr>
        <w:t> </w:t>
      </w:r>
      <w:r>
        <w:rPr>
          <w:sz w:val="28"/>
          <w:lang w:val="en-GB"/>
        </w:rPr>
        <w:t>187</w:t>
      </w:r>
      <w:r>
        <w:rPr>
          <w:sz w:val="28"/>
        </w:rPr>
        <w:t xml:space="preserve">- </w:t>
      </w:r>
      <w:r>
        <w:rPr>
          <w:sz w:val="28"/>
          <w:lang w:val="en-GB"/>
        </w:rPr>
        <w:t>194.</w:t>
      </w:r>
    </w:p>
    <w:p w:rsidR="00960EDF" w:rsidRDefault="00960EDF" w:rsidP="003A1AFB">
      <w:pPr>
        <w:numPr>
          <w:ilvl w:val="0"/>
          <w:numId w:val="71"/>
        </w:numPr>
        <w:tabs>
          <w:tab w:val="left" w:pos="1276"/>
        </w:tabs>
        <w:suppressAutoHyphens w:val="0"/>
        <w:spacing w:line="348" w:lineRule="auto"/>
        <w:ind w:left="0" w:firstLine="709"/>
        <w:jc w:val="both"/>
        <w:rPr>
          <w:sz w:val="28"/>
          <w:lang w:val="en-GB"/>
        </w:rPr>
      </w:pPr>
      <w:r>
        <w:rPr>
          <w:sz w:val="28"/>
          <w:lang w:val="en-GB"/>
        </w:rPr>
        <w:t>Kailasapathy K.A. Survival and therapeutic potential of probiotic o</w:t>
      </w:r>
      <w:r>
        <w:rPr>
          <w:sz w:val="28"/>
          <w:lang w:val="en-GB"/>
        </w:rPr>
        <w:t>r</w:t>
      </w:r>
      <w:r>
        <w:rPr>
          <w:sz w:val="28"/>
          <w:lang w:val="en-GB"/>
        </w:rPr>
        <w:t xml:space="preserve">ganisms with reference to Lactobacillus acidophilus and Bifidobacterium spp. </w:t>
      </w:r>
      <w:r>
        <w:rPr>
          <w:sz w:val="28"/>
        </w:rPr>
        <w:t xml:space="preserve">/ </w:t>
      </w:r>
      <w:r>
        <w:rPr>
          <w:sz w:val="28"/>
          <w:lang w:val="en-GB"/>
        </w:rPr>
        <w:t>K.A.</w:t>
      </w:r>
      <w:r>
        <w:rPr>
          <w:sz w:val="28"/>
        </w:rPr>
        <w:t xml:space="preserve"> </w:t>
      </w:r>
      <w:r>
        <w:rPr>
          <w:sz w:val="28"/>
          <w:lang w:val="en-GB"/>
        </w:rPr>
        <w:t>Kailasap</w:t>
      </w:r>
      <w:r>
        <w:rPr>
          <w:sz w:val="28"/>
          <w:lang w:val="en-GB"/>
        </w:rPr>
        <w:t>a</w:t>
      </w:r>
      <w:r>
        <w:rPr>
          <w:sz w:val="28"/>
          <w:lang w:val="en-GB"/>
        </w:rPr>
        <w:t xml:space="preserve">thy </w:t>
      </w:r>
      <w:r>
        <w:rPr>
          <w:sz w:val="28"/>
        </w:rPr>
        <w:t>//</w:t>
      </w:r>
      <w:r>
        <w:rPr>
          <w:sz w:val="28"/>
          <w:lang w:val="en-GB"/>
        </w:rPr>
        <w:t xml:space="preserve"> Chin</w:t>
      </w:r>
      <w:r>
        <w:rPr>
          <w:sz w:val="28"/>
        </w:rPr>
        <w:t>.</w:t>
      </w:r>
      <w:r>
        <w:rPr>
          <w:sz w:val="28"/>
          <w:lang w:val="en-GB"/>
        </w:rPr>
        <w:t xml:space="preserve"> J.</w:t>
      </w:r>
      <w:r>
        <w:rPr>
          <w:sz w:val="28"/>
        </w:rPr>
        <w:t xml:space="preserve"> </w:t>
      </w:r>
      <w:r>
        <w:rPr>
          <w:sz w:val="28"/>
          <w:lang w:val="en-GB"/>
        </w:rPr>
        <w:t>Immunol</w:t>
      </w:r>
      <w:r>
        <w:rPr>
          <w:sz w:val="28"/>
        </w:rPr>
        <w:t>.</w:t>
      </w:r>
      <w:r>
        <w:rPr>
          <w:sz w:val="28"/>
          <w:lang w:val="en-GB"/>
        </w:rPr>
        <w:t xml:space="preserve"> Cell</w:t>
      </w:r>
      <w:r>
        <w:rPr>
          <w:sz w:val="28"/>
        </w:rPr>
        <w:t>.</w:t>
      </w:r>
      <w:r>
        <w:rPr>
          <w:sz w:val="28"/>
          <w:lang w:val="en-GB"/>
        </w:rPr>
        <w:t xml:space="preserve"> Biol</w:t>
      </w:r>
      <w:r>
        <w:rPr>
          <w:sz w:val="28"/>
        </w:rPr>
        <w:t xml:space="preserve">. </w:t>
      </w:r>
      <w:r>
        <w:rPr>
          <w:sz w:val="28"/>
        </w:rPr>
        <w:sym w:font="Symbol" w:char="F02D"/>
      </w:r>
      <w:r>
        <w:rPr>
          <w:sz w:val="28"/>
          <w:lang w:val="en-GB"/>
        </w:rPr>
        <w:t xml:space="preserve"> 2000</w:t>
      </w:r>
      <w:r>
        <w:rPr>
          <w:sz w:val="28"/>
        </w:rPr>
        <w:t xml:space="preserve">. </w:t>
      </w:r>
      <w:r>
        <w:rPr>
          <w:sz w:val="28"/>
          <w:lang w:val="en-GB"/>
        </w:rPr>
        <w:sym w:font="Symbol" w:char="F02D"/>
      </w:r>
      <w:r>
        <w:rPr>
          <w:sz w:val="28"/>
          <w:lang w:val="en-GB"/>
        </w:rPr>
        <w:t xml:space="preserve"> </w:t>
      </w:r>
      <w:r>
        <w:rPr>
          <w:sz w:val="28"/>
          <w:lang w:val="en-US"/>
        </w:rPr>
        <w:t>V. </w:t>
      </w:r>
      <w:r>
        <w:rPr>
          <w:sz w:val="28"/>
          <w:lang w:val="en-GB"/>
        </w:rPr>
        <w:t xml:space="preserve">78. </w:t>
      </w:r>
      <w:r>
        <w:rPr>
          <w:sz w:val="28"/>
          <w:lang w:val="en-GB"/>
        </w:rPr>
        <w:sym w:font="Symbol" w:char="F02D"/>
      </w:r>
      <w:r>
        <w:rPr>
          <w:sz w:val="28"/>
          <w:lang w:val="en-GB"/>
        </w:rPr>
        <w:t xml:space="preserve"> </w:t>
      </w:r>
      <w:r>
        <w:rPr>
          <w:sz w:val="28"/>
        </w:rPr>
        <w:t>Р.</w:t>
      </w:r>
      <w:r>
        <w:rPr>
          <w:sz w:val="28"/>
          <w:lang w:val="en-US"/>
        </w:rPr>
        <w:t> </w:t>
      </w:r>
      <w:r>
        <w:rPr>
          <w:sz w:val="28"/>
          <w:lang w:val="en-GB"/>
        </w:rPr>
        <w:t>80</w:t>
      </w:r>
      <w:r>
        <w:rPr>
          <w:sz w:val="28"/>
        </w:rPr>
        <w:t>.</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Koning C</w:t>
      </w:r>
      <w:r>
        <w:rPr>
          <w:sz w:val="28"/>
        </w:rPr>
        <w:t>.</w:t>
      </w:r>
      <w:r>
        <w:rPr>
          <w:sz w:val="28"/>
          <w:lang w:val="en-GB"/>
        </w:rPr>
        <w:t xml:space="preserve"> The effect of a  multispecies probiotic on the intestinal flora and bowel habits in healthy volunteers treated with amoxicillin </w:t>
      </w:r>
      <w:r>
        <w:rPr>
          <w:sz w:val="28"/>
        </w:rPr>
        <w:t>/</w:t>
      </w:r>
      <w:r>
        <w:rPr>
          <w:sz w:val="28"/>
          <w:lang w:val="en-GB"/>
        </w:rPr>
        <w:t xml:space="preserve"> C.</w:t>
      </w:r>
      <w:r>
        <w:rPr>
          <w:sz w:val="28"/>
        </w:rPr>
        <w:t xml:space="preserve"> </w:t>
      </w:r>
      <w:r>
        <w:rPr>
          <w:sz w:val="28"/>
          <w:lang w:val="en-GB"/>
        </w:rPr>
        <w:t>Koning, D.</w:t>
      </w:r>
      <w:r>
        <w:rPr>
          <w:sz w:val="28"/>
        </w:rPr>
        <w:t xml:space="preserve"> </w:t>
      </w:r>
      <w:r>
        <w:rPr>
          <w:sz w:val="28"/>
          <w:lang w:val="en-GB"/>
        </w:rPr>
        <w:t>Jonkers,</w:t>
      </w:r>
      <w:r>
        <w:rPr>
          <w:sz w:val="28"/>
        </w:rPr>
        <w:t xml:space="preserve"> </w:t>
      </w:r>
      <w:r>
        <w:rPr>
          <w:sz w:val="28"/>
          <w:lang w:val="en-GB"/>
        </w:rPr>
        <w:t>E.</w:t>
      </w:r>
      <w:r>
        <w:rPr>
          <w:sz w:val="28"/>
        </w:rPr>
        <w:t xml:space="preserve"> </w:t>
      </w:r>
      <w:r>
        <w:rPr>
          <w:sz w:val="28"/>
          <w:lang w:val="en-GB"/>
        </w:rPr>
        <w:t xml:space="preserve">Stobberingh </w:t>
      </w:r>
      <w:r>
        <w:rPr>
          <w:sz w:val="28"/>
        </w:rPr>
        <w:t>//</w:t>
      </w:r>
      <w:r>
        <w:rPr>
          <w:sz w:val="28"/>
          <w:lang w:val="en-GB"/>
        </w:rPr>
        <w:t xml:space="preserve"> Abstracts of 12 UEGW, Gut. </w:t>
      </w:r>
      <w:r>
        <w:rPr>
          <w:sz w:val="28"/>
          <w:lang w:val="en-GB"/>
        </w:rPr>
        <w:sym w:font="Symbol" w:char="F02D"/>
      </w:r>
      <w:r>
        <w:rPr>
          <w:sz w:val="28"/>
          <w:lang w:val="en-GB"/>
        </w:rPr>
        <w:t xml:space="preserve"> 2004. </w:t>
      </w:r>
      <w:r>
        <w:rPr>
          <w:sz w:val="28"/>
          <w:lang w:val="en-GB"/>
        </w:rPr>
        <w:sym w:font="Symbol" w:char="F02D"/>
      </w:r>
      <w:r>
        <w:rPr>
          <w:sz w:val="28"/>
          <w:lang w:val="en-GB"/>
        </w:rPr>
        <w:t xml:space="preserve"> V. 53, Suppl. VI. </w:t>
      </w:r>
      <w:r>
        <w:rPr>
          <w:sz w:val="28"/>
          <w:lang w:val="en-GB"/>
        </w:rPr>
        <w:sym w:font="Symbol" w:char="F02D"/>
      </w:r>
      <w:r>
        <w:rPr>
          <w:sz w:val="28"/>
          <w:lang w:val="en-GB"/>
        </w:rPr>
        <w:t xml:space="preserve"> </w:t>
      </w:r>
      <w:r>
        <w:rPr>
          <w:sz w:val="28"/>
        </w:rPr>
        <w:t>Р.</w:t>
      </w:r>
      <w:r>
        <w:rPr>
          <w:sz w:val="28"/>
          <w:lang w:val="en-US"/>
        </w:rPr>
        <w:t> </w:t>
      </w:r>
      <w:r>
        <w:rPr>
          <w:sz w:val="28"/>
          <w:lang w:val="en-GB"/>
        </w:rPr>
        <w:t>207</w:t>
      </w:r>
      <w:r>
        <w:rPr>
          <w:sz w:val="28"/>
        </w:rPr>
        <w:t>.</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 xml:space="preserve">Krause R. Elevated fecal Candida counts in patients with antibiotic-associated diarrhea: role of soluble fecal substances </w:t>
      </w:r>
      <w:r>
        <w:rPr>
          <w:sz w:val="28"/>
        </w:rPr>
        <w:t xml:space="preserve">/ </w:t>
      </w:r>
      <w:r>
        <w:rPr>
          <w:sz w:val="28"/>
          <w:lang w:val="en-GB"/>
        </w:rPr>
        <w:t>R.Krause, G.</w:t>
      </w:r>
      <w:r>
        <w:rPr>
          <w:sz w:val="28"/>
        </w:rPr>
        <w:t xml:space="preserve"> </w:t>
      </w:r>
      <w:r>
        <w:rPr>
          <w:sz w:val="28"/>
          <w:lang w:val="en-GB"/>
        </w:rPr>
        <w:t>Krejs, C.</w:t>
      </w:r>
      <w:r>
        <w:rPr>
          <w:sz w:val="28"/>
          <w:lang w:val="en-US"/>
        </w:rPr>
        <w:t> </w:t>
      </w:r>
      <w:r>
        <w:rPr>
          <w:sz w:val="28"/>
          <w:lang w:val="en-GB"/>
        </w:rPr>
        <w:t xml:space="preserve">Wenisch </w:t>
      </w:r>
      <w:r>
        <w:rPr>
          <w:sz w:val="28"/>
        </w:rPr>
        <w:t>//</w:t>
      </w:r>
      <w:r>
        <w:rPr>
          <w:sz w:val="28"/>
          <w:lang w:val="en-GB"/>
        </w:rPr>
        <w:t xml:space="preserve"> Clinical and Diagnostic Laboratory Immunology. </w:t>
      </w:r>
      <w:r>
        <w:rPr>
          <w:sz w:val="28"/>
          <w:lang w:val="en-GB"/>
        </w:rPr>
        <w:sym w:font="Symbol" w:char="F02D"/>
      </w:r>
      <w:r>
        <w:rPr>
          <w:sz w:val="28"/>
          <w:lang w:val="en-GB"/>
        </w:rPr>
        <w:t xml:space="preserve"> 2003. </w:t>
      </w:r>
      <w:r>
        <w:rPr>
          <w:sz w:val="28"/>
        </w:rPr>
        <w:sym w:font="Symbol" w:char="F02D"/>
      </w:r>
      <w:r>
        <w:rPr>
          <w:sz w:val="28"/>
          <w:lang w:val="en-GB"/>
        </w:rPr>
        <w:t xml:space="preserve"> V. 10</w:t>
      </w:r>
      <w:r>
        <w:rPr>
          <w:sz w:val="28"/>
        </w:rPr>
        <w:t>, № </w:t>
      </w:r>
      <w:r>
        <w:rPr>
          <w:sz w:val="28"/>
          <w:lang w:val="en-GB"/>
        </w:rPr>
        <w:t>1</w:t>
      </w:r>
      <w:r>
        <w:rPr>
          <w:sz w:val="28"/>
        </w:rPr>
        <w:t xml:space="preserve">. </w:t>
      </w:r>
      <w:r>
        <w:rPr>
          <w:sz w:val="28"/>
        </w:rPr>
        <w:sym w:font="Symbol" w:char="F02D"/>
      </w:r>
      <w:r>
        <w:rPr>
          <w:sz w:val="28"/>
        </w:rPr>
        <w:t xml:space="preserve"> Р. 1</w:t>
      </w:r>
      <w:r>
        <w:rPr>
          <w:sz w:val="28"/>
          <w:lang w:val="en-GB"/>
        </w:rPr>
        <w:t>67-168.</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 xml:space="preserve">Krause R. Role of Candida in antibiotic-associated diarrhea </w:t>
      </w:r>
      <w:r>
        <w:rPr>
          <w:sz w:val="28"/>
        </w:rPr>
        <w:t xml:space="preserve">/ </w:t>
      </w:r>
      <w:r>
        <w:rPr>
          <w:sz w:val="28"/>
          <w:lang w:val="en-GB"/>
        </w:rPr>
        <w:t>R.</w:t>
      </w:r>
      <w:r>
        <w:rPr>
          <w:sz w:val="28"/>
          <w:lang w:val="en-US"/>
        </w:rPr>
        <w:t> </w:t>
      </w:r>
      <w:r>
        <w:rPr>
          <w:sz w:val="28"/>
          <w:lang w:val="en-GB"/>
        </w:rPr>
        <w:t>Krause, E.</w:t>
      </w:r>
      <w:r>
        <w:rPr>
          <w:sz w:val="28"/>
        </w:rPr>
        <w:t xml:space="preserve"> </w:t>
      </w:r>
      <w:r>
        <w:rPr>
          <w:sz w:val="28"/>
          <w:lang w:val="en-GB"/>
        </w:rPr>
        <w:t>Schwab, D.</w:t>
      </w:r>
      <w:r>
        <w:rPr>
          <w:sz w:val="28"/>
        </w:rPr>
        <w:t xml:space="preserve"> </w:t>
      </w:r>
      <w:r>
        <w:rPr>
          <w:sz w:val="28"/>
          <w:lang w:val="en-GB"/>
        </w:rPr>
        <w:t xml:space="preserve">Bachhiest </w:t>
      </w:r>
      <w:r>
        <w:rPr>
          <w:sz w:val="28"/>
        </w:rPr>
        <w:t>//</w:t>
      </w:r>
      <w:r>
        <w:rPr>
          <w:sz w:val="28"/>
          <w:lang w:val="en-GB"/>
        </w:rPr>
        <w:t xml:space="preserve"> Journal of Infectious Diseases. </w:t>
      </w:r>
      <w:r>
        <w:rPr>
          <w:sz w:val="28"/>
        </w:rPr>
        <w:sym w:font="Symbol" w:char="F02D"/>
      </w:r>
      <w:r>
        <w:rPr>
          <w:sz w:val="28"/>
          <w:lang w:val="en-GB"/>
        </w:rPr>
        <w:t xml:space="preserve"> 2001. </w:t>
      </w:r>
      <w:r>
        <w:rPr>
          <w:sz w:val="28"/>
          <w:lang w:val="en-GB"/>
        </w:rPr>
        <w:sym w:font="Symbol" w:char="F02D"/>
      </w:r>
      <w:r>
        <w:rPr>
          <w:sz w:val="28"/>
          <w:lang w:val="en-GB"/>
        </w:rPr>
        <w:t xml:space="preserve"> V. 184. </w:t>
      </w:r>
      <w:r>
        <w:rPr>
          <w:sz w:val="28"/>
          <w:lang w:val="en-GB"/>
        </w:rPr>
        <w:sym w:font="Symbol" w:char="F02D"/>
      </w:r>
      <w:r>
        <w:rPr>
          <w:sz w:val="28"/>
          <w:lang w:val="en-GB"/>
        </w:rPr>
        <w:t xml:space="preserve"> </w:t>
      </w:r>
      <w:r>
        <w:rPr>
          <w:sz w:val="28"/>
        </w:rPr>
        <w:t>Р.</w:t>
      </w:r>
      <w:r>
        <w:rPr>
          <w:sz w:val="28"/>
          <w:lang w:val="en-US"/>
        </w:rPr>
        <w:t> </w:t>
      </w:r>
      <w:r>
        <w:rPr>
          <w:sz w:val="28"/>
          <w:lang w:val="en-GB"/>
        </w:rPr>
        <w:t>1065-1069.</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 xml:space="preserve">Kurakawa C.S. Virulence factors in fungi of systemic micoses </w:t>
      </w:r>
      <w:r>
        <w:rPr>
          <w:sz w:val="28"/>
        </w:rPr>
        <w:t xml:space="preserve">/ </w:t>
      </w:r>
      <w:r>
        <w:rPr>
          <w:sz w:val="28"/>
          <w:lang w:val="en-GB"/>
        </w:rPr>
        <w:t>C.S.</w:t>
      </w:r>
      <w:r>
        <w:rPr>
          <w:sz w:val="28"/>
        </w:rPr>
        <w:t> </w:t>
      </w:r>
      <w:r>
        <w:rPr>
          <w:sz w:val="28"/>
          <w:lang w:val="en-GB"/>
        </w:rPr>
        <w:t>Kurakawa, M.F.</w:t>
      </w:r>
      <w:r>
        <w:rPr>
          <w:sz w:val="28"/>
        </w:rPr>
        <w:t xml:space="preserve"> </w:t>
      </w:r>
      <w:r>
        <w:rPr>
          <w:sz w:val="28"/>
          <w:lang w:val="en-GB"/>
        </w:rPr>
        <w:t>Sugizaki, M.T.</w:t>
      </w:r>
      <w:r>
        <w:rPr>
          <w:sz w:val="28"/>
        </w:rPr>
        <w:t xml:space="preserve"> </w:t>
      </w:r>
      <w:r>
        <w:rPr>
          <w:sz w:val="28"/>
          <w:lang w:val="en-GB"/>
        </w:rPr>
        <w:t xml:space="preserve">Paraecoli </w:t>
      </w:r>
      <w:r>
        <w:rPr>
          <w:sz w:val="28"/>
        </w:rPr>
        <w:t>/</w:t>
      </w:r>
      <w:r>
        <w:rPr>
          <w:sz w:val="28"/>
          <w:lang w:val="en-GB"/>
        </w:rPr>
        <w:t>/ Rev. inst. Med. Trop. San</w:t>
      </w:r>
      <w:r>
        <w:rPr>
          <w:sz w:val="28"/>
        </w:rPr>
        <w:t>-</w:t>
      </w:r>
      <w:r>
        <w:rPr>
          <w:sz w:val="28"/>
          <w:lang w:val="en-GB"/>
        </w:rPr>
        <w:t>Paulo</w:t>
      </w:r>
      <w:r>
        <w:rPr>
          <w:sz w:val="28"/>
        </w:rPr>
        <w:t xml:space="preserve">. </w:t>
      </w:r>
      <w:r>
        <w:rPr>
          <w:sz w:val="28"/>
          <w:lang w:val="en-GB"/>
        </w:rPr>
        <w:t>1998.</w:t>
      </w:r>
      <w:r>
        <w:rPr>
          <w:sz w:val="28"/>
        </w:rPr>
        <w:t xml:space="preserve"> </w:t>
      </w:r>
      <w:r>
        <w:rPr>
          <w:sz w:val="28"/>
        </w:rPr>
        <w:sym w:font="Symbol" w:char="F02D"/>
      </w:r>
      <w:r>
        <w:rPr>
          <w:sz w:val="28"/>
          <w:lang w:val="en-US"/>
        </w:rPr>
        <w:t>V. </w:t>
      </w:r>
      <w:r>
        <w:rPr>
          <w:sz w:val="28"/>
          <w:lang w:val="en-GB"/>
        </w:rPr>
        <w:t>40,</w:t>
      </w:r>
      <w:r>
        <w:rPr>
          <w:sz w:val="28"/>
        </w:rPr>
        <w:t xml:space="preserve"> № </w:t>
      </w:r>
      <w:r>
        <w:rPr>
          <w:sz w:val="28"/>
          <w:lang w:val="en-GB"/>
        </w:rPr>
        <w:t xml:space="preserve">3. – </w:t>
      </w:r>
      <w:r>
        <w:rPr>
          <w:sz w:val="28"/>
        </w:rPr>
        <w:t>Р</w:t>
      </w:r>
      <w:r>
        <w:rPr>
          <w:sz w:val="28"/>
          <w:lang w:val="en-GB"/>
        </w:rPr>
        <w:t>.</w:t>
      </w:r>
      <w:r>
        <w:rPr>
          <w:sz w:val="28"/>
        </w:rPr>
        <w:t> </w:t>
      </w:r>
      <w:r>
        <w:rPr>
          <w:sz w:val="28"/>
          <w:lang w:val="en-GB"/>
        </w:rPr>
        <w:t>125</w:t>
      </w:r>
      <w:r>
        <w:rPr>
          <w:sz w:val="28"/>
        </w:rPr>
        <w:t>-</w:t>
      </w:r>
      <w:r>
        <w:rPr>
          <w:sz w:val="28"/>
          <w:lang w:val="en-GB"/>
        </w:rPr>
        <w:t>135.</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 xml:space="preserve">Lilic D. Chronic mucocutancous candidiasis. II. Class and subclass of specific antibody responses in vivo and in vitro </w:t>
      </w:r>
      <w:r>
        <w:rPr>
          <w:sz w:val="28"/>
        </w:rPr>
        <w:t xml:space="preserve">/ </w:t>
      </w:r>
      <w:r>
        <w:rPr>
          <w:sz w:val="28"/>
          <w:lang w:val="en-GB"/>
        </w:rPr>
        <w:t>D.</w:t>
      </w:r>
      <w:r>
        <w:rPr>
          <w:sz w:val="28"/>
        </w:rPr>
        <w:t xml:space="preserve"> </w:t>
      </w:r>
      <w:r>
        <w:rPr>
          <w:sz w:val="28"/>
          <w:lang w:val="en-GB"/>
        </w:rPr>
        <w:t>Lilic, J.E.</w:t>
      </w:r>
      <w:r>
        <w:rPr>
          <w:sz w:val="28"/>
        </w:rPr>
        <w:t xml:space="preserve"> </w:t>
      </w:r>
      <w:r>
        <w:rPr>
          <w:sz w:val="28"/>
          <w:lang w:val="en-GB"/>
        </w:rPr>
        <w:t>Calvert, A.J.</w:t>
      </w:r>
      <w:r>
        <w:rPr>
          <w:sz w:val="28"/>
        </w:rPr>
        <w:t xml:space="preserve"> </w:t>
      </w:r>
      <w:r>
        <w:rPr>
          <w:sz w:val="28"/>
          <w:lang w:val="en-GB"/>
        </w:rPr>
        <w:t>Cant // Clinical and Experimental immunology.</w:t>
      </w:r>
      <w:r>
        <w:rPr>
          <w:sz w:val="28"/>
        </w:rPr>
        <w:t xml:space="preserve"> </w:t>
      </w:r>
      <w:r>
        <w:rPr>
          <w:sz w:val="28"/>
          <w:lang w:val="en-GB"/>
        </w:rPr>
        <w:sym w:font="Symbol" w:char="F02D"/>
      </w:r>
      <w:r>
        <w:rPr>
          <w:sz w:val="28"/>
          <w:lang w:val="en-GB"/>
        </w:rPr>
        <w:t xml:space="preserve"> 1996.</w:t>
      </w:r>
      <w:r>
        <w:rPr>
          <w:sz w:val="28"/>
        </w:rPr>
        <w:t xml:space="preserve"> </w:t>
      </w:r>
      <w:r>
        <w:rPr>
          <w:sz w:val="28"/>
          <w:lang w:val="en-GB"/>
        </w:rPr>
        <w:sym w:font="Symbol" w:char="F02D"/>
      </w:r>
      <w:r>
        <w:rPr>
          <w:sz w:val="28"/>
          <w:lang w:val="en-GB"/>
        </w:rPr>
        <w:t xml:space="preserve"> V.</w:t>
      </w:r>
      <w:r>
        <w:rPr>
          <w:sz w:val="28"/>
        </w:rPr>
        <w:t> </w:t>
      </w:r>
      <w:r>
        <w:rPr>
          <w:sz w:val="28"/>
          <w:lang w:val="en-GB"/>
        </w:rPr>
        <w:t>105</w:t>
      </w:r>
      <w:r>
        <w:rPr>
          <w:sz w:val="28"/>
        </w:rPr>
        <w:t>, № </w:t>
      </w:r>
      <w:r>
        <w:rPr>
          <w:sz w:val="28"/>
          <w:lang w:val="en-GB"/>
        </w:rPr>
        <w:t>2.</w:t>
      </w:r>
      <w:r>
        <w:rPr>
          <w:sz w:val="28"/>
        </w:rPr>
        <w:t xml:space="preserve"> </w:t>
      </w:r>
      <w:r>
        <w:rPr>
          <w:sz w:val="28"/>
        </w:rPr>
        <w:sym w:font="Symbol" w:char="F02D"/>
      </w:r>
      <w:r>
        <w:rPr>
          <w:sz w:val="28"/>
          <w:lang w:val="en-GB"/>
        </w:rPr>
        <w:t xml:space="preserve"> P.</w:t>
      </w:r>
      <w:r>
        <w:rPr>
          <w:sz w:val="28"/>
        </w:rPr>
        <w:t> </w:t>
      </w:r>
      <w:r>
        <w:rPr>
          <w:sz w:val="28"/>
          <w:lang w:val="en-GB"/>
        </w:rPr>
        <w:t>213</w:t>
      </w:r>
      <w:r>
        <w:rPr>
          <w:sz w:val="28"/>
        </w:rPr>
        <w:t>-</w:t>
      </w:r>
      <w:r>
        <w:rPr>
          <w:sz w:val="28"/>
          <w:lang w:val="en-GB"/>
        </w:rPr>
        <w:t>219.</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 xml:space="preserve">Lilie D. Chronic mucocutaneous candidiasis. I. Altered antigen-stimulated IL2, IL4, IL6 and interferon gamma </w:t>
      </w:r>
      <w:r>
        <w:rPr>
          <w:sz w:val="28"/>
        </w:rPr>
        <w:t xml:space="preserve">/ </w:t>
      </w:r>
      <w:r>
        <w:rPr>
          <w:sz w:val="28"/>
          <w:lang w:val="en-GB"/>
        </w:rPr>
        <w:t>D.</w:t>
      </w:r>
      <w:r>
        <w:rPr>
          <w:sz w:val="28"/>
        </w:rPr>
        <w:t xml:space="preserve"> </w:t>
      </w:r>
      <w:r>
        <w:rPr>
          <w:sz w:val="28"/>
          <w:lang w:val="en-GB"/>
        </w:rPr>
        <w:t>Lilie, A.J.</w:t>
      </w:r>
      <w:r>
        <w:rPr>
          <w:sz w:val="28"/>
        </w:rPr>
        <w:t xml:space="preserve"> </w:t>
      </w:r>
      <w:r>
        <w:rPr>
          <w:sz w:val="28"/>
          <w:lang w:val="en-GB"/>
        </w:rPr>
        <w:t>Cani, M.</w:t>
      </w:r>
      <w:r>
        <w:rPr>
          <w:sz w:val="28"/>
        </w:rPr>
        <w:t xml:space="preserve"> </w:t>
      </w:r>
      <w:r>
        <w:rPr>
          <w:sz w:val="28"/>
          <w:lang w:val="en-GB"/>
        </w:rPr>
        <w:t>Abinum // Clinical and Experimental immunology.</w:t>
      </w:r>
      <w:r>
        <w:rPr>
          <w:sz w:val="28"/>
        </w:rPr>
        <w:t xml:space="preserve"> </w:t>
      </w:r>
      <w:r>
        <w:rPr>
          <w:sz w:val="28"/>
        </w:rPr>
        <w:sym w:font="Symbol" w:char="F02D"/>
      </w:r>
      <w:r>
        <w:rPr>
          <w:sz w:val="28"/>
          <w:lang w:val="en-GB"/>
        </w:rPr>
        <w:t xml:space="preserve"> 1996.</w:t>
      </w:r>
      <w:r>
        <w:rPr>
          <w:sz w:val="28"/>
        </w:rPr>
        <w:t xml:space="preserve"> </w:t>
      </w:r>
      <w:r>
        <w:rPr>
          <w:sz w:val="28"/>
          <w:lang w:val="en-GB"/>
        </w:rPr>
        <w:sym w:font="Symbol" w:char="F02D"/>
      </w:r>
      <w:r>
        <w:rPr>
          <w:sz w:val="28"/>
          <w:lang w:val="en-GB"/>
        </w:rPr>
        <w:t xml:space="preserve"> V.</w:t>
      </w:r>
      <w:r>
        <w:rPr>
          <w:sz w:val="28"/>
        </w:rPr>
        <w:t> </w:t>
      </w:r>
      <w:r>
        <w:rPr>
          <w:sz w:val="28"/>
          <w:lang w:val="en-GB"/>
        </w:rPr>
        <w:t>102</w:t>
      </w:r>
      <w:r>
        <w:rPr>
          <w:sz w:val="28"/>
        </w:rPr>
        <w:t>, № </w:t>
      </w:r>
      <w:r>
        <w:rPr>
          <w:sz w:val="28"/>
          <w:lang w:val="en-GB"/>
        </w:rPr>
        <w:t>2.</w:t>
      </w:r>
      <w:r>
        <w:rPr>
          <w:sz w:val="28"/>
        </w:rPr>
        <w:t xml:space="preserve"> </w:t>
      </w:r>
      <w:r>
        <w:rPr>
          <w:sz w:val="28"/>
          <w:lang w:val="en-GB"/>
        </w:rPr>
        <w:sym w:font="Symbol" w:char="F02D"/>
      </w:r>
      <w:r>
        <w:rPr>
          <w:sz w:val="28"/>
          <w:lang w:val="en-GB"/>
        </w:rPr>
        <w:t xml:space="preserve"> P.</w:t>
      </w:r>
      <w:r>
        <w:rPr>
          <w:sz w:val="28"/>
        </w:rPr>
        <w:t> </w:t>
      </w:r>
      <w:r>
        <w:rPr>
          <w:sz w:val="28"/>
          <w:lang w:val="en-GB"/>
        </w:rPr>
        <w:t>205</w:t>
      </w:r>
      <w:r>
        <w:rPr>
          <w:sz w:val="28"/>
        </w:rPr>
        <w:t>-</w:t>
      </w:r>
      <w:r>
        <w:rPr>
          <w:sz w:val="28"/>
          <w:lang w:val="en-GB"/>
        </w:rPr>
        <w:t>212.</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 xml:space="preserve">Lin R.Y. The role of oral candidiasis in survival and hospitalization patterns: analisis of an inner city hospital human immunodeficiency / acquired immune deficiency syndrome registry </w:t>
      </w:r>
      <w:r>
        <w:rPr>
          <w:sz w:val="28"/>
        </w:rPr>
        <w:t xml:space="preserve">/ </w:t>
      </w:r>
      <w:r>
        <w:rPr>
          <w:sz w:val="28"/>
          <w:lang w:val="en-GB"/>
        </w:rPr>
        <w:t>R.Y.</w:t>
      </w:r>
      <w:r>
        <w:rPr>
          <w:sz w:val="28"/>
        </w:rPr>
        <w:t xml:space="preserve"> </w:t>
      </w:r>
      <w:r>
        <w:rPr>
          <w:sz w:val="28"/>
          <w:lang w:val="en-GB"/>
        </w:rPr>
        <w:t>Lin, P.</w:t>
      </w:r>
      <w:r>
        <w:rPr>
          <w:sz w:val="28"/>
        </w:rPr>
        <w:t xml:space="preserve"> </w:t>
      </w:r>
      <w:r>
        <w:rPr>
          <w:sz w:val="28"/>
          <w:lang w:val="en-GB"/>
        </w:rPr>
        <w:t>Goodhart // American Journal of the Med</w:t>
      </w:r>
      <w:r>
        <w:rPr>
          <w:sz w:val="28"/>
          <w:lang w:val="en-GB"/>
        </w:rPr>
        <w:t>i</w:t>
      </w:r>
      <w:r>
        <w:rPr>
          <w:sz w:val="28"/>
          <w:lang w:val="en-GB"/>
        </w:rPr>
        <w:t xml:space="preserve">cal Sciences. </w:t>
      </w:r>
      <w:r>
        <w:rPr>
          <w:sz w:val="28"/>
          <w:lang w:val="en-GB"/>
        </w:rPr>
        <w:sym w:font="Symbol" w:char="F02D"/>
      </w:r>
      <w:r>
        <w:rPr>
          <w:sz w:val="28"/>
        </w:rPr>
        <w:t xml:space="preserve"> </w:t>
      </w:r>
      <w:r>
        <w:rPr>
          <w:sz w:val="28"/>
          <w:lang w:val="en-GB"/>
        </w:rPr>
        <w:t>1993.</w:t>
      </w:r>
      <w:r>
        <w:rPr>
          <w:sz w:val="28"/>
        </w:rPr>
        <w:t xml:space="preserve"> </w:t>
      </w:r>
      <w:r>
        <w:rPr>
          <w:sz w:val="28"/>
        </w:rPr>
        <w:sym w:font="Symbol" w:char="F02D"/>
      </w:r>
      <w:r>
        <w:rPr>
          <w:sz w:val="28"/>
          <w:lang w:val="en-GB"/>
        </w:rPr>
        <w:t xml:space="preserve"> V.</w:t>
      </w:r>
      <w:r>
        <w:rPr>
          <w:sz w:val="28"/>
        </w:rPr>
        <w:t> </w:t>
      </w:r>
      <w:r>
        <w:rPr>
          <w:sz w:val="28"/>
          <w:lang w:val="en-GB"/>
        </w:rPr>
        <w:t>305</w:t>
      </w:r>
      <w:r>
        <w:rPr>
          <w:sz w:val="28"/>
        </w:rPr>
        <w:t>, № </w:t>
      </w:r>
      <w:r>
        <w:rPr>
          <w:sz w:val="28"/>
          <w:lang w:val="en-GB"/>
        </w:rPr>
        <w:t>6.</w:t>
      </w:r>
      <w:r>
        <w:rPr>
          <w:sz w:val="28"/>
        </w:rPr>
        <w:t xml:space="preserve"> </w:t>
      </w:r>
      <w:r>
        <w:rPr>
          <w:sz w:val="28"/>
        </w:rPr>
        <w:sym w:font="Symbol" w:char="F02D"/>
      </w:r>
      <w:r>
        <w:rPr>
          <w:sz w:val="28"/>
          <w:lang w:val="en-GB"/>
        </w:rPr>
        <w:t xml:space="preserve"> P.</w:t>
      </w:r>
      <w:r>
        <w:rPr>
          <w:sz w:val="28"/>
        </w:rPr>
        <w:t> </w:t>
      </w:r>
      <w:r>
        <w:rPr>
          <w:sz w:val="28"/>
          <w:lang w:val="en-GB"/>
        </w:rPr>
        <w:t>345</w:t>
      </w:r>
      <w:r>
        <w:rPr>
          <w:sz w:val="28"/>
        </w:rPr>
        <w:t>-</w:t>
      </w:r>
      <w:r>
        <w:rPr>
          <w:sz w:val="28"/>
          <w:lang w:val="en-GB"/>
        </w:rPr>
        <w:t>353.</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lastRenderedPageBreak/>
        <w:t>Linda O.</w:t>
      </w:r>
      <w:r>
        <w:rPr>
          <w:sz w:val="28"/>
        </w:rPr>
        <w:t xml:space="preserve"> </w:t>
      </w:r>
      <w:r>
        <w:rPr>
          <w:sz w:val="28"/>
          <w:lang w:val="en-GB"/>
        </w:rPr>
        <w:t>Vulvovaginal candidiasis: Clinical Manifestations, Risk fa</w:t>
      </w:r>
      <w:r>
        <w:rPr>
          <w:sz w:val="28"/>
          <w:lang w:val="en-GB"/>
        </w:rPr>
        <w:t>c</w:t>
      </w:r>
      <w:r>
        <w:rPr>
          <w:sz w:val="28"/>
          <w:lang w:val="en-GB"/>
        </w:rPr>
        <w:t xml:space="preserve">tors, management, Algorithm </w:t>
      </w:r>
      <w:r>
        <w:rPr>
          <w:sz w:val="28"/>
        </w:rPr>
        <w:t xml:space="preserve">/ </w:t>
      </w:r>
      <w:r>
        <w:rPr>
          <w:sz w:val="28"/>
          <w:lang w:val="en-GB"/>
        </w:rPr>
        <w:t>O</w:t>
      </w:r>
      <w:r>
        <w:rPr>
          <w:sz w:val="28"/>
        </w:rPr>
        <w:t>.</w:t>
      </w:r>
      <w:r>
        <w:rPr>
          <w:sz w:val="28"/>
          <w:lang w:val="en-GB"/>
        </w:rPr>
        <w:t xml:space="preserve"> Linda</w:t>
      </w:r>
      <w:r>
        <w:rPr>
          <w:sz w:val="28"/>
        </w:rPr>
        <w:t>,</w:t>
      </w:r>
      <w:r>
        <w:rPr>
          <w:sz w:val="28"/>
          <w:lang w:val="en-GB"/>
        </w:rPr>
        <w:t xml:space="preserve"> M</w:t>
      </w:r>
      <w:r>
        <w:rPr>
          <w:sz w:val="28"/>
        </w:rPr>
        <w:t>.</w:t>
      </w:r>
      <w:r>
        <w:rPr>
          <w:sz w:val="28"/>
          <w:lang w:val="en-GB"/>
        </w:rPr>
        <w:t>D</w:t>
      </w:r>
      <w:r>
        <w:rPr>
          <w:sz w:val="28"/>
        </w:rPr>
        <w:t xml:space="preserve">. </w:t>
      </w:r>
      <w:r>
        <w:rPr>
          <w:sz w:val="28"/>
          <w:lang w:val="en-GB"/>
        </w:rPr>
        <w:t>Eckert // American College of Obstetr</w:t>
      </w:r>
      <w:r>
        <w:rPr>
          <w:sz w:val="28"/>
          <w:lang w:val="en-GB"/>
        </w:rPr>
        <w:t>i</w:t>
      </w:r>
      <w:r>
        <w:rPr>
          <w:sz w:val="28"/>
          <w:lang w:val="en-GB"/>
        </w:rPr>
        <w:t>cans and Gynecologists.</w:t>
      </w:r>
      <w:r>
        <w:rPr>
          <w:sz w:val="28"/>
        </w:rPr>
        <w:t xml:space="preserve"> </w:t>
      </w:r>
      <w:r>
        <w:rPr>
          <w:sz w:val="28"/>
          <w:lang w:val="en-GB"/>
        </w:rPr>
        <w:sym w:font="Symbol" w:char="F02D"/>
      </w:r>
      <w:r>
        <w:rPr>
          <w:sz w:val="28"/>
        </w:rPr>
        <w:t xml:space="preserve"> 1998. </w:t>
      </w:r>
      <w:r>
        <w:rPr>
          <w:sz w:val="28"/>
        </w:rPr>
        <w:sym w:font="Symbol" w:char="F02D"/>
      </w:r>
      <w:r>
        <w:rPr>
          <w:sz w:val="28"/>
          <w:lang w:val="en-GB"/>
        </w:rPr>
        <w:t xml:space="preserve"> V.</w:t>
      </w:r>
      <w:r>
        <w:rPr>
          <w:sz w:val="28"/>
        </w:rPr>
        <w:t> </w:t>
      </w:r>
      <w:r>
        <w:rPr>
          <w:sz w:val="28"/>
          <w:lang w:val="en-GB"/>
        </w:rPr>
        <w:t>92, №</w:t>
      </w:r>
      <w:r>
        <w:rPr>
          <w:sz w:val="28"/>
        </w:rPr>
        <w:t> </w:t>
      </w:r>
      <w:r>
        <w:rPr>
          <w:sz w:val="28"/>
          <w:lang w:val="en-GB"/>
        </w:rPr>
        <w:t>5.</w:t>
      </w:r>
      <w:r>
        <w:rPr>
          <w:sz w:val="28"/>
        </w:rPr>
        <w:t xml:space="preserve"> </w:t>
      </w:r>
      <w:r>
        <w:rPr>
          <w:sz w:val="28"/>
        </w:rPr>
        <w:sym w:font="Symbol" w:char="F02D"/>
      </w:r>
      <w:r>
        <w:rPr>
          <w:sz w:val="28"/>
          <w:lang w:val="en-GB"/>
        </w:rPr>
        <w:t xml:space="preserve"> </w:t>
      </w:r>
      <w:r>
        <w:rPr>
          <w:sz w:val="28"/>
        </w:rPr>
        <w:t>Р</w:t>
      </w:r>
      <w:r>
        <w:rPr>
          <w:sz w:val="28"/>
          <w:lang w:val="en-GB"/>
        </w:rPr>
        <w:t>.</w:t>
      </w:r>
      <w:r>
        <w:rPr>
          <w:sz w:val="28"/>
        </w:rPr>
        <w:t> </w:t>
      </w:r>
      <w:r>
        <w:rPr>
          <w:sz w:val="28"/>
          <w:lang w:val="en-GB"/>
        </w:rPr>
        <w:t>757</w:t>
      </w:r>
      <w:r>
        <w:rPr>
          <w:sz w:val="28"/>
        </w:rPr>
        <w:t>-</w:t>
      </w:r>
      <w:r>
        <w:rPr>
          <w:sz w:val="28"/>
          <w:lang w:val="en-GB"/>
        </w:rPr>
        <w:t>765.</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Luckhaupi H. Mycoses of the ENT areal</w:t>
      </w:r>
      <w:r>
        <w:rPr>
          <w:sz w:val="28"/>
        </w:rPr>
        <w:t xml:space="preserve"> / </w:t>
      </w:r>
      <w:r>
        <w:rPr>
          <w:sz w:val="28"/>
          <w:lang w:val="en-GB"/>
        </w:rPr>
        <w:t>H.</w:t>
      </w:r>
      <w:r>
        <w:rPr>
          <w:sz w:val="28"/>
        </w:rPr>
        <w:t> </w:t>
      </w:r>
      <w:r>
        <w:rPr>
          <w:sz w:val="28"/>
          <w:lang w:val="en-GB"/>
        </w:rPr>
        <w:t>Luckhaupi, K.G.</w:t>
      </w:r>
      <w:r>
        <w:rPr>
          <w:sz w:val="28"/>
        </w:rPr>
        <w:t> </w:t>
      </w:r>
      <w:r>
        <w:rPr>
          <w:sz w:val="28"/>
          <w:lang w:val="en-GB"/>
        </w:rPr>
        <w:t>Rosc.</w:t>
      </w:r>
      <w:r>
        <w:rPr>
          <w:sz w:val="28"/>
        </w:rPr>
        <w:t xml:space="preserve"> </w:t>
      </w:r>
      <w:r>
        <w:rPr>
          <w:sz w:val="28"/>
        </w:rPr>
        <w:sym w:font="Symbol" w:char="F02D"/>
      </w:r>
      <w:r>
        <w:rPr>
          <w:sz w:val="28"/>
          <w:lang w:val="en-GB"/>
        </w:rPr>
        <w:t xml:space="preserve"> 1995.</w:t>
      </w:r>
      <w:r>
        <w:rPr>
          <w:sz w:val="28"/>
        </w:rPr>
        <w:t xml:space="preserve"> </w:t>
      </w:r>
      <w:r>
        <w:rPr>
          <w:sz w:val="28"/>
        </w:rPr>
        <w:sym w:font="Symbol" w:char="F02D"/>
      </w:r>
      <w:r>
        <w:rPr>
          <w:sz w:val="28"/>
          <w:lang w:val="en-GB"/>
        </w:rPr>
        <w:t xml:space="preserve"> V.</w:t>
      </w:r>
      <w:r>
        <w:rPr>
          <w:sz w:val="28"/>
        </w:rPr>
        <w:t> </w:t>
      </w:r>
      <w:r>
        <w:rPr>
          <w:sz w:val="28"/>
          <w:lang w:val="en-GB"/>
        </w:rPr>
        <w:t>43</w:t>
      </w:r>
      <w:r>
        <w:rPr>
          <w:sz w:val="28"/>
        </w:rPr>
        <w:t>, № </w:t>
      </w:r>
      <w:r>
        <w:rPr>
          <w:sz w:val="28"/>
          <w:lang w:val="en-GB"/>
        </w:rPr>
        <w:t>1.</w:t>
      </w:r>
      <w:r>
        <w:rPr>
          <w:sz w:val="28"/>
        </w:rPr>
        <w:t xml:space="preserve"> </w:t>
      </w:r>
      <w:r>
        <w:rPr>
          <w:sz w:val="28"/>
        </w:rPr>
        <w:sym w:font="Symbol" w:char="F02D"/>
      </w:r>
      <w:r>
        <w:rPr>
          <w:sz w:val="28"/>
          <w:lang w:val="en-GB"/>
        </w:rPr>
        <w:t xml:space="preserve"> P.</w:t>
      </w:r>
      <w:r>
        <w:rPr>
          <w:sz w:val="28"/>
        </w:rPr>
        <w:t> </w:t>
      </w:r>
      <w:r>
        <w:rPr>
          <w:sz w:val="28"/>
          <w:lang w:val="en-GB"/>
        </w:rPr>
        <w:t>39-48.</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 xml:space="preserve">Lupetti A. Molecular typing of Candida albicans in oral candidiasis karyotype epidemiology with human immunodeficiency virus-seropositive patients in comparison with that with healithy carriers </w:t>
      </w:r>
      <w:r>
        <w:rPr>
          <w:sz w:val="28"/>
        </w:rPr>
        <w:t xml:space="preserve">/ </w:t>
      </w:r>
      <w:r>
        <w:rPr>
          <w:sz w:val="28"/>
          <w:lang w:val="en-GB"/>
        </w:rPr>
        <w:t>A.</w:t>
      </w:r>
      <w:r>
        <w:rPr>
          <w:sz w:val="28"/>
        </w:rPr>
        <w:t xml:space="preserve"> </w:t>
      </w:r>
      <w:r>
        <w:rPr>
          <w:sz w:val="28"/>
          <w:lang w:val="en-GB"/>
        </w:rPr>
        <w:t>Lupetti, G.</w:t>
      </w:r>
      <w:r>
        <w:rPr>
          <w:sz w:val="28"/>
        </w:rPr>
        <w:t xml:space="preserve"> </w:t>
      </w:r>
      <w:r>
        <w:rPr>
          <w:sz w:val="28"/>
          <w:lang w:val="en-GB"/>
        </w:rPr>
        <w:t>Guzzi, A.</w:t>
      </w:r>
      <w:r>
        <w:rPr>
          <w:sz w:val="28"/>
        </w:rPr>
        <w:t xml:space="preserve"> </w:t>
      </w:r>
      <w:r>
        <w:rPr>
          <w:sz w:val="28"/>
          <w:lang w:val="en-GB"/>
        </w:rPr>
        <w:t>Paladini // Jounal of Clinical Microbiology.</w:t>
      </w:r>
      <w:r>
        <w:rPr>
          <w:sz w:val="28"/>
        </w:rPr>
        <w:t xml:space="preserve"> </w:t>
      </w:r>
      <w:r>
        <w:rPr>
          <w:sz w:val="28"/>
        </w:rPr>
        <w:sym w:font="Symbol" w:char="F02D"/>
      </w:r>
      <w:r>
        <w:rPr>
          <w:sz w:val="28"/>
          <w:lang w:val="en-GB"/>
        </w:rPr>
        <w:t xml:space="preserve"> 1995.</w:t>
      </w:r>
      <w:r>
        <w:rPr>
          <w:sz w:val="28"/>
        </w:rPr>
        <w:t xml:space="preserve"> </w:t>
      </w:r>
      <w:r>
        <w:rPr>
          <w:sz w:val="28"/>
          <w:lang w:val="en-GB"/>
        </w:rPr>
        <w:sym w:font="Symbol" w:char="F02D"/>
      </w:r>
      <w:r>
        <w:rPr>
          <w:sz w:val="28"/>
          <w:lang w:val="en-GB"/>
        </w:rPr>
        <w:t xml:space="preserve"> V.</w:t>
      </w:r>
      <w:r>
        <w:rPr>
          <w:sz w:val="28"/>
        </w:rPr>
        <w:t> </w:t>
      </w:r>
      <w:r>
        <w:rPr>
          <w:sz w:val="28"/>
          <w:lang w:val="en-GB"/>
        </w:rPr>
        <w:t>33</w:t>
      </w:r>
      <w:r>
        <w:rPr>
          <w:sz w:val="28"/>
        </w:rPr>
        <w:t>, №</w:t>
      </w:r>
      <w:r>
        <w:t> </w:t>
      </w:r>
      <w:r>
        <w:rPr>
          <w:sz w:val="28"/>
          <w:lang w:val="en-GB"/>
        </w:rPr>
        <w:t>5.</w:t>
      </w:r>
      <w:r>
        <w:rPr>
          <w:sz w:val="28"/>
        </w:rPr>
        <w:t xml:space="preserve"> </w:t>
      </w:r>
      <w:r>
        <w:rPr>
          <w:sz w:val="28"/>
          <w:lang w:val="en-GB"/>
        </w:rPr>
        <w:sym w:font="Symbol" w:char="F02D"/>
      </w:r>
      <w:r>
        <w:rPr>
          <w:sz w:val="28"/>
          <w:lang w:val="en-GB"/>
        </w:rPr>
        <w:t xml:space="preserve"> P.</w:t>
      </w:r>
      <w:r>
        <w:rPr>
          <w:sz w:val="28"/>
        </w:rPr>
        <w:t> </w:t>
      </w:r>
      <w:r>
        <w:rPr>
          <w:sz w:val="28"/>
          <w:lang w:val="en-GB"/>
        </w:rPr>
        <w:t>1238</w:t>
      </w:r>
      <w:r>
        <w:rPr>
          <w:sz w:val="28"/>
        </w:rPr>
        <w:t>-</w:t>
      </w:r>
      <w:r>
        <w:rPr>
          <w:sz w:val="28"/>
          <w:lang w:val="en-GB"/>
        </w:rPr>
        <w:t>1242.</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Macura</w:t>
      </w:r>
      <w:r>
        <w:rPr>
          <w:sz w:val="28"/>
        </w:rPr>
        <w:t xml:space="preserve"> </w:t>
      </w:r>
      <w:r>
        <w:rPr>
          <w:sz w:val="28"/>
          <w:lang w:val="en-GB"/>
        </w:rPr>
        <w:t>A</w:t>
      </w:r>
      <w:r>
        <w:rPr>
          <w:sz w:val="28"/>
        </w:rPr>
        <w:t>.</w:t>
      </w:r>
      <w:r>
        <w:rPr>
          <w:sz w:val="28"/>
          <w:lang w:val="en-GB"/>
        </w:rPr>
        <w:t>B</w:t>
      </w:r>
      <w:r>
        <w:rPr>
          <w:sz w:val="28"/>
        </w:rPr>
        <w:t xml:space="preserve">. </w:t>
      </w:r>
      <w:r>
        <w:rPr>
          <w:sz w:val="28"/>
          <w:lang w:val="en-GB"/>
        </w:rPr>
        <w:t>Adherencja</w:t>
      </w:r>
      <w:r>
        <w:rPr>
          <w:sz w:val="28"/>
        </w:rPr>
        <w:t xml:space="preserve"> </w:t>
      </w:r>
      <w:r>
        <w:rPr>
          <w:sz w:val="28"/>
          <w:lang w:val="en-GB"/>
        </w:rPr>
        <w:t>in</w:t>
      </w:r>
      <w:r>
        <w:rPr>
          <w:sz w:val="28"/>
        </w:rPr>
        <w:t xml:space="preserve"> </w:t>
      </w:r>
      <w:r>
        <w:rPr>
          <w:sz w:val="28"/>
          <w:lang w:val="en-GB"/>
        </w:rPr>
        <w:t>vitro</w:t>
      </w:r>
      <w:r>
        <w:rPr>
          <w:sz w:val="28"/>
        </w:rPr>
        <w:t xml:space="preserve"> </w:t>
      </w:r>
      <w:r>
        <w:rPr>
          <w:sz w:val="28"/>
          <w:lang w:val="en-GB"/>
        </w:rPr>
        <w:t>Candida</w:t>
      </w:r>
      <w:r>
        <w:rPr>
          <w:sz w:val="28"/>
        </w:rPr>
        <w:t xml:space="preserve"> </w:t>
      </w:r>
      <w:r>
        <w:rPr>
          <w:sz w:val="28"/>
          <w:lang w:val="en-GB"/>
        </w:rPr>
        <w:t>albicans</w:t>
      </w:r>
      <w:r>
        <w:rPr>
          <w:sz w:val="28"/>
        </w:rPr>
        <w:t xml:space="preserve"> </w:t>
      </w:r>
      <w:r>
        <w:rPr>
          <w:sz w:val="28"/>
          <w:lang w:val="en-GB"/>
        </w:rPr>
        <w:t>do</w:t>
      </w:r>
      <w:r>
        <w:rPr>
          <w:sz w:val="28"/>
        </w:rPr>
        <w:t xml:space="preserve"> </w:t>
      </w:r>
      <w:r>
        <w:rPr>
          <w:sz w:val="28"/>
          <w:lang w:val="en-GB"/>
        </w:rPr>
        <w:t>komorek</w:t>
      </w:r>
      <w:r>
        <w:rPr>
          <w:sz w:val="28"/>
        </w:rPr>
        <w:t xml:space="preserve"> </w:t>
      </w:r>
      <w:r>
        <w:rPr>
          <w:sz w:val="28"/>
          <w:lang w:val="en-GB"/>
        </w:rPr>
        <w:t>blony</w:t>
      </w:r>
      <w:r>
        <w:rPr>
          <w:sz w:val="28"/>
        </w:rPr>
        <w:t xml:space="preserve"> </w:t>
      </w:r>
      <w:r>
        <w:rPr>
          <w:sz w:val="28"/>
          <w:lang w:val="en-GB"/>
        </w:rPr>
        <w:t>sluzowej</w:t>
      </w:r>
      <w:r>
        <w:rPr>
          <w:sz w:val="28"/>
        </w:rPr>
        <w:t xml:space="preserve"> </w:t>
      </w:r>
      <w:r>
        <w:rPr>
          <w:sz w:val="28"/>
          <w:lang w:val="en-GB"/>
        </w:rPr>
        <w:t>policzizka</w:t>
      </w:r>
      <w:r>
        <w:rPr>
          <w:sz w:val="28"/>
        </w:rPr>
        <w:t xml:space="preserve"> </w:t>
      </w:r>
      <w:r>
        <w:rPr>
          <w:sz w:val="28"/>
          <w:lang w:val="en-GB"/>
        </w:rPr>
        <w:t>dzieci</w:t>
      </w:r>
      <w:r>
        <w:rPr>
          <w:sz w:val="28"/>
        </w:rPr>
        <w:t xml:space="preserve"> </w:t>
      </w:r>
      <w:r>
        <w:rPr>
          <w:sz w:val="28"/>
          <w:lang w:val="en-GB"/>
        </w:rPr>
        <w:t>zaburzeniami</w:t>
      </w:r>
      <w:r>
        <w:rPr>
          <w:sz w:val="28"/>
        </w:rPr>
        <w:t xml:space="preserve"> </w:t>
      </w:r>
      <w:r>
        <w:rPr>
          <w:sz w:val="28"/>
          <w:lang w:val="en-GB"/>
        </w:rPr>
        <w:t>odpornosci</w:t>
      </w:r>
      <w:r>
        <w:rPr>
          <w:sz w:val="28"/>
        </w:rPr>
        <w:t xml:space="preserve"> / </w:t>
      </w:r>
      <w:r>
        <w:rPr>
          <w:sz w:val="28"/>
          <w:lang w:val="en-GB"/>
        </w:rPr>
        <w:t>A</w:t>
      </w:r>
      <w:r>
        <w:rPr>
          <w:sz w:val="28"/>
        </w:rPr>
        <w:t>.</w:t>
      </w:r>
      <w:r>
        <w:rPr>
          <w:sz w:val="28"/>
          <w:lang w:val="en-GB"/>
        </w:rPr>
        <w:t>B</w:t>
      </w:r>
      <w:r>
        <w:rPr>
          <w:sz w:val="28"/>
        </w:rPr>
        <w:t xml:space="preserve">. </w:t>
      </w:r>
      <w:r>
        <w:rPr>
          <w:sz w:val="28"/>
          <w:lang w:val="en-GB"/>
        </w:rPr>
        <w:t>Macura</w:t>
      </w:r>
      <w:r>
        <w:rPr>
          <w:sz w:val="28"/>
        </w:rPr>
        <w:t xml:space="preserve">, </w:t>
      </w:r>
      <w:r>
        <w:rPr>
          <w:sz w:val="28"/>
          <w:lang w:val="en-GB"/>
        </w:rPr>
        <w:t>J</w:t>
      </w:r>
      <w:r>
        <w:rPr>
          <w:sz w:val="28"/>
        </w:rPr>
        <w:t xml:space="preserve">. </w:t>
      </w:r>
      <w:r>
        <w:rPr>
          <w:sz w:val="28"/>
          <w:lang w:val="en-GB"/>
        </w:rPr>
        <w:t>Syslo</w:t>
      </w:r>
      <w:r>
        <w:rPr>
          <w:sz w:val="28"/>
        </w:rPr>
        <w:t xml:space="preserve">, </w:t>
      </w:r>
      <w:r>
        <w:rPr>
          <w:sz w:val="28"/>
          <w:lang w:val="en-GB"/>
        </w:rPr>
        <w:t>E</w:t>
      </w:r>
      <w:r>
        <w:rPr>
          <w:sz w:val="28"/>
        </w:rPr>
        <w:t>. </w:t>
      </w:r>
      <w:r>
        <w:rPr>
          <w:sz w:val="28"/>
          <w:lang w:val="en-GB"/>
        </w:rPr>
        <w:t>Filip</w:t>
      </w:r>
      <w:r>
        <w:rPr>
          <w:sz w:val="28"/>
        </w:rPr>
        <w:t xml:space="preserve"> // </w:t>
      </w:r>
      <w:r>
        <w:rPr>
          <w:sz w:val="28"/>
          <w:lang w:val="en-GB"/>
        </w:rPr>
        <w:t>Medycyna</w:t>
      </w:r>
      <w:r>
        <w:rPr>
          <w:sz w:val="28"/>
        </w:rPr>
        <w:t xml:space="preserve"> </w:t>
      </w:r>
      <w:r>
        <w:rPr>
          <w:sz w:val="28"/>
          <w:lang w:val="en-GB"/>
        </w:rPr>
        <w:t>Doswiaddezalna</w:t>
      </w:r>
      <w:r>
        <w:rPr>
          <w:sz w:val="28"/>
        </w:rPr>
        <w:t xml:space="preserve"> </w:t>
      </w:r>
      <w:r>
        <w:rPr>
          <w:sz w:val="28"/>
          <w:lang w:val="en-GB"/>
        </w:rPr>
        <w:t>I</w:t>
      </w:r>
      <w:r>
        <w:rPr>
          <w:sz w:val="28"/>
        </w:rPr>
        <w:t xml:space="preserve"> </w:t>
      </w:r>
      <w:r>
        <w:rPr>
          <w:sz w:val="28"/>
          <w:lang w:val="en-GB"/>
        </w:rPr>
        <w:t>Microbiologia</w:t>
      </w:r>
      <w:r>
        <w:rPr>
          <w:sz w:val="28"/>
        </w:rPr>
        <w:t xml:space="preserve">. </w:t>
      </w:r>
      <w:r>
        <w:rPr>
          <w:sz w:val="28"/>
        </w:rPr>
        <w:sym w:font="Symbol" w:char="F02D"/>
      </w:r>
      <w:r>
        <w:rPr>
          <w:sz w:val="28"/>
        </w:rPr>
        <w:t xml:space="preserve"> 1992. </w:t>
      </w:r>
      <w:r>
        <w:rPr>
          <w:sz w:val="28"/>
          <w:lang w:val="en-GB"/>
        </w:rPr>
        <w:sym w:font="Symbol" w:char="F02D"/>
      </w:r>
      <w:r>
        <w:rPr>
          <w:sz w:val="28"/>
        </w:rPr>
        <w:t xml:space="preserve"> </w:t>
      </w:r>
      <w:r>
        <w:rPr>
          <w:sz w:val="28"/>
          <w:lang w:val="en-GB"/>
        </w:rPr>
        <w:t>V</w:t>
      </w:r>
      <w:r>
        <w:rPr>
          <w:sz w:val="28"/>
        </w:rPr>
        <w:t xml:space="preserve">. 44, № 1-2. </w:t>
      </w:r>
      <w:r>
        <w:rPr>
          <w:sz w:val="28"/>
          <w:lang w:val="en-GB"/>
        </w:rPr>
        <w:sym w:font="Symbol" w:char="F02D"/>
      </w:r>
      <w:r>
        <w:rPr>
          <w:sz w:val="28"/>
        </w:rPr>
        <w:t xml:space="preserve"> </w:t>
      </w:r>
      <w:r>
        <w:rPr>
          <w:sz w:val="28"/>
          <w:lang w:val="en-GB"/>
        </w:rPr>
        <w:t>P</w:t>
      </w:r>
      <w:r>
        <w:rPr>
          <w:sz w:val="28"/>
        </w:rPr>
        <w:t>. 69-74.</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Magaldi S</w:t>
      </w:r>
      <w:r>
        <w:rPr>
          <w:sz w:val="28"/>
        </w:rPr>
        <w:t>.</w:t>
      </w:r>
      <w:r>
        <w:rPr>
          <w:sz w:val="28"/>
          <w:lang w:val="en-GB"/>
        </w:rPr>
        <w:t xml:space="preserve"> In vitro susceptibility of 137 Candida spp. isolates from HIV positive patients to several antifungal drugs</w:t>
      </w:r>
      <w:r>
        <w:rPr>
          <w:sz w:val="28"/>
        </w:rPr>
        <w:t xml:space="preserve"> / </w:t>
      </w:r>
      <w:r>
        <w:rPr>
          <w:sz w:val="28"/>
          <w:lang w:val="en-GB"/>
        </w:rPr>
        <w:t>S</w:t>
      </w:r>
      <w:r>
        <w:rPr>
          <w:sz w:val="28"/>
        </w:rPr>
        <w:t>.</w:t>
      </w:r>
      <w:r>
        <w:rPr>
          <w:sz w:val="28"/>
          <w:lang w:val="en-GB"/>
        </w:rPr>
        <w:t xml:space="preserve"> Magaldi, S</w:t>
      </w:r>
      <w:r>
        <w:rPr>
          <w:sz w:val="28"/>
        </w:rPr>
        <w:t>.</w:t>
      </w:r>
      <w:r>
        <w:rPr>
          <w:sz w:val="28"/>
          <w:lang w:val="en-GB"/>
        </w:rPr>
        <w:t xml:space="preserve"> Mata, C</w:t>
      </w:r>
      <w:r>
        <w:rPr>
          <w:sz w:val="28"/>
        </w:rPr>
        <w:t>.</w:t>
      </w:r>
      <w:r>
        <w:rPr>
          <w:sz w:val="28"/>
          <w:lang w:val="en-GB"/>
        </w:rPr>
        <w:t xml:space="preserve"> Hartung </w:t>
      </w:r>
      <w:r>
        <w:rPr>
          <w:sz w:val="28"/>
        </w:rPr>
        <w:t xml:space="preserve">// Mycopathologia. </w:t>
      </w:r>
      <w:r>
        <w:rPr>
          <w:sz w:val="28"/>
        </w:rPr>
        <w:sym w:font="Symbol" w:char="F02D"/>
      </w:r>
      <w:r>
        <w:rPr>
          <w:sz w:val="28"/>
        </w:rPr>
        <w:t xml:space="preserve"> 2001. </w:t>
      </w:r>
      <w:r>
        <w:rPr>
          <w:sz w:val="28"/>
        </w:rPr>
        <w:sym w:font="Symbol" w:char="F02D"/>
      </w:r>
      <w:r>
        <w:rPr>
          <w:sz w:val="28"/>
        </w:rPr>
        <w:t xml:space="preserve"> </w:t>
      </w:r>
      <w:r>
        <w:rPr>
          <w:sz w:val="28"/>
          <w:lang w:val="en-US"/>
        </w:rPr>
        <w:t>V. </w:t>
      </w:r>
      <w:r>
        <w:rPr>
          <w:sz w:val="28"/>
        </w:rPr>
        <w:t xml:space="preserve">149, № 2. </w:t>
      </w:r>
      <w:r>
        <w:rPr>
          <w:sz w:val="28"/>
        </w:rPr>
        <w:sym w:font="Symbol" w:char="F02D"/>
      </w:r>
      <w:r>
        <w:rPr>
          <w:sz w:val="28"/>
          <w:lang w:val="en-US"/>
        </w:rPr>
        <w:t xml:space="preserve"> </w:t>
      </w:r>
      <w:r>
        <w:rPr>
          <w:sz w:val="28"/>
        </w:rPr>
        <w:t>Р</w:t>
      </w:r>
      <w:r>
        <w:rPr>
          <w:sz w:val="28"/>
          <w:lang w:val="en-US"/>
        </w:rPr>
        <w:t>.</w:t>
      </w:r>
      <w:r>
        <w:rPr>
          <w:sz w:val="28"/>
        </w:rPr>
        <w:t> 63-68</w:t>
      </w:r>
      <w:r>
        <w:rPr>
          <w:sz w:val="28"/>
          <w:lang w:val="en-US"/>
        </w:rPr>
        <w:t>.</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Marr K.A. Prololnged fluconazole prophylaxis is associated with pe</w:t>
      </w:r>
      <w:r>
        <w:rPr>
          <w:sz w:val="28"/>
          <w:lang w:val="en-GB"/>
        </w:rPr>
        <w:t>r</w:t>
      </w:r>
      <w:r>
        <w:rPr>
          <w:sz w:val="28"/>
          <w:lang w:val="en-GB"/>
        </w:rPr>
        <w:t>sistent protection against candidiasis–related death in allogeneic marrow transplant recipients: long</w:t>
      </w:r>
      <w:r>
        <w:rPr>
          <w:sz w:val="28"/>
        </w:rPr>
        <w:t>-</w:t>
      </w:r>
      <w:r>
        <w:rPr>
          <w:sz w:val="28"/>
          <w:lang w:val="en-GB"/>
        </w:rPr>
        <w:t>term follow</w:t>
      </w:r>
      <w:r>
        <w:rPr>
          <w:sz w:val="28"/>
        </w:rPr>
        <w:t>-</w:t>
      </w:r>
      <w:r>
        <w:rPr>
          <w:sz w:val="28"/>
          <w:lang w:val="en-GB"/>
        </w:rPr>
        <w:t>up of randomized, placebo</w:t>
      </w:r>
      <w:r>
        <w:rPr>
          <w:sz w:val="28"/>
        </w:rPr>
        <w:t>-</w:t>
      </w:r>
      <w:r>
        <w:rPr>
          <w:sz w:val="28"/>
          <w:lang w:val="en-GB"/>
        </w:rPr>
        <w:t xml:space="preserve">controlled trial </w:t>
      </w:r>
      <w:r>
        <w:rPr>
          <w:sz w:val="28"/>
        </w:rPr>
        <w:t xml:space="preserve">/ </w:t>
      </w:r>
      <w:r>
        <w:rPr>
          <w:sz w:val="28"/>
          <w:lang w:val="en-GB"/>
        </w:rPr>
        <w:t>K.A.</w:t>
      </w:r>
      <w:r>
        <w:rPr>
          <w:sz w:val="28"/>
        </w:rPr>
        <w:t> </w:t>
      </w:r>
      <w:r>
        <w:rPr>
          <w:sz w:val="28"/>
          <w:lang w:val="en-GB"/>
        </w:rPr>
        <w:t>Marr</w:t>
      </w:r>
      <w:r>
        <w:rPr>
          <w:sz w:val="28"/>
        </w:rPr>
        <w:t>,</w:t>
      </w:r>
      <w:r>
        <w:rPr>
          <w:sz w:val="28"/>
          <w:lang w:val="en-GB"/>
        </w:rPr>
        <w:t xml:space="preserve"> K.Seidel, M.A.</w:t>
      </w:r>
      <w:r>
        <w:rPr>
          <w:sz w:val="28"/>
        </w:rPr>
        <w:t xml:space="preserve"> </w:t>
      </w:r>
      <w:r>
        <w:rPr>
          <w:sz w:val="28"/>
          <w:lang w:val="en-GB"/>
        </w:rPr>
        <w:t xml:space="preserve">Slavin </w:t>
      </w:r>
      <w:r>
        <w:rPr>
          <w:sz w:val="28"/>
        </w:rPr>
        <w:t>//</w:t>
      </w:r>
      <w:r>
        <w:rPr>
          <w:sz w:val="28"/>
          <w:lang w:val="en-GB"/>
        </w:rPr>
        <w:t xml:space="preserve"> Blood</w:t>
      </w:r>
      <w:r>
        <w:rPr>
          <w:sz w:val="28"/>
        </w:rPr>
        <w:t xml:space="preserve">. </w:t>
      </w:r>
      <w:r>
        <w:rPr>
          <w:sz w:val="28"/>
        </w:rPr>
        <w:sym w:font="Symbol" w:char="F02D"/>
      </w:r>
      <w:r>
        <w:rPr>
          <w:sz w:val="28"/>
          <w:lang w:val="en-GB"/>
        </w:rPr>
        <w:t xml:space="preserve"> 2000</w:t>
      </w:r>
      <w:r>
        <w:rPr>
          <w:sz w:val="28"/>
        </w:rPr>
        <w:t xml:space="preserve">. </w:t>
      </w:r>
      <w:r>
        <w:rPr>
          <w:sz w:val="28"/>
        </w:rPr>
        <w:sym w:font="Symbol" w:char="F02D"/>
      </w:r>
      <w:r>
        <w:rPr>
          <w:sz w:val="28"/>
          <w:lang w:val="en-GB"/>
        </w:rPr>
        <w:t xml:space="preserve"> </w:t>
      </w:r>
      <w:r>
        <w:rPr>
          <w:sz w:val="28"/>
          <w:lang w:val="en-US"/>
        </w:rPr>
        <w:t>V. </w:t>
      </w:r>
      <w:r>
        <w:rPr>
          <w:sz w:val="28"/>
          <w:lang w:val="en-GB"/>
        </w:rPr>
        <w:t xml:space="preserve">96. </w:t>
      </w:r>
      <w:r>
        <w:rPr>
          <w:sz w:val="28"/>
          <w:lang w:val="en-GB"/>
        </w:rPr>
        <w:sym w:font="Symbol" w:char="F02D"/>
      </w:r>
      <w:r>
        <w:rPr>
          <w:sz w:val="28"/>
          <w:lang w:val="en-GB"/>
        </w:rPr>
        <w:t xml:space="preserve"> </w:t>
      </w:r>
      <w:r>
        <w:rPr>
          <w:sz w:val="28"/>
        </w:rPr>
        <w:t>Р.</w:t>
      </w:r>
      <w:r>
        <w:rPr>
          <w:sz w:val="28"/>
          <w:lang w:val="en-US"/>
        </w:rPr>
        <w:t> </w:t>
      </w:r>
      <w:r>
        <w:rPr>
          <w:sz w:val="28"/>
          <w:lang w:val="en-GB"/>
        </w:rPr>
        <w:t>2055</w:t>
      </w:r>
      <w:r>
        <w:rPr>
          <w:sz w:val="28"/>
          <w:lang w:val="en-US"/>
        </w:rPr>
        <w:t>-</w:t>
      </w:r>
      <w:r>
        <w:rPr>
          <w:sz w:val="28"/>
          <w:lang w:val="en-GB"/>
        </w:rPr>
        <w:t>2061.</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 xml:space="preserve">Mcinhof W. Dermatomykosen. Folge H: Mykosen der Mundhole und der Gehorgange Epidemiogic und Therapic </w:t>
      </w:r>
      <w:r>
        <w:rPr>
          <w:sz w:val="28"/>
        </w:rPr>
        <w:t xml:space="preserve">/ </w:t>
      </w:r>
      <w:r>
        <w:rPr>
          <w:sz w:val="28"/>
          <w:lang w:val="en-GB"/>
        </w:rPr>
        <w:t>W.</w:t>
      </w:r>
      <w:r>
        <w:rPr>
          <w:sz w:val="28"/>
        </w:rPr>
        <w:t xml:space="preserve"> </w:t>
      </w:r>
      <w:r>
        <w:rPr>
          <w:sz w:val="28"/>
          <w:lang w:val="en-GB"/>
        </w:rPr>
        <w:t>Mcinhof // Fortsehritte der Medizin.</w:t>
      </w:r>
      <w:r>
        <w:rPr>
          <w:sz w:val="28"/>
        </w:rPr>
        <w:t xml:space="preserve"> </w:t>
      </w:r>
      <w:r>
        <w:rPr>
          <w:sz w:val="28"/>
        </w:rPr>
        <w:sym w:font="Symbol" w:char="F02D"/>
      </w:r>
      <w:r>
        <w:rPr>
          <w:sz w:val="28"/>
          <w:lang w:val="en-GB"/>
        </w:rPr>
        <w:t xml:space="preserve"> 1995.</w:t>
      </w:r>
      <w:r>
        <w:rPr>
          <w:sz w:val="28"/>
        </w:rPr>
        <w:t xml:space="preserve"> </w:t>
      </w:r>
      <w:r>
        <w:rPr>
          <w:sz w:val="28"/>
          <w:lang w:val="en-GB"/>
        </w:rPr>
        <w:sym w:font="Symbol" w:char="F02D"/>
      </w:r>
      <w:r>
        <w:rPr>
          <w:sz w:val="28"/>
          <w:lang w:val="en-GB"/>
        </w:rPr>
        <w:t xml:space="preserve"> V. 113</w:t>
      </w:r>
      <w:r>
        <w:rPr>
          <w:sz w:val="28"/>
        </w:rPr>
        <w:t>, № </w:t>
      </w:r>
      <w:r>
        <w:rPr>
          <w:sz w:val="28"/>
          <w:lang w:val="en-GB"/>
        </w:rPr>
        <w:t>29.</w:t>
      </w:r>
      <w:r>
        <w:rPr>
          <w:sz w:val="28"/>
        </w:rPr>
        <w:t xml:space="preserve"> </w:t>
      </w:r>
      <w:r>
        <w:rPr>
          <w:sz w:val="28"/>
          <w:lang w:val="en-GB"/>
        </w:rPr>
        <w:sym w:font="Symbol" w:char="F02D"/>
      </w:r>
      <w:r>
        <w:rPr>
          <w:sz w:val="28"/>
          <w:lang w:val="en-GB"/>
        </w:rPr>
        <w:t xml:space="preserve"> P.</w:t>
      </w:r>
      <w:r>
        <w:rPr>
          <w:sz w:val="28"/>
        </w:rPr>
        <w:t> </w:t>
      </w:r>
      <w:r>
        <w:rPr>
          <w:sz w:val="28"/>
          <w:lang w:val="en-GB"/>
        </w:rPr>
        <w:t>423</w:t>
      </w:r>
      <w:r>
        <w:rPr>
          <w:sz w:val="28"/>
        </w:rPr>
        <w:t>-</w:t>
      </w:r>
      <w:r>
        <w:rPr>
          <w:sz w:val="28"/>
          <w:lang w:val="en-GB"/>
        </w:rPr>
        <w:t>424.</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 xml:space="preserve">Mercenier A.S. Probiotics as biotherapeutic agents: present knowledge and future prospects </w:t>
      </w:r>
      <w:r>
        <w:rPr>
          <w:sz w:val="28"/>
        </w:rPr>
        <w:t xml:space="preserve">/ </w:t>
      </w:r>
      <w:r>
        <w:rPr>
          <w:sz w:val="28"/>
          <w:lang w:val="en-GB"/>
        </w:rPr>
        <w:t>A.S.</w:t>
      </w:r>
      <w:r>
        <w:rPr>
          <w:sz w:val="28"/>
        </w:rPr>
        <w:t xml:space="preserve"> </w:t>
      </w:r>
      <w:r>
        <w:rPr>
          <w:sz w:val="28"/>
          <w:lang w:val="en-GB"/>
        </w:rPr>
        <w:t>Mercenier //</w:t>
      </w:r>
      <w:r>
        <w:rPr>
          <w:sz w:val="28"/>
        </w:rPr>
        <w:t xml:space="preserve"> </w:t>
      </w:r>
      <w:r>
        <w:rPr>
          <w:sz w:val="28"/>
          <w:lang w:val="en-GB"/>
        </w:rPr>
        <w:t>Curr. Pharm. Des.</w:t>
      </w:r>
      <w:r>
        <w:rPr>
          <w:sz w:val="28"/>
        </w:rPr>
        <w:t xml:space="preserve"> </w:t>
      </w:r>
      <w:r>
        <w:rPr>
          <w:sz w:val="28"/>
        </w:rPr>
        <w:sym w:font="Symbol" w:char="F02D"/>
      </w:r>
      <w:r>
        <w:rPr>
          <w:sz w:val="28"/>
          <w:lang w:val="en-GB"/>
        </w:rPr>
        <w:t xml:space="preserve"> 2003.</w:t>
      </w:r>
      <w:r>
        <w:rPr>
          <w:sz w:val="28"/>
        </w:rPr>
        <w:t xml:space="preserve"> </w:t>
      </w:r>
      <w:r>
        <w:rPr>
          <w:sz w:val="28"/>
        </w:rPr>
        <w:sym w:font="Symbol" w:char="F02D"/>
      </w:r>
      <w:r>
        <w:rPr>
          <w:sz w:val="28"/>
          <w:lang w:val="en-GB"/>
        </w:rPr>
        <w:t xml:space="preserve"> </w:t>
      </w:r>
      <w:r>
        <w:rPr>
          <w:sz w:val="28"/>
          <w:lang w:val="en-US"/>
        </w:rPr>
        <w:t>V. </w:t>
      </w:r>
      <w:r>
        <w:rPr>
          <w:sz w:val="28"/>
          <w:lang w:val="en-GB"/>
        </w:rPr>
        <w:t>17.</w:t>
      </w:r>
      <w:r>
        <w:rPr>
          <w:sz w:val="28"/>
        </w:rPr>
        <w:t xml:space="preserve"> </w:t>
      </w:r>
      <w:r>
        <w:rPr>
          <w:sz w:val="28"/>
        </w:rPr>
        <w:sym w:font="Symbol" w:char="F02D"/>
      </w:r>
      <w:r>
        <w:rPr>
          <w:sz w:val="28"/>
          <w:lang w:val="en-GB"/>
        </w:rPr>
        <w:t xml:space="preserve"> </w:t>
      </w:r>
      <w:r>
        <w:rPr>
          <w:sz w:val="28"/>
        </w:rPr>
        <w:t>Р.</w:t>
      </w:r>
      <w:r>
        <w:rPr>
          <w:sz w:val="28"/>
          <w:lang w:val="en-US"/>
        </w:rPr>
        <w:t> </w:t>
      </w:r>
      <w:r>
        <w:rPr>
          <w:sz w:val="28"/>
          <w:lang w:val="en-GB"/>
        </w:rPr>
        <w:t>805-820</w:t>
      </w:r>
      <w:r>
        <w:rPr>
          <w:sz w:val="28"/>
        </w:rPr>
        <w:t>.</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US"/>
        </w:rPr>
        <w:t>Munoz P. Criteria used when initiating antifungal therapy against Ca</w:t>
      </w:r>
      <w:r>
        <w:rPr>
          <w:sz w:val="28"/>
          <w:lang w:val="en-US"/>
        </w:rPr>
        <w:t>n</w:t>
      </w:r>
      <w:r>
        <w:rPr>
          <w:sz w:val="28"/>
          <w:lang w:val="en-US"/>
        </w:rPr>
        <w:t>dida spp. in the intensive care unit</w:t>
      </w:r>
      <w:r>
        <w:rPr>
          <w:sz w:val="28"/>
        </w:rPr>
        <w:t xml:space="preserve"> /</w:t>
      </w:r>
      <w:r>
        <w:rPr>
          <w:sz w:val="28"/>
          <w:lang w:val="en-US"/>
        </w:rPr>
        <w:t xml:space="preserve"> P.</w:t>
      </w:r>
      <w:r>
        <w:rPr>
          <w:sz w:val="28"/>
        </w:rPr>
        <w:t xml:space="preserve"> </w:t>
      </w:r>
      <w:r>
        <w:rPr>
          <w:sz w:val="28"/>
          <w:lang w:val="en-US"/>
        </w:rPr>
        <w:t>Munoz, A.</w:t>
      </w:r>
      <w:r>
        <w:rPr>
          <w:sz w:val="28"/>
        </w:rPr>
        <w:t xml:space="preserve"> </w:t>
      </w:r>
      <w:r>
        <w:rPr>
          <w:sz w:val="28"/>
          <w:lang w:val="en-US"/>
        </w:rPr>
        <w:t>Burillo, E.</w:t>
      </w:r>
      <w:r>
        <w:rPr>
          <w:sz w:val="28"/>
        </w:rPr>
        <w:t xml:space="preserve"> </w:t>
      </w:r>
      <w:r>
        <w:rPr>
          <w:sz w:val="28"/>
          <w:lang w:val="en-US"/>
        </w:rPr>
        <w:t xml:space="preserve">Bonza </w:t>
      </w:r>
      <w:r>
        <w:rPr>
          <w:sz w:val="28"/>
        </w:rPr>
        <w:t xml:space="preserve">// </w:t>
      </w:r>
      <w:r>
        <w:rPr>
          <w:sz w:val="28"/>
          <w:lang w:val="en-US"/>
        </w:rPr>
        <w:t>Int. J. Ant</w:t>
      </w:r>
      <w:r>
        <w:rPr>
          <w:sz w:val="28"/>
          <w:lang w:val="en-US"/>
        </w:rPr>
        <w:t>i</w:t>
      </w:r>
      <w:r>
        <w:rPr>
          <w:sz w:val="28"/>
          <w:lang w:val="en-US"/>
        </w:rPr>
        <w:t>microb. Agents.</w:t>
      </w:r>
      <w:r>
        <w:rPr>
          <w:sz w:val="28"/>
        </w:rPr>
        <w:t xml:space="preserve"> </w:t>
      </w:r>
      <w:r>
        <w:rPr>
          <w:sz w:val="28"/>
          <w:lang w:val="en-US"/>
        </w:rPr>
        <w:sym w:font="Symbol" w:char="F02D"/>
      </w:r>
      <w:r>
        <w:rPr>
          <w:sz w:val="28"/>
        </w:rPr>
        <w:t xml:space="preserve"> </w:t>
      </w:r>
      <w:r>
        <w:rPr>
          <w:sz w:val="28"/>
          <w:lang w:val="en-US"/>
        </w:rPr>
        <w:t>2002.</w:t>
      </w:r>
      <w:r>
        <w:rPr>
          <w:sz w:val="28"/>
        </w:rPr>
        <w:t xml:space="preserve"> </w:t>
      </w:r>
      <w:r>
        <w:rPr>
          <w:sz w:val="28"/>
          <w:lang w:val="en-US"/>
        </w:rPr>
        <w:sym w:font="Symbol" w:char="F02D"/>
      </w:r>
      <w:r>
        <w:rPr>
          <w:sz w:val="28"/>
        </w:rPr>
        <w:t xml:space="preserve"> </w:t>
      </w:r>
      <w:r>
        <w:rPr>
          <w:sz w:val="28"/>
          <w:lang w:val="en-US"/>
        </w:rPr>
        <w:t>V. 15.</w:t>
      </w:r>
      <w:r>
        <w:rPr>
          <w:sz w:val="28"/>
        </w:rPr>
        <w:t xml:space="preserve"> </w:t>
      </w:r>
      <w:r>
        <w:rPr>
          <w:sz w:val="28"/>
          <w:lang w:val="en-US"/>
        </w:rPr>
        <w:sym w:font="Symbol" w:char="F02D"/>
      </w:r>
      <w:r>
        <w:rPr>
          <w:sz w:val="28"/>
          <w:lang w:val="en-US"/>
        </w:rPr>
        <w:t xml:space="preserve"> </w:t>
      </w:r>
      <w:r>
        <w:rPr>
          <w:sz w:val="28"/>
        </w:rPr>
        <w:t>Р</w:t>
      </w:r>
      <w:r>
        <w:rPr>
          <w:sz w:val="28"/>
          <w:lang w:val="en-US"/>
        </w:rPr>
        <w:t>. 83-90.</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Murray P.R. Manual of Clinical Microbiology</w:t>
      </w:r>
      <w:r>
        <w:rPr>
          <w:sz w:val="28"/>
        </w:rPr>
        <w:t xml:space="preserve"> /</w:t>
      </w:r>
      <w:r>
        <w:rPr>
          <w:sz w:val="28"/>
          <w:lang w:val="en-GB"/>
        </w:rPr>
        <w:t xml:space="preserve"> P.R.</w:t>
      </w:r>
      <w:r>
        <w:rPr>
          <w:sz w:val="28"/>
        </w:rPr>
        <w:t xml:space="preserve"> </w:t>
      </w:r>
      <w:r>
        <w:rPr>
          <w:sz w:val="28"/>
          <w:lang w:val="en-GB"/>
        </w:rPr>
        <w:t>Murray, E.J.</w:t>
      </w:r>
      <w:r>
        <w:rPr>
          <w:sz w:val="28"/>
          <w:lang w:val="en-US"/>
        </w:rPr>
        <w:t> </w:t>
      </w:r>
      <w:r>
        <w:rPr>
          <w:sz w:val="28"/>
          <w:lang w:val="en-GB"/>
        </w:rPr>
        <w:t>Baron, F.C.</w:t>
      </w:r>
      <w:r>
        <w:rPr>
          <w:sz w:val="28"/>
        </w:rPr>
        <w:t xml:space="preserve"> </w:t>
      </w:r>
      <w:r>
        <w:rPr>
          <w:sz w:val="28"/>
          <w:lang w:val="en-GB"/>
        </w:rPr>
        <w:t>Pcaller</w:t>
      </w:r>
      <w:r>
        <w:rPr>
          <w:sz w:val="28"/>
          <w:lang w:val="en-US"/>
        </w:rPr>
        <w:t xml:space="preserve">. </w:t>
      </w:r>
      <w:r>
        <w:rPr>
          <w:sz w:val="28"/>
          <w:lang w:val="en-US"/>
        </w:rPr>
        <w:sym w:font="Symbol" w:char="F02D"/>
      </w:r>
      <w:r>
        <w:rPr>
          <w:sz w:val="28"/>
        </w:rPr>
        <w:t xml:space="preserve"> </w:t>
      </w:r>
      <w:r>
        <w:rPr>
          <w:sz w:val="28"/>
          <w:lang w:val="en-GB"/>
        </w:rPr>
        <w:t>Washington: ASM Press, 1995.</w:t>
      </w:r>
      <w:r>
        <w:rPr>
          <w:sz w:val="28"/>
        </w:rPr>
        <w:t xml:space="preserve"> </w:t>
      </w:r>
      <w:r>
        <w:rPr>
          <w:sz w:val="28"/>
          <w:lang w:val="en-GB"/>
        </w:rPr>
        <w:sym w:font="Symbol" w:char="F02D"/>
      </w:r>
      <w:r>
        <w:rPr>
          <w:sz w:val="28"/>
          <w:lang w:val="en-GB"/>
        </w:rPr>
        <w:t xml:space="preserve"> 1482 p.</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US"/>
        </w:rPr>
        <w:lastRenderedPageBreak/>
        <w:t>Nista E.C. Bacillus clausii supplementation and anti- Helicobacter p</w:t>
      </w:r>
      <w:r>
        <w:rPr>
          <w:sz w:val="28"/>
          <w:lang w:val="en-US"/>
        </w:rPr>
        <w:t>y</w:t>
      </w:r>
      <w:r>
        <w:rPr>
          <w:sz w:val="28"/>
          <w:lang w:val="en-US"/>
        </w:rPr>
        <w:t>lori therapy-related side effects: a randomized double-blind placebo-controlled study</w:t>
      </w:r>
      <w:r>
        <w:rPr>
          <w:sz w:val="28"/>
        </w:rPr>
        <w:t>/</w:t>
      </w:r>
      <w:r>
        <w:rPr>
          <w:sz w:val="28"/>
          <w:lang w:val="en-US"/>
        </w:rPr>
        <w:t xml:space="preserve"> E.C.</w:t>
      </w:r>
      <w:r>
        <w:rPr>
          <w:sz w:val="28"/>
        </w:rPr>
        <w:t xml:space="preserve"> </w:t>
      </w:r>
      <w:r>
        <w:rPr>
          <w:sz w:val="28"/>
          <w:lang w:val="en-US"/>
        </w:rPr>
        <w:t>Nista, M.</w:t>
      </w:r>
      <w:r>
        <w:rPr>
          <w:sz w:val="28"/>
        </w:rPr>
        <w:t xml:space="preserve"> </w:t>
      </w:r>
      <w:r>
        <w:rPr>
          <w:sz w:val="28"/>
          <w:lang w:val="en-US"/>
        </w:rPr>
        <w:t>Candelli, A.I.</w:t>
      </w:r>
      <w:r>
        <w:rPr>
          <w:sz w:val="28"/>
        </w:rPr>
        <w:t xml:space="preserve"> </w:t>
      </w:r>
      <w:r>
        <w:rPr>
          <w:sz w:val="28"/>
          <w:lang w:val="en-US"/>
        </w:rPr>
        <w:t xml:space="preserve">Cazzato </w:t>
      </w:r>
      <w:r>
        <w:rPr>
          <w:sz w:val="28"/>
        </w:rPr>
        <w:t>//</w:t>
      </w:r>
      <w:r>
        <w:rPr>
          <w:sz w:val="28"/>
          <w:lang w:val="en-US"/>
        </w:rPr>
        <w:t xml:space="preserve"> Abstracts of 11 UEGW, Gut.</w:t>
      </w:r>
      <w:r>
        <w:rPr>
          <w:sz w:val="28"/>
        </w:rPr>
        <w:t xml:space="preserve"> </w:t>
      </w:r>
      <w:r>
        <w:rPr>
          <w:sz w:val="28"/>
          <w:lang w:val="en-US"/>
        </w:rPr>
        <w:sym w:font="Symbol" w:char="F02D"/>
      </w:r>
      <w:r>
        <w:rPr>
          <w:sz w:val="28"/>
          <w:lang w:val="en-US"/>
        </w:rPr>
        <w:t xml:space="preserve"> 2003. </w:t>
      </w:r>
      <w:r>
        <w:rPr>
          <w:sz w:val="28"/>
          <w:lang w:val="en-US"/>
        </w:rPr>
        <w:sym w:font="Symbol" w:char="F02D"/>
      </w:r>
      <w:r>
        <w:rPr>
          <w:sz w:val="28"/>
          <w:lang w:val="en-US"/>
        </w:rPr>
        <w:t xml:space="preserve"> V.</w:t>
      </w:r>
      <w:r>
        <w:rPr>
          <w:sz w:val="28"/>
        </w:rPr>
        <w:t> </w:t>
      </w:r>
      <w:r>
        <w:rPr>
          <w:sz w:val="28"/>
          <w:lang w:val="en-US"/>
        </w:rPr>
        <w:t xml:space="preserve">52, Suppl. VI. </w:t>
      </w:r>
      <w:r>
        <w:rPr>
          <w:sz w:val="28"/>
          <w:lang w:val="en-US"/>
        </w:rPr>
        <w:sym w:font="Symbol" w:char="F02D"/>
      </w:r>
      <w:r>
        <w:rPr>
          <w:sz w:val="28"/>
          <w:lang w:val="en-US"/>
        </w:rPr>
        <w:t xml:space="preserve"> </w:t>
      </w:r>
      <w:r>
        <w:rPr>
          <w:sz w:val="28"/>
        </w:rPr>
        <w:t>Р.</w:t>
      </w:r>
      <w:r>
        <w:rPr>
          <w:sz w:val="28"/>
          <w:lang w:val="en-US"/>
        </w:rPr>
        <w:t> 204.</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Obermayer-Straub et al. Hepatic Autoantigens in Patients with aut</w:t>
      </w:r>
      <w:r>
        <w:rPr>
          <w:sz w:val="28"/>
          <w:lang w:val="en-GB"/>
        </w:rPr>
        <w:t>o</w:t>
      </w:r>
      <w:r>
        <w:rPr>
          <w:sz w:val="28"/>
          <w:lang w:val="en-GB"/>
        </w:rPr>
        <w:t>immune polyendocrinopathy. Candidiasis – Ectodermal Distrophy / Obe</w:t>
      </w:r>
      <w:r>
        <w:rPr>
          <w:sz w:val="28"/>
          <w:lang w:val="en-GB"/>
        </w:rPr>
        <w:t>r</w:t>
      </w:r>
      <w:r>
        <w:rPr>
          <w:sz w:val="28"/>
          <w:lang w:val="en-GB"/>
        </w:rPr>
        <w:t xml:space="preserve">mayer-Straub et al. </w:t>
      </w:r>
      <w:r>
        <w:rPr>
          <w:sz w:val="28"/>
        </w:rPr>
        <w:t xml:space="preserve">// </w:t>
      </w:r>
      <w:r>
        <w:rPr>
          <w:sz w:val="28"/>
          <w:lang w:val="en-GB"/>
        </w:rPr>
        <w:t>Gastroenterology.</w:t>
      </w:r>
      <w:r>
        <w:rPr>
          <w:sz w:val="28"/>
        </w:rPr>
        <w:t xml:space="preserve"> </w:t>
      </w:r>
      <w:r>
        <w:rPr>
          <w:sz w:val="28"/>
        </w:rPr>
        <w:sym w:font="Symbol" w:char="F02D"/>
      </w:r>
      <w:r>
        <w:rPr>
          <w:sz w:val="28"/>
          <w:lang w:val="en-GB"/>
        </w:rPr>
        <w:t xml:space="preserve"> 2001.</w:t>
      </w:r>
      <w:r>
        <w:rPr>
          <w:sz w:val="28"/>
        </w:rPr>
        <w:t xml:space="preserve"> </w:t>
      </w:r>
      <w:r>
        <w:rPr>
          <w:sz w:val="28"/>
          <w:lang w:val="en-US"/>
        </w:rPr>
        <w:t>V. </w:t>
      </w:r>
      <w:r>
        <w:rPr>
          <w:sz w:val="28"/>
          <w:lang w:val="en-GB"/>
        </w:rPr>
        <w:t>2</w:t>
      </w:r>
      <w:r>
        <w:rPr>
          <w:sz w:val="28"/>
          <w:lang w:val="en-US"/>
        </w:rPr>
        <w:t xml:space="preserve">. </w:t>
      </w:r>
      <w:r>
        <w:rPr>
          <w:sz w:val="28"/>
          <w:lang w:val="en-GB"/>
        </w:rPr>
        <w:sym w:font="Symbol" w:char="F02D"/>
      </w:r>
      <w:r>
        <w:rPr>
          <w:sz w:val="28"/>
        </w:rPr>
        <w:t xml:space="preserve"> Р</w:t>
      </w:r>
      <w:r>
        <w:rPr>
          <w:sz w:val="28"/>
          <w:lang w:val="en-GB"/>
        </w:rPr>
        <w:t>.</w:t>
      </w:r>
      <w:r>
        <w:rPr>
          <w:sz w:val="28"/>
          <w:lang w:val="en-US"/>
        </w:rPr>
        <w:t> </w:t>
      </w:r>
      <w:r>
        <w:rPr>
          <w:sz w:val="28"/>
          <w:lang w:val="en-GB"/>
        </w:rPr>
        <w:t>668-677.</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Oycfara B.L. Autoimmune hemolytic anemia in chronic mucocu</w:t>
      </w:r>
      <w:r>
        <w:rPr>
          <w:sz w:val="28"/>
          <w:lang w:val="en-GB"/>
        </w:rPr>
        <w:t>t</w:t>
      </w:r>
      <w:r>
        <w:rPr>
          <w:sz w:val="28"/>
          <w:lang w:val="en-GB"/>
        </w:rPr>
        <w:t xml:space="preserve">ancous candidiasis </w:t>
      </w:r>
      <w:r>
        <w:rPr>
          <w:sz w:val="28"/>
        </w:rPr>
        <w:t xml:space="preserve">/ </w:t>
      </w:r>
      <w:r>
        <w:rPr>
          <w:sz w:val="28"/>
          <w:lang w:val="en-GB"/>
        </w:rPr>
        <w:t>B.L. Oycfara, H.C. Kim, R.N. Danzinger // Clinical and Diagnosis Labor</w:t>
      </w:r>
      <w:r>
        <w:rPr>
          <w:sz w:val="28"/>
          <w:lang w:val="en-GB"/>
        </w:rPr>
        <w:t>a</w:t>
      </w:r>
      <w:r>
        <w:rPr>
          <w:sz w:val="28"/>
          <w:lang w:val="en-GB"/>
        </w:rPr>
        <w:t>tory immunology.</w:t>
      </w:r>
      <w:r>
        <w:rPr>
          <w:sz w:val="28"/>
        </w:rPr>
        <w:t xml:space="preserve"> </w:t>
      </w:r>
      <w:r>
        <w:rPr>
          <w:sz w:val="28"/>
        </w:rPr>
        <w:sym w:font="Symbol" w:char="F02D"/>
      </w:r>
      <w:r>
        <w:rPr>
          <w:sz w:val="28"/>
          <w:lang w:val="en-GB"/>
        </w:rPr>
        <w:t xml:space="preserve"> 1999.</w:t>
      </w:r>
      <w:r>
        <w:rPr>
          <w:sz w:val="28"/>
        </w:rPr>
        <w:t xml:space="preserve"> </w:t>
      </w:r>
      <w:r>
        <w:rPr>
          <w:sz w:val="28"/>
          <w:lang w:val="en-GB"/>
        </w:rPr>
        <w:sym w:font="Symbol" w:char="F02D"/>
      </w:r>
      <w:r>
        <w:rPr>
          <w:sz w:val="28"/>
          <w:lang w:val="en-GB"/>
        </w:rPr>
        <w:t xml:space="preserve"> V. 1, </w:t>
      </w:r>
      <w:r>
        <w:rPr>
          <w:sz w:val="28"/>
        </w:rPr>
        <w:t>№ </w:t>
      </w:r>
      <w:r>
        <w:rPr>
          <w:sz w:val="28"/>
          <w:lang w:val="en-GB"/>
        </w:rPr>
        <w:t>1.</w:t>
      </w:r>
      <w:r>
        <w:rPr>
          <w:sz w:val="28"/>
        </w:rPr>
        <w:t xml:space="preserve"> </w:t>
      </w:r>
      <w:r>
        <w:rPr>
          <w:sz w:val="28"/>
          <w:lang w:val="en-GB"/>
        </w:rPr>
        <w:sym w:font="Symbol" w:char="F02D"/>
      </w:r>
      <w:r>
        <w:rPr>
          <w:sz w:val="28"/>
          <w:lang w:val="en-GB"/>
        </w:rPr>
        <w:t xml:space="preserve"> P.</w:t>
      </w:r>
      <w:r>
        <w:rPr>
          <w:sz w:val="28"/>
        </w:rPr>
        <w:t> </w:t>
      </w:r>
      <w:r>
        <w:rPr>
          <w:sz w:val="28"/>
          <w:lang w:val="en-GB"/>
        </w:rPr>
        <w:t>43.</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Pancheva-Dimitrova R.Z. Probiotics and antibiotic-associated diarrhea  in children</w:t>
      </w:r>
      <w:r>
        <w:rPr>
          <w:sz w:val="28"/>
        </w:rPr>
        <w:t>./</w:t>
      </w:r>
      <w:r>
        <w:rPr>
          <w:sz w:val="28"/>
          <w:lang w:val="en-GB"/>
        </w:rPr>
        <w:t xml:space="preserve"> R.Z.</w:t>
      </w:r>
      <w:r>
        <w:rPr>
          <w:sz w:val="28"/>
        </w:rPr>
        <w:t xml:space="preserve"> </w:t>
      </w:r>
      <w:r>
        <w:rPr>
          <w:sz w:val="28"/>
          <w:lang w:val="en-GB"/>
        </w:rPr>
        <w:t>Pancheva-Dimitrova, M.</w:t>
      </w:r>
      <w:r>
        <w:rPr>
          <w:sz w:val="28"/>
        </w:rPr>
        <w:t xml:space="preserve"> </w:t>
      </w:r>
      <w:r>
        <w:rPr>
          <w:sz w:val="28"/>
          <w:lang w:val="en-GB"/>
        </w:rPr>
        <w:t>Georgieva-Shakola, V.</w:t>
      </w:r>
      <w:r>
        <w:rPr>
          <w:sz w:val="28"/>
        </w:rPr>
        <w:t xml:space="preserve"> </w:t>
      </w:r>
      <w:r>
        <w:rPr>
          <w:sz w:val="28"/>
          <w:lang w:val="en-GB"/>
        </w:rPr>
        <w:t xml:space="preserve">Tzaneva </w:t>
      </w:r>
      <w:r>
        <w:rPr>
          <w:sz w:val="28"/>
        </w:rPr>
        <w:t>//</w:t>
      </w:r>
      <w:r>
        <w:rPr>
          <w:sz w:val="28"/>
          <w:lang w:val="en-GB"/>
        </w:rPr>
        <w:t xml:space="preserve"> A</w:t>
      </w:r>
      <w:r>
        <w:rPr>
          <w:sz w:val="28"/>
          <w:lang w:val="en-GB"/>
        </w:rPr>
        <w:t>b</w:t>
      </w:r>
      <w:r>
        <w:rPr>
          <w:sz w:val="28"/>
          <w:lang w:val="en-GB"/>
        </w:rPr>
        <w:t xml:space="preserve">stracts of 12 UEGW, Gut. </w:t>
      </w:r>
      <w:r>
        <w:rPr>
          <w:sz w:val="28"/>
          <w:lang w:val="en-GB"/>
        </w:rPr>
        <w:sym w:font="Symbol" w:char="F02D"/>
      </w:r>
      <w:r>
        <w:rPr>
          <w:sz w:val="28"/>
          <w:lang w:val="en-GB"/>
        </w:rPr>
        <w:t xml:space="preserve"> 2004</w:t>
      </w:r>
      <w:r>
        <w:rPr>
          <w:sz w:val="28"/>
        </w:rPr>
        <w:t xml:space="preserve">. </w:t>
      </w:r>
      <w:r>
        <w:rPr>
          <w:sz w:val="28"/>
        </w:rPr>
        <w:sym w:font="Symbol" w:char="F02D"/>
      </w:r>
      <w:r>
        <w:rPr>
          <w:sz w:val="28"/>
          <w:lang w:val="en-US"/>
        </w:rPr>
        <w:t xml:space="preserve"> V. </w:t>
      </w:r>
      <w:r>
        <w:rPr>
          <w:sz w:val="28"/>
          <w:lang w:val="en-GB"/>
        </w:rPr>
        <w:t>53, Suppl. VI</w:t>
      </w:r>
      <w:r>
        <w:rPr>
          <w:sz w:val="28"/>
        </w:rPr>
        <w:t>.</w:t>
      </w:r>
      <w:r>
        <w:rPr>
          <w:sz w:val="28"/>
          <w:lang w:val="en-US"/>
        </w:rPr>
        <w:t xml:space="preserve"> </w:t>
      </w:r>
      <w:r>
        <w:rPr>
          <w:sz w:val="28"/>
          <w:lang w:val="en-US"/>
        </w:rPr>
        <w:sym w:font="Symbol" w:char="F02D"/>
      </w:r>
      <w:r>
        <w:rPr>
          <w:sz w:val="28"/>
          <w:lang w:val="en-GB"/>
        </w:rPr>
        <w:t xml:space="preserve"> A</w:t>
      </w:r>
      <w:r>
        <w:rPr>
          <w:sz w:val="28"/>
        </w:rPr>
        <w:t>.</w:t>
      </w:r>
      <w:r>
        <w:rPr>
          <w:sz w:val="28"/>
          <w:lang w:val="en-US"/>
        </w:rPr>
        <w:t> </w:t>
      </w:r>
      <w:r>
        <w:rPr>
          <w:sz w:val="28"/>
          <w:lang w:val="en-GB"/>
        </w:rPr>
        <w:t>137.</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 xml:space="preserve">Pappas P.G. Practical guyde of candidiasis treatment </w:t>
      </w:r>
      <w:r>
        <w:rPr>
          <w:sz w:val="28"/>
        </w:rPr>
        <w:t xml:space="preserve">/ </w:t>
      </w:r>
      <w:r>
        <w:rPr>
          <w:sz w:val="28"/>
          <w:lang w:val="en-GB"/>
        </w:rPr>
        <w:t>P.G.</w:t>
      </w:r>
      <w:r>
        <w:rPr>
          <w:sz w:val="28"/>
        </w:rPr>
        <w:t xml:space="preserve"> </w:t>
      </w:r>
      <w:r>
        <w:rPr>
          <w:sz w:val="28"/>
          <w:lang w:val="en-GB"/>
        </w:rPr>
        <w:t>Pappas, J.H.</w:t>
      </w:r>
      <w:r>
        <w:rPr>
          <w:sz w:val="28"/>
          <w:lang w:val="en-US"/>
        </w:rPr>
        <w:t> </w:t>
      </w:r>
      <w:r>
        <w:rPr>
          <w:sz w:val="28"/>
          <w:lang w:val="en-GB"/>
        </w:rPr>
        <w:t>Rex,</w:t>
      </w:r>
      <w:r>
        <w:rPr>
          <w:sz w:val="28"/>
        </w:rPr>
        <w:t xml:space="preserve"> </w:t>
      </w:r>
      <w:r>
        <w:rPr>
          <w:sz w:val="28"/>
          <w:lang w:val="en-GB"/>
        </w:rPr>
        <w:t>J.D.</w:t>
      </w:r>
      <w:r>
        <w:rPr>
          <w:sz w:val="28"/>
        </w:rPr>
        <w:t xml:space="preserve"> </w:t>
      </w:r>
      <w:r>
        <w:rPr>
          <w:sz w:val="28"/>
          <w:lang w:val="en-GB"/>
        </w:rPr>
        <w:t xml:space="preserve">Sobel </w:t>
      </w:r>
      <w:r>
        <w:rPr>
          <w:sz w:val="28"/>
        </w:rPr>
        <w:t xml:space="preserve">// </w:t>
      </w:r>
      <w:r>
        <w:rPr>
          <w:sz w:val="28"/>
          <w:lang w:val="en-GB"/>
        </w:rPr>
        <w:t xml:space="preserve">Clinical Infection Diseases. </w:t>
      </w:r>
      <w:r>
        <w:rPr>
          <w:sz w:val="28"/>
          <w:lang w:val="en-GB"/>
        </w:rPr>
        <w:sym w:font="Symbol" w:char="F02D"/>
      </w:r>
      <w:r>
        <w:rPr>
          <w:sz w:val="28"/>
          <w:lang w:val="en-GB"/>
        </w:rPr>
        <w:t xml:space="preserve"> 2004. </w:t>
      </w:r>
      <w:r>
        <w:rPr>
          <w:sz w:val="28"/>
          <w:lang w:val="en-GB"/>
        </w:rPr>
        <w:sym w:font="Symbol" w:char="F02D"/>
      </w:r>
      <w:r>
        <w:rPr>
          <w:sz w:val="28"/>
        </w:rPr>
        <w:t xml:space="preserve"> </w:t>
      </w:r>
      <w:r>
        <w:rPr>
          <w:sz w:val="28"/>
          <w:lang w:val="en-GB"/>
        </w:rPr>
        <w:t>V. 38.</w:t>
      </w:r>
      <w:r>
        <w:rPr>
          <w:sz w:val="28"/>
        </w:rPr>
        <w:t xml:space="preserve"> </w:t>
      </w:r>
      <w:r>
        <w:rPr>
          <w:sz w:val="28"/>
          <w:lang w:val="en-GB"/>
        </w:rPr>
        <w:sym w:font="Symbol" w:char="F02D"/>
      </w:r>
      <w:r>
        <w:rPr>
          <w:sz w:val="28"/>
        </w:rPr>
        <w:t xml:space="preserve"> </w:t>
      </w:r>
      <w:r>
        <w:rPr>
          <w:sz w:val="28"/>
          <w:lang w:val="en-GB"/>
        </w:rPr>
        <w:t>P. 161-189.</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 xml:space="preserve">Pedone C.A. The effect of supplementation with milk fermented by Lactobacillus casei DN-114001, on acute diarrhoea in children attending day care centers </w:t>
      </w:r>
      <w:r>
        <w:rPr>
          <w:sz w:val="28"/>
        </w:rPr>
        <w:t xml:space="preserve">/ </w:t>
      </w:r>
      <w:r>
        <w:rPr>
          <w:sz w:val="28"/>
          <w:lang w:val="en-GB"/>
        </w:rPr>
        <w:t>C.A.</w:t>
      </w:r>
      <w:r>
        <w:rPr>
          <w:sz w:val="28"/>
        </w:rPr>
        <w:t xml:space="preserve"> </w:t>
      </w:r>
      <w:r>
        <w:rPr>
          <w:sz w:val="28"/>
          <w:lang w:val="en-GB"/>
        </w:rPr>
        <w:t>Pedone, A.O.</w:t>
      </w:r>
      <w:r>
        <w:rPr>
          <w:sz w:val="28"/>
        </w:rPr>
        <w:t xml:space="preserve"> </w:t>
      </w:r>
      <w:r>
        <w:rPr>
          <w:sz w:val="28"/>
          <w:lang w:val="en-GB"/>
        </w:rPr>
        <w:t>Bernabeu, E.R.</w:t>
      </w:r>
      <w:r>
        <w:rPr>
          <w:sz w:val="28"/>
        </w:rPr>
        <w:t xml:space="preserve"> </w:t>
      </w:r>
      <w:r>
        <w:rPr>
          <w:sz w:val="28"/>
          <w:lang w:val="en-GB"/>
        </w:rPr>
        <w:t>Postaire //</w:t>
      </w:r>
      <w:r>
        <w:rPr>
          <w:sz w:val="28"/>
        </w:rPr>
        <w:t xml:space="preserve"> </w:t>
      </w:r>
      <w:r>
        <w:rPr>
          <w:sz w:val="28"/>
          <w:lang w:val="en-GB"/>
        </w:rPr>
        <w:t>Intern. J. Clin. Pract.</w:t>
      </w:r>
      <w:r>
        <w:rPr>
          <w:sz w:val="28"/>
        </w:rPr>
        <w:t xml:space="preserve"> </w:t>
      </w:r>
      <w:r>
        <w:rPr>
          <w:sz w:val="28"/>
        </w:rPr>
        <w:sym w:font="Symbol" w:char="F02D"/>
      </w:r>
      <w:r>
        <w:rPr>
          <w:sz w:val="28"/>
          <w:lang w:val="en-GB"/>
        </w:rPr>
        <w:t xml:space="preserve"> 1999.</w:t>
      </w:r>
      <w:r>
        <w:rPr>
          <w:sz w:val="28"/>
        </w:rPr>
        <w:t xml:space="preserve"> </w:t>
      </w:r>
      <w:r>
        <w:rPr>
          <w:sz w:val="28"/>
        </w:rPr>
        <w:sym w:font="Symbol" w:char="F02D"/>
      </w:r>
      <w:r>
        <w:rPr>
          <w:sz w:val="28"/>
          <w:lang w:val="en-GB"/>
        </w:rPr>
        <w:t xml:space="preserve"> V.</w:t>
      </w:r>
      <w:r>
        <w:rPr>
          <w:lang w:val="en-US"/>
        </w:rPr>
        <w:t> </w:t>
      </w:r>
      <w:r>
        <w:rPr>
          <w:sz w:val="28"/>
          <w:lang w:val="en-GB"/>
        </w:rPr>
        <w:t>53.</w:t>
      </w:r>
      <w:r>
        <w:rPr>
          <w:sz w:val="28"/>
        </w:rPr>
        <w:t xml:space="preserve"> </w:t>
      </w:r>
      <w:r>
        <w:rPr>
          <w:sz w:val="28"/>
        </w:rPr>
        <w:sym w:font="Symbol" w:char="F02D"/>
      </w:r>
      <w:r>
        <w:rPr>
          <w:sz w:val="28"/>
          <w:lang w:val="en-GB"/>
        </w:rPr>
        <w:t xml:space="preserve"> </w:t>
      </w:r>
      <w:r>
        <w:rPr>
          <w:sz w:val="28"/>
        </w:rPr>
        <w:t>Р</w:t>
      </w:r>
      <w:r>
        <w:rPr>
          <w:sz w:val="28"/>
          <w:lang w:val="en-GB"/>
        </w:rPr>
        <w:t>. 179-184</w:t>
      </w:r>
      <w:r>
        <w:rPr>
          <w:sz w:val="28"/>
        </w:rPr>
        <w:t>.</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 xml:space="preserve">Pelz R.K. Candida Infections: Outcome and Attributable ICU Costs in </w:t>
      </w:r>
      <w:r>
        <w:rPr>
          <w:sz w:val="28"/>
        </w:rPr>
        <w:t>с</w:t>
      </w:r>
      <w:r>
        <w:rPr>
          <w:sz w:val="28"/>
          <w:lang w:val="en-GB"/>
        </w:rPr>
        <w:t xml:space="preserve">ritically </w:t>
      </w:r>
      <w:r>
        <w:rPr>
          <w:sz w:val="28"/>
        </w:rPr>
        <w:t>р</w:t>
      </w:r>
      <w:r>
        <w:rPr>
          <w:sz w:val="28"/>
          <w:lang w:val="en-GB"/>
        </w:rPr>
        <w:t>atients</w:t>
      </w:r>
      <w:r>
        <w:rPr>
          <w:sz w:val="28"/>
        </w:rPr>
        <w:t xml:space="preserve"> /</w:t>
      </w:r>
      <w:r>
        <w:rPr>
          <w:sz w:val="28"/>
          <w:lang w:val="en-GB"/>
        </w:rPr>
        <w:t xml:space="preserve"> R.K.</w:t>
      </w:r>
      <w:r>
        <w:rPr>
          <w:sz w:val="28"/>
        </w:rPr>
        <w:t xml:space="preserve"> </w:t>
      </w:r>
      <w:r>
        <w:rPr>
          <w:sz w:val="28"/>
          <w:lang w:val="en-GB"/>
        </w:rPr>
        <w:t>Pelz</w:t>
      </w:r>
      <w:r>
        <w:rPr>
          <w:sz w:val="28"/>
        </w:rPr>
        <w:t>,</w:t>
      </w:r>
      <w:r>
        <w:rPr>
          <w:sz w:val="28"/>
          <w:lang w:val="en-GB"/>
        </w:rPr>
        <w:t xml:space="preserve"> P.A.</w:t>
      </w:r>
      <w:r>
        <w:rPr>
          <w:sz w:val="28"/>
        </w:rPr>
        <w:t xml:space="preserve"> </w:t>
      </w:r>
      <w:r>
        <w:rPr>
          <w:sz w:val="28"/>
          <w:lang w:val="en-GB"/>
        </w:rPr>
        <w:t>Lipsett, S.</w:t>
      </w:r>
      <w:r>
        <w:rPr>
          <w:sz w:val="28"/>
        </w:rPr>
        <w:t xml:space="preserve"> </w:t>
      </w:r>
      <w:r>
        <w:rPr>
          <w:sz w:val="28"/>
          <w:lang w:val="en-GB"/>
        </w:rPr>
        <w:t xml:space="preserve">Swoboda </w:t>
      </w:r>
      <w:r>
        <w:rPr>
          <w:sz w:val="28"/>
        </w:rPr>
        <w:t>//</w:t>
      </w:r>
      <w:r>
        <w:rPr>
          <w:sz w:val="28"/>
          <w:lang w:val="en-GB"/>
        </w:rPr>
        <w:t xml:space="preserve"> J. Intensive Care Med. </w:t>
      </w:r>
      <w:r>
        <w:rPr>
          <w:sz w:val="28"/>
          <w:lang w:val="en-GB"/>
        </w:rPr>
        <w:sym w:font="Symbol" w:char="F02D"/>
      </w:r>
      <w:r>
        <w:rPr>
          <w:sz w:val="28"/>
          <w:lang w:val="en-GB"/>
        </w:rPr>
        <w:t xml:space="preserve"> 2000. </w:t>
      </w:r>
      <w:r>
        <w:rPr>
          <w:sz w:val="28"/>
          <w:lang w:val="en-GB"/>
        </w:rPr>
        <w:sym w:font="Symbol" w:char="F02D"/>
      </w:r>
      <w:r>
        <w:rPr>
          <w:sz w:val="28"/>
          <w:lang w:val="en-GB"/>
        </w:rPr>
        <w:t xml:space="preserve"> V. 15. </w:t>
      </w:r>
      <w:r>
        <w:rPr>
          <w:sz w:val="28"/>
          <w:lang w:val="en-GB"/>
        </w:rPr>
        <w:sym w:font="Symbol" w:char="F02D"/>
      </w:r>
      <w:r>
        <w:rPr>
          <w:sz w:val="28"/>
          <w:lang w:val="en-GB"/>
        </w:rPr>
        <w:t xml:space="preserve"> </w:t>
      </w:r>
      <w:r>
        <w:rPr>
          <w:sz w:val="28"/>
        </w:rPr>
        <w:t>Р.</w:t>
      </w:r>
      <w:r>
        <w:rPr>
          <w:sz w:val="28"/>
          <w:lang w:val="en-US"/>
        </w:rPr>
        <w:t> </w:t>
      </w:r>
      <w:r>
        <w:rPr>
          <w:sz w:val="28"/>
          <w:lang w:val="en-GB"/>
        </w:rPr>
        <w:t>255</w:t>
      </w:r>
      <w:r>
        <w:rPr>
          <w:sz w:val="28"/>
        </w:rPr>
        <w:t>-</w:t>
      </w:r>
      <w:r>
        <w:rPr>
          <w:sz w:val="28"/>
          <w:lang w:val="en-GB"/>
        </w:rPr>
        <w:t>261.</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Piarroax R. Assessment of preemptive treatment to prevent severe ca</w:t>
      </w:r>
      <w:r>
        <w:rPr>
          <w:sz w:val="28"/>
          <w:lang w:val="en-GB"/>
        </w:rPr>
        <w:t>n</w:t>
      </w:r>
      <w:r>
        <w:rPr>
          <w:sz w:val="28"/>
          <w:lang w:val="en-GB"/>
        </w:rPr>
        <w:t xml:space="preserve">didiasis in critically ill surgical patients </w:t>
      </w:r>
      <w:r>
        <w:rPr>
          <w:sz w:val="28"/>
        </w:rPr>
        <w:t>/</w:t>
      </w:r>
      <w:r>
        <w:rPr>
          <w:sz w:val="28"/>
          <w:lang w:val="en-GB"/>
        </w:rPr>
        <w:t xml:space="preserve"> R.</w:t>
      </w:r>
      <w:r>
        <w:rPr>
          <w:sz w:val="28"/>
        </w:rPr>
        <w:t xml:space="preserve"> </w:t>
      </w:r>
      <w:r>
        <w:rPr>
          <w:sz w:val="28"/>
          <w:lang w:val="en-GB"/>
        </w:rPr>
        <w:t>Piarroax, F.</w:t>
      </w:r>
      <w:r>
        <w:rPr>
          <w:sz w:val="28"/>
        </w:rPr>
        <w:t xml:space="preserve"> </w:t>
      </w:r>
      <w:r>
        <w:rPr>
          <w:sz w:val="28"/>
          <w:lang w:val="en-GB"/>
        </w:rPr>
        <w:t>Grenouillet, P.</w:t>
      </w:r>
      <w:r>
        <w:rPr>
          <w:sz w:val="28"/>
        </w:rPr>
        <w:t xml:space="preserve"> </w:t>
      </w:r>
      <w:r>
        <w:rPr>
          <w:sz w:val="28"/>
          <w:lang w:val="en-GB"/>
        </w:rPr>
        <w:t>Balvay // Crit. Care Med.</w:t>
      </w:r>
      <w:r>
        <w:rPr>
          <w:sz w:val="28"/>
        </w:rPr>
        <w:t xml:space="preserve"> </w:t>
      </w:r>
      <w:r>
        <w:rPr>
          <w:sz w:val="28"/>
        </w:rPr>
        <w:sym w:font="Symbol" w:char="F02D"/>
      </w:r>
      <w:r>
        <w:rPr>
          <w:sz w:val="28"/>
          <w:lang w:val="en-GB"/>
        </w:rPr>
        <w:t xml:space="preserve"> 2004.</w:t>
      </w:r>
      <w:r>
        <w:rPr>
          <w:sz w:val="28"/>
        </w:rPr>
        <w:t xml:space="preserve"> </w:t>
      </w:r>
      <w:r>
        <w:rPr>
          <w:sz w:val="28"/>
        </w:rPr>
        <w:sym w:font="Symbol" w:char="F02D"/>
      </w:r>
      <w:r>
        <w:rPr>
          <w:sz w:val="28"/>
          <w:lang w:val="en-GB"/>
        </w:rPr>
        <w:t xml:space="preserve"> V. 32, № 12.</w:t>
      </w:r>
      <w:r>
        <w:rPr>
          <w:sz w:val="28"/>
        </w:rPr>
        <w:t xml:space="preserve"> </w:t>
      </w:r>
      <w:r>
        <w:rPr>
          <w:sz w:val="28"/>
        </w:rPr>
        <w:sym w:font="Symbol" w:char="F02D"/>
      </w:r>
      <w:r>
        <w:rPr>
          <w:sz w:val="28"/>
          <w:lang w:val="en-GB"/>
        </w:rPr>
        <w:t xml:space="preserve"> P. 2443</w:t>
      </w:r>
      <w:r>
        <w:rPr>
          <w:sz w:val="28"/>
          <w:lang w:val="en-US"/>
        </w:rPr>
        <w:t>-</w:t>
      </w:r>
      <w:r>
        <w:rPr>
          <w:sz w:val="28"/>
          <w:lang w:val="en-GB"/>
        </w:rPr>
        <w:t>2449.</w:t>
      </w:r>
    </w:p>
    <w:p w:rsidR="00960EDF" w:rsidRDefault="00960EDF" w:rsidP="003A1AFB">
      <w:pPr>
        <w:pStyle w:val="afffffffff2"/>
        <w:numPr>
          <w:ilvl w:val="0"/>
          <w:numId w:val="71"/>
        </w:numPr>
        <w:tabs>
          <w:tab w:val="left" w:pos="1276"/>
        </w:tabs>
        <w:suppressAutoHyphens w:val="0"/>
        <w:spacing w:before="0" w:after="0" w:line="348" w:lineRule="auto"/>
        <w:ind w:left="0" w:firstLine="709"/>
        <w:rPr>
          <w:sz w:val="28"/>
          <w:lang w:val="uk-UA"/>
        </w:rPr>
      </w:pPr>
      <w:r>
        <w:rPr>
          <w:sz w:val="28"/>
          <w:lang w:val="en-GB"/>
        </w:rPr>
        <w:t>Rambaud J-C</w:t>
      </w:r>
      <w:r>
        <w:rPr>
          <w:sz w:val="28"/>
          <w:lang w:val="uk-UA"/>
        </w:rPr>
        <w:t>.</w:t>
      </w:r>
      <w:r>
        <w:rPr>
          <w:sz w:val="28"/>
          <w:lang w:val="en-GB"/>
        </w:rPr>
        <w:t xml:space="preserve"> Gut Microflora</w:t>
      </w:r>
      <w:r>
        <w:rPr>
          <w:sz w:val="28"/>
          <w:lang w:val="uk-UA"/>
        </w:rPr>
        <w:t xml:space="preserve"> /</w:t>
      </w:r>
      <w:r>
        <w:rPr>
          <w:sz w:val="28"/>
          <w:lang w:val="en-GB"/>
        </w:rPr>
        <w:t xml:space="preserve"> J-C</w:t>
      </w:r>
      <w:r>
        <w:rPr>
          <w:sz w:val="28"/>
          <w:lang w:val="uk-UA"/>
        </w:rPr>
        <w:t>.</w:t>
      </w:r>
      <w:r>
        <w:rPr>
          <w:sz w:val="28"/>
          <w:lang w:val="en-GB"/>
        </w:rPr>
        <w:t xml:space="preserve"> Rambaud</w:t>
      </w:r>
      <w:r>
        <w:rPr>
          <w:sz w:val="28"/>
          <w:lang w:val="uk-UA"/>
        </w:rPr>
        <w:t xml:space="preserve"> //</w:t>
      </w:r>
      <w:r>
        <w:rPr>
          <w:sz w:val="28"/>
          <w:lang w:val="en-GB"/>
        </w:rPr>
        <w:t xml:space="preserve"> John Libbey Eurotext. </w:t>
      </w:r>
      <w:r>
        <w:rPr>
          <w:sz w:val="28"/>
          <w:lang w:val="en-GB"/>
        </w:rPr>
        <w:sym w:font="Symbol" w:char="F02D"/>
      </w:r>
      <w:r>
        <w:rPr>
          <w:sz w:val="28"/>
          <w:lang w:val="en-GB"/>
        </w:rPr>
        <w:t xml:space="preserve"> Paris, 2006. </w:t>
      </w:r>
      <w:r>
        <w:rPr>
          <w:sz w:val="28"/>
          <w:lang w:val="en-GB"/>
        </w:rPr>
        <w:sym w:font="Symbol" w:char="F02D"/>
      </w:r>
      <w:r>
        <w:rPr>
          <w:sz w:val="28"/>
          <w:lang w:val="en-GB"/>
        </w:rPr>
        <w:t xml:space="preserve"> P.</w:t>
      </w:r>
      <w:r>
        <w:rPr>
          <w:sz w:val="28"/>
          <w:lang w:val="uk-UA"/>
        </w:rPr>
        <w:t xml:space="preserve"> </w:t>
      </w:r>
      <w:r>
        <w:rPr>
          <w:sz w:val="28"/>
          <w:lang w:val="en-GB"/>
        </w:rPr>
        <w:t>247.</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US"/>
        </w:rPr>
        <w:t>Rex Y.N. Practice guidelines for the treatment of candidiasis</w:t>
      </w:r>
      <w:r>
        <w:rPr>
          <w:sz w:val="28"/>
        </w:rPr>
        <w:t xml:space="preserve"> /</w:t>
      </w:r>
      <w:r>
        <w:rPr>
          <w:sz w:val="28"/>
          <w:lang w:val="en-US"/>
        </w:rPr>
        <w:t xml:space="preserve"> Y.N. Rex, R.J.</w:t>
      </w:r>
      <w:r>
        <w:rPr>
          <w:sz w:val="28"/>
        </w:rPr>
        <w:t xml:space="preserve"> </w:t>
      </w:r>
      <w:r>
        <w:rPr>
          <w:sz w:val="28"/>
          <w:lang w:val="en-US"/>
        </w:rPr>
        <w:t>Walsh, D.</w:t>
      </w:r>
      <w:r>
        <w:rPr>
          <w:sz w:val="28"/>
        </w:rPr>
        <w:t xml:space="preserve"> </w:t>
      </w:r>
      <w:r>
        <w:rPr>
          <w:sz w:val="28"/>
          <w:lang w:val="en-US"/>
        </w:rPr>
        <w:t xml:space="preserve">Sobely </w:t>
      </w:r>
      <w:r>
        <w:rPr>
          <w:sz w:val="28"/>
        </w:rPr>
        <w:t xml:space="preserve">// </w:t>
      </w:r>
      <w:r>
        <w:rPr>
          <w:sz w:val="28"/>
          <w:lang w:val="en-US"/>
        </w:rPr>
        <w:t>Clin. Inf. Dis.</w:t>
      </w:r>
      <w:r>
        <w:rPr>
          <w:sz w:val="28"/>
        </w:rPr>
        <w:t xml:space="preserve"> </w:t>
      </w:r>
      <w:r>
        <w:rPr>
          <w:sz w:val="28"/>
        </w:rPr>
        <w:sym w:font="Symbol" w:char="F02D"/>
      </w:r>
      <w:r>
        <w:rPr>
          <w:sz w:val="28"/>
          <w:lang w:val="en-US"/>
        </w:rPr>
        <w:t xml:space="preserve"> 2004.</w:t>
      </w:r>
      <w:r>
        <w:rPr>
          <w:sz w:val="28"/>
        </w:rPr>
        <w:t xml:space="preserve"> </w:t>
      </w:r>
      <w:r>
        <w:rPr>
          <w:sz w:val="28"/>
          <w:lang w:val="en-US"/>
        </w:rPr>
        <w:sym w:font="Symbol" w:char="F02D"/>
      </w:r>
      <w:r>
        <w:rPr>
          <w:sz w:val="28"/>
          <w:lang w:val="en-US"/>
        </w:rPr>
        <w:t xml:space="preserve"> V. 30.</w:t>
      </w:r>
      <w:r>
        <w:rPr>
          <w:sz w:val="28"/>
        </w:rPr>
        <w:t xml:space="preserve"> </w:t>
      </w:r>
      <w:r>
        <w:rPr>
          <w:sz w:val="28"/>
          <w:lang w:val="en-US"/>
        </w:rPr>
        <w:sym w:font="Symbol" w:char="F02D"/>
      </w:r>
      <w:r>
        <w:rPr>
          <w:sz w:val="28"/>
        </w:rPr>
        <w:t xml:space="preserve"> Р</w:t>
      </w:r>
      <w:r>
        <w:rPr>
          <w:sz w:val="28"/>
          <w:lang w:val="en-US"/>
        </w:rPr>
        <w:t>. 662-678.</w:t>
      </w:r>
    </w:p>
    <w:p w:rsidR="00960EDF" w:rsidRDefault="00960EDF" w:rsidP="003A1AFB">
      <w:pPr>
        <w:numPr>
          <w:ilvl w:val="0"/>
          <w:numId w:val="71"/>
        </w:numPr>
        <w:tabs>
          <w:tab w:val="left" w:pos="1276"/>
        </w:tabs>
        <w:suppressAutoHyphens w:val="0"/>
        <w:spacing w:line="348" w:lineRule="auto"/>
        <w:ind w:left="0" w:firstLine="709"/>
        <w:jc w:val="both"/>
        <w:rPr>
          <w:sz w:val="28"/>
          <w:lang w:val="en-US"/>
        </w:rPr>
      </w:pPr>
      <w:r>
        <w:rPr>
          <w:sz w:val="28"/>
          <w:lang w:val="en-US"/>
        </w:rPr>
        <w:lastRenderedPageBreak/>
        <w:t>Rocco T.R. Effects of fluconazole administration in critically ill p</w:t>
      </w:r>
      <w:r>
        <w:rPr>
          <w:sz w:val="28"/>
          <w:lang w:val="en-US"/>
        </w:rPr>
        <w:t>a</w:t>
      </w:r>
      <w:r>
        <w:rPr>
          <w:sz w:val="28"/>
          <w:lang w:val="en-US"/>
        </w:rPr>
        <w:t xml:space="preserve">tients: analysis of bacterial and fungal resistance </w:t>
      </w:r>
      <w:r>
        <w:rPr>
          <w:sz w:val="28"/>
        </w:rPr>
        <w:t xml:space="preserve">/ </w:t>
      </w:r>
      <w:r>
        <w:rPr>
          <w:sz w:val="28"/>
          <w:lang w:val="en-US"/>
        </w:rPr>
        <w:t>T.R.</w:t>
      </w:r>
      <w:r>
        <w:rPr>
          <w:sz w:val="28"/>
        </w:rPr>
        <w:t xml:space="preserve"> </w:t>
      </w:r>
      <w:r>
        <w:rPr>
          <w:sz w:val="28"/>
          <w:lang w:val="en-US"/>
        </w:rPr>
        <w:t>Rocco, S.E.</w:t>
      </w:r>
      <w:r>
        <w:rPr>
          <w:sz w:val="28"/>
        </w:rPr>
        <w:t xml:space="preserve"> </w:t>
      </w:r>
      <w:r>
        <w:rPr>
          <w:sz w:val="28"/>
          <w:lang w:val="en-US"/>
        </w:rPr>
        <w:t>Reinert, H.H. Simms // Arch.Surg.</w:t>
      </w:r>
      <w:r>
        <w:rPr>
          <w:sz w:val="28"/>
        </w:rPr>
        <w:t xml:space="preserve"> </w:t>
      </w:r>
      <w:r>
        <w:rPr>
          <w:sz w:val="28"/>
        </w:rPr>
        <w:sym w:font="Symbol" w:char="F02D"/>
      </w:r>
      <w:r>
        <w:rPr>
          <w:sz w:val="28"/>
          <w:lang w:val="en-US"/>
        </w:rPr>
        <w:t xml:space="preserve"> 2000.</w:t>
      </w:r>
      <w:r>
        <w:rPr>
          <w:sz w:val="28"/>
        </w:rPr>
        <w:t xml:space="preserve"> </w:t>
      </w:r>
      <w:r>
        <w:rPr>
          <w:sz w:val="28"/>
        </w:rPr>
        <w:sym w:font="Symbol" w:char="F02D"/>
      </w:r>
      <w:r>
        <w:rPr>
          <w:sz w:val="28"/>
          <w:lang w:val="en-US"/>
        </w:rPr>
        <w:t xml:space="preserve"> V. 135.</w:t>
      </w:r>
      <w:r>
        <w:rPr>
          <w:sz w:val="28"/>
        </w:rPr>
        <w:t xml:space="preserve"> </w:t>
      </w:r>
      <w:r>
        <w:rPr>
          <w:sz w:val="28"/>
        </w:rPr>
        <w:sym w:font="Symbol" w:char="F02D"/>
      </w:r>
      <w:r>
        <w:rPr>
          <w:sz w:val="28"/>
          <w:lang w:val="en-US"/>
        </w:rPr>
        <w:t xml:space="preserve"> P. 160</w:t>
      </w:r>
      <w:r>
        <w:rPr>
          <w:sz w:val="28"/>
        </w:rPr>
        <w:t>-</w:t>
      </w:r>
      <w:r>
        <w:rPr>
          <w:sz w:val="28"/>
          <w:lang w:val="en-US"/>
        </w:rPr>
        <w:t>165.</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US"/>
        </w:rPr>
        <w:t>Ruhnke</w:t>
      </w:r>
      <w:r>
        <w:rPr>
          <w:sz w:val="28"/>
        </w:rPr>
        <w:t xml:space="preserve"> </w:t>
      </w:r>
      <w:r>
        <w:rPr>
          <w:sz w:val="28"/>
          <w:lang w:val="en-US"/>
        </w:rPr>
        <w:t>M</w:t>
      </w:r>
      <w:r>
        <w:rPr>
          <w:sz w:val="28"/>
        </w:rPr>
        <w:t xml:space="preserve">. Грибковые инфекции у иммунокомпрометированных пациентов (экспресс-диагностика, терапия, профилактика) / </w:t>
      </w:r>
      <w:r>
        <w:rPr>
          <w:sz w:val="28"/>
          <w:lang w:val="en-US"/>
        </w:rPr>
        <w:t>M</w:t>
      </w:r>
      <w:r>
        <w:rPr>
          <w:sz w:val="28"/>
        </w:rPr>
        <w:t xml:space="preserve">. </w:t>
      </w:r>
      <w:r>
        <w:rPr>
          <w:sz w:val="28"/>
          <w:lang w:val="en-US"/>
        </w:rPr>
        <w:t>Ruhnke</w:t>
      </w:r>
      <w:r>
        <w:rPr>
          <w:sz w:val="28"/>
        </w:rPr>
        <w:t xml:space="preserve"> // Проблемы м</w:t>
      </w:r>
      <w:r>
        <w:rPr>
          <w:sz w:val="28"/>
        </w:rPr>
        <w:t>е</w:t>
      </w:r>
      <w:r>
        <w:rPr>
          <w:sz w:val="28"/>
        </w:rPr>
        <w:t xml:space="preserve">дицинской микологии. </w:t>
      </w:r>
      <w:r>
        <w:rPr>
          <w:sz w:val="28"/>
        </w:rPr>
        <w:sym w:font="Symbol" w:char="F02D"/>
      </w:r>
      <w:r>
        <w:rPr>
          <w:sz w:val="28"/>
        </w:rPr>
        <w:t xml:space="preserve"> 2000. </w:t>
      </w:r>
      <w:r>
        <w:rPr>
          <w:sz w:val="28"/>
        </w:rPr>
        <w:sym w:font="Symbol" w:char="F02D"/>
      </w:r>
      <w:r>
        <w:rPr>
          <w:sz w:val="28"/>
        </w:rPr>
        <w:t xml:space="preserve"> Т.</w:t>
      </w:r>
      <w:r>
        <w:rPr>
          <w:sz w:val="28"/>
          <w:lang w:val="en-US"/>
        </w:rPr>
        <w:t> </w:t>
      </w:r>
      <w:r>
        <w:rPr>
          <w:sz w:val="28"/>
        </w:rPr>
        <w:t>2, №</w:t>
      </w:r>
      <w:r>
        <w:rPr>
          <w:sz w:val="28"/>
          <w:lang w:val="en-US"/>
        </w:rPr>
        <w:t> </w:t>
      </w:r>
      <w:r>
        <w:rPr>
          <w:sz w:val="28"/>
        </w:rPr>
        <w:t xml:space="preserve">1. </w:t>
      </w:r>
      <w:r>
        <w:rPr>
          <w:sz w:val="28"/>
        </w:rPr>
        <w:sym w:font="Symbol" w:char="F02D"/>
      </w:r>
      <w:r>
        <w:rPr>
          <w:sz w:val="28"/>
        </w:rPr>
        <w:t xml:space="preserve"> С.</w:t>
      </w:r>
      <w:r>
        <w:rPr>
          <w:sz w:val="28"/>
          <w:lang w:val="en-US"/>
        </w:rPr>
        <w:t> </w:t>
      </w:r>
      <w:r>
        <w:rPr>
          <w:sz w:val="28"/>
        </w:rPr>
        <w:t>4-16.</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US"/>
        </w:rPr>
        <w:t>Samonis G. Gut: portal of entry of fungi in the immunocompromised hosts</w:t>
      </w:r>
      <w:r>
        <w:rPr>
          <w:sz w:val="28"/>
        </w:rPr>
        <w:t xml:space="preserve"> /</w:t>
      </w:r>
      <w:r>
        <w:rPr>
          <w:sz w:val="28"/>
          <w:lang w:val="en-US"/>
        </w:rPr>
        <w:t xml:space="preserve"> G.</w:t>
      </w:r>
      <w:r>
        <w:rPr>
          <w:sz w:val="28"/>
        </w:rPr>
        <w:t xml:space="preserve"> </w:t>
      </w:r>
      <w:r>
        <w:rPr>
          <w:sz w:val="28"/>
          <w:lang w:val="en-US"/>
        </w:rPr>
        <w:t xml:space="preserve">Samonis // Mikol. Lek. </w:t>
      </w:r>
      <w:r>
        <w:rPr>
          <w:sz w:val="28"/>
          <w:lang w:val="en-US"/>
        </w:rPr>
        <w:sym w:font="Symbol" w:char="F02D"/>
      </w:r>
      <w:r>
        <w:rPr>
          <w:sz w:val="28"/>
          <w:lang w:val="en-US"/>
        </w:rPr>
        <w:t xml:space="preserve"> 2004. </w:t>
      </w:r>
      <w:r>
        <w:rPr>
          <w:sz w:val="28"/>
          <w:lang w:val="en-US"/>
        </w:rPr>
        <w:sym w:font="Symbol" w:char="F02D"/>
      </w:r>
      <w:r>
        <w:rPr>
          <w:sz w:val="28"/>
          <w:lang w:val="en-US"/>
        </w:rPr>
        <w:t xml:space="preserve"> V. 11,</w:t>
      </w:r>
      <w:r>
        <w:rPr>
          <w:sz w:val="28"/>
        </w:rPr>
        <w:t xml:space="preserve"> № </w:t>
      </w:r>
      <w:r>
        <w:rPr>
          <w:sz w:val="28"/>
          <w:lang w:val="en-US"/>
        </w:rPr>
        <w:t>2</w:t>
      </w:r>
      <w:r>
        <w:rPr>
          <w:sz w:val="28"/>
        </w:rPr>
        <w:t xml:space="preserve">. </w:t>
      </w:r>
      <w:r>
        <w:rPr>
          <w:sz w:val="28"/>
        </w:rPr>
        <w:sym w:font="Symbol" w:char="F02D"/>
      </w:r>
      <w:r>
        <w:rPr>
          <w:sz w:val="28"/>
          <w:lang w:val="en-US"/>
        </w:rPr>
        <w:t xml:space="preserve"> </w:t>
      </w:r>
      <w:r>
        <w:rPr>
          <w:sz w:val="28"/>
        </w:rPr>
        <w:t>Р. </w:t>
      </w:r>
      <w:r>
        <w:rPr>
          <w:sz w:val="28"/>
          <w:lang w:val="en-US"/>
        </w:rPr>
        <w:t>105-107</w:t>
      </w:r>
      <w:r>
        <w:rPr>
          <w:sz w:val="28"/>
        </w:rPr>
        <w:t>.</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Sapp J</w:t>
      </w:r>
      <w:r>
        <w:rPr>
          <w:sz w:val="28"/>
        </w:rPr>
        <w:t>.</w:t>
      </w:r>
      <w:r>
        <w:rPr>
          <w:sz w:val="28"/>
          <w:lang w:val="en-GB"/>
        </w:rPr>
        <w:t>P</w:t>
      </w:r>
      <w:r>
        <w:rPr>
          <w:sz w:val="28"/>
        </w:rPr>
        <w:t>.</w:t>
      </w:r>
      <w:r>
        <w:rPr>
          <w:sz w:val="28"/>
          <w:lang w:val="en-GB"/>
        </w:rPr>
        <w:t xml:space="preserve"> Contemporary Oral and Maxillofacial Pathology</w:t>
      </w:r>
      <w:r>
        <w:rPr>
          <w:sz w:val="28"/>
        </w:rPr>
        <w:t xml:space="preserve"> / </w:t>
      </w:r>
      <w:r>
        <w:rPr>
          <w:sz w:val="28"/>
          <w:lang w:val="en-GB"/>
        </w:rPr>
        <w:t>J</w:t>
      </w:r>
      <w:r>
        <w:rPr>
          <w:sz w:val="28"/>
        </w:rPr>
        <w:t>.</w:t>
      </w:r>
      <w:r>
        <w:rPr>
          <w:sz w:val="28"/>
          <w:lang w:val="en-GB"/>
        </w:rPr>
        <w:t>P</w:t>
      </w:r>
      <w:r>
        <w:rPr>
          <w:sz w:val="28"/>
        </w:rPr>
        <w:t xml:space="preserve">. </w:t>
      </w:r>
      <w:r>
        <w:rPr>
          <w:sz w:val="28"/>
          <w:lang w:val="en-GB"/>
        </w:rPr>
        <w:t>Sapp, L</w:t>
      </w:r>
      <w:r>
        <w:rPr>
          <w:sz w:val="28"/>
        </w:rPr>
        <w:t>.</w:t>
      </w:r>
      <w:r>
        <w:rPr>
          <w:sz w:val="28"/>
          <w:lang w:val="en-GB"/>
        </w:rPr>
        <w:t>R</w:t>
      </w:r>
      <w:r>
        <w:rPr>
          <w:sz w:val="28"/>
        </w:rPr>
        <w:t xml:space="preserve">. </w:t>
      </w:r>
      <w:r>
        <w:rPr>
          <w:sz w:val="28"/>
          <w:lang w:val="en-GB"/>
        </w:rPr>
        <w:t>Eve</w:t>
      </w:r>
      <w:r>
        <w:rPr>
          <w:sz w:val="28"/>
          <w:lang w:val="en-GB"/>
        </w:rPr>
        <w:t>r</w:t>
      </w:r>
      <w:r>
        <w:rPr>
          <w:sz w:val="28"/>
          <w:lang w:val="en-GB"/>
        </w:rPr>
        <w:t>sole, G</w:t>
      </w:r>
      <w:r>
        <w:rPr>
          <w:sz w:val="28"/>
        </w:rPr>
        <w:t>.</w:t>
      </w:r>
      <w:r>
        <w:rPr>
          <w:sz w:val="28"/>
          <w:lang w:val="en-GB"/>
        </w:rPr>
        <w:t>P.Wysocki</w:t>
      </w:r>
      <w:r>
        <w:rPr>
          <w:sz w:val="28"/>
        </w:rPr>
        <w:t xml:space="preserve">. </w:t>
      </w:r>
      <w:r>
        <w:rPr>
          <w:sz w:val="28"/>
        </w:rPr>
        <w:sym w:font="Symbol" w:char="F02D"/>
      </w:r>
      <w:r>
        <w:rPr>
          <w:sz w:val="28"/>
        </w:rPr>
        <w:t xml:space="preserve"> St. Louis: Mosby, 2002</w:t>
      </w:r>
      <w:r>
        <w:rPr>
          <w:sz w:val="28"/>
          <w:lang w:val="en-US"/>
        </w:rPr>
        <w:t>.</w:t>
      </w:r>
      <w:r>
        <w:rPr>
          <w:sz w:val="28"/>
        </w:rPr>
        <w:t xml:space="preserve"> </w:t>
      </w:r>
      <w:r>
        <w:rPr>
          <w:sz w:val="28"/>
          <w:lang w:val="en-US"/>
        </w:rPr>
        <w:sym w:font="Symbol" w:char="F02D"/>
      </w:r>
      <w:r>
        <w:rPr>
          <w:sz w:val="28"/>
        </w:rPr>
        <w:t xml:space="preserve"> </w:t>
      </w:r>
      <w:r>
        <w:rPr>
          <w:sz w:val="28"/>
          <w:lang w:val="en-US"/>
        </w:rPr>
        <w:t>210</w:t>
      </w:r>
      <w:r>
        <w:rPr>
          <w:sz w:val="28"/>
        </w:rPr>
        <w:t xml:space="preserve"> </w:t>
      </w:r>
      <w:r>
        <w:rPr>
          <w:sz w:val="28"/>
          <w:lang w:val="en-US"/>
        </w:rPr>
        <w:t>p.</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Scully C. Oral mucosal disease: A decade of new actites, ethiologies and associations C.</w:t>
      </w:r>
      <w:r>
        <w:rPr>
          <w:sz w:val="28"/>
        </w:rPr>
        <w:t xml:space="preserve"> </w:t>
      </w:r>
      <w:r>
        <w:rPr>
          <w:sz w:val="28"/>
          <w:lang w:val="en-GB"/>
        </w:rPr>
        <w:t>Scully, S.R.</w:t>
      </w:r>
      <w:r>
        <w:rPr>
          <w:sz w:val="28"/>
        </w:rPr>
        <w:t xml:space="preserve"> </w:t>
      </w:r>
      <w:r>
        <w:rPr>
          <w:sz w:val="28"/>
          <w:lang w:val="en-GB"/>
        </w:rPr>
        <w:t>Porter // International Dental Journal.</w:t>
      </w:r>
      <w:r>
        <w:rPr>
          <w:sz w:val="28"/>
        </w:rPr>
        <w:t xml:space="preserve"> </w:t>
      </w:r>
      <w:r>
        <w:rPr>
          <w:sz w:val="28"/>
        </w:rPr>
        <w:sym w:font="Symbol" w:char="F02D"/>
      </w:r>
      <w:r>
        <w:rPr>
          <w:sz w:val="28"/>
          <w:lang w:val="en-GB"/>
        </w:rPr>
        <w:t xml:space="preserve"> 1994.</w:t>
      </w:r>
      <w:r>
        <w:rPr>
          <w:sz w:val="28"/>
        </w:rPr>
        <w:t xml:space="preserve"> </w:t>
      </w:r>
      <w:r>
        <w:rPr>
          <w:sz w:val="28"/>
          <w:lang w:val="en-GB"/>
        </w:rPr>
        <w:sym w:font="Symbol" w:char="F02D"/>
      </w:r>
      <w:r>
        <w:rPr>
          <w:sz w:val="28"/>
          <w:lang w:val="en-GB"/>
        </w:rPr>
        <w:t xml:space="preserve"> V.</w:t>
      </w:r>
      <w:r>
        <w:rPr>
          <w:sz w:val="28"/>
        </w:rPr>
        <w:t> </w:t>
      </w:r>
      <w:r>
        <w:rPr>
          <w:sz w:val="28"/>
          <w:lang w:val="en-GB"/>
        </w:rPr>
        <w:t>44.</w:t>
      </w:r>
      <w:r>
        <w:rPr>
          <w:sz w:val="28"/>
        </w:rPr>
        <w:t xml:space="preserve"> </w:t>
      </w:r>
      <w:r>
        <w:rPr>
          <w:sz w:val="28"/>
          <w:lang w:val="en-GB"/>
        </w:rPr>
        <w:sym w:font="Symbol" w:char="F02D"/>
      </w:r>
      <w:r>
        <w:rPr>
          <w:sz w:val="28"/>
          <w:lang w:val="en-GB"/>
        </w:rPr>
        <w:t xml:space="preserve"> P.</w:t>
      </w:r>
      <w:r>
        <w:rPr>
          <w:sz w:val="28"/>
        </w:rPr>
        <w:t> </w:t>
      </w:r>
      <w:r>
        <w:rPr>
          <w:sz w:val="28"/>
          <w:lang w:val="en-GB"/>
        </w:rPr>
        <w:t>33-43.</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 xml:space="preserve">Segal E. Candida, still number one – what do we know and where are we going from there </w:t>
      </w:r>
      <w:r>
        <w:rPr>
          <w:sz w:val="28"/>
        </w:rPr>
        <w:t xml:space="preserve">/ </w:t>
      </w:r>
      <w:r>
        <w:rPr>
          <w:sz w:val="28"/>
          <w:lang w:val="en-GB"/>
        </w:rPr>
        <w:t>E.</w:t>
      </w:r>
      <w:r>
        <w:rPr>
          <w:sz w:val="28"/>
        </w:rPr>
        <w:t xml:space="preserve"> </w:t>
      </w:r>
      <w:r>
        <w:rPr>
          <w:sz w:val="28"/>
          <w:lang w:val="en-GB"/>
        </w:rPr>
        <w:t xml:space="preserve">Segal // Mikol. Lek. </w:t>
      </w:r>
      <w:r>
        <w:rPr>
          <w:sz w:val="28"/>
          <w:lang w:val="en-GB"/>
        </w:rPr>
        <w:sym w:font="Symbol" w:char="F02D"/>
      </w:r>
      <w:r>
        <w:rPr>
          <w:sz w:val="28"/>
        </w:rPr>
        <w:t xml:space="preserve"> </w:t>
      </w:r>
      <w:r>
        <w:rPr>
          <w:sz w:val="28"/>
          <w:lang w:val="en-GB"/>
        </w:rPr>
        <w:t>2004</w:t>
      </w:r>
      <w:r>
        <w:rPr>
          <w:sz w:val="28"/>
        </w:rPr>
        <w:t xml:space="preserve">. </w:t>
      </w:r>
      <w:r>
        <w:rPr>
          <w:sz w:val="28"/>
        </w:rPr>
        <w:sym w:font="Symbol" w:char="F02D"/>
      </w:r>
      <w:r>
        <w:rPr>
          <w:sz w:val="28"/>
        </w:rPr>
        <w:t xml:space="preserve"> </w:t>
      </w:r>
      <w:r>
        <w:rPr>
          <w:sz w:val="28"/>
          <w:lang w:val="en-US"/>
        </w:rPr>
        <w:t>V. </w:t>
      </w:r>
      <w:r>
        <w:rPr>
          <w:sz w:val="28"/>
          <w:lang w:val="en-GB"/>
        </w:rPr>
        <w:t>11</w:t>
      </w:r>
      <w:r>
        <w:rPr>
          <w:sz w:val="28"/>
        </w:rPr>
        <w:t>, № </w:t>
      </w:r>
      <w:r>
        <w:rPr>
          <w:sz w:val="28"/>
          <w:lang w:val="en-GB"/>
        </w:rPr>
        <w:t>2</w:t>
      </w:r>
      <w:r>
        <w:rPr>
          <w:sz w:val="28"/>
        </w:rPr>
        <w:t xml:space="preserve">. </w:t>
      </w:r>
      <w:r>
        <w:rPr>
          <w:sz w:val="28"/>
        </w:rPr>
        <w:sym w:font="Symbol" w:char="F02D"/>
      </w:r>
      <w:r>
        <w:rPr>
          <w:sz w:val="28"/>
          <w:lang w:val="en-GB"/>
        </w:rPr>
        <w:t xml:space="preserve"> </w:t>
      </w:r>
      <w:r>
        <w:rPr>
          <w:sz w:val="28"/>
        </w:rPr>
        <w:t>Р. </w:t>
      </w:r>
      <w:r>
        <w:rPr>
          <w:sz w:val="28"/>
          <w:lang w:val="en-GB"/>
        </w:rPr>
        <w:t>133</w:t>
      </w:r>
      <w:r>
        <w:rPr>
          <w:sz w:val="28"/>
        </w:rPr>
        <w:t>-</w:t>
      </w:r>
      <w:r>
        <w:rPr>
          <w:sz w:val="28"/>
          <w:lang w:val="en-GB"/>
        </w:rPr>
        <w:t>138.</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Steele C. Cytokine and chemokine production by human oral and vag</w:t>
      </w:r>
      <w:r>
        <w:rPr>
          <w:sz w:val="28"/>
          <w:lang w:val="en-GB"/>
        </w:rPr>
        <w:t>i</w:t>
      </w:r>
      <w:r>
        <w:rPr>
          <w:sz w:val="28"/>
          <w:lang w:val="en-GB"/>
        </w:rPr>
        <w:t xml:space="preserve">nal epithelial cells in response to Candida albicans </w:t>
      </w:r>
      <w:r>
        <w:rPr>
          <w:sz w:val="28"/>
        </w:rPr>
        <w:t xml:space="preserve">/ </w:t>
      </w:r>
      <w:r>
        <w:rPr>
          <w:sz w:val="28"/>
          <w:lang w:val="en-GB"/>
        </w:rPr>
        <w:t>C.</w:t>
      </w:r>
      <w:r>
        <w:rPr>
          <w:sz w:val="28"/>
        </w:rPr>
        <w:t xml:space="preserve"> </w:t>
      </w:r>
      <w:r>
        <w:rPr>
          <w:sz w:val="28"/>
          <w:lang w:val="en-GB"/>
        </w:rPr>
        <w:t>Steele, P.L.</w:t>
      </w:r>
      <w:r>
        <w:rPr>
          <w:sz w:val="28"/>
        </w:rPr>
        <w:t xml:space="preserve"> </w:t>
      </w:r>
      <w:r>
        <w:rPr>
          <w:sz w:val="28"/>
          <w:lang w:val="en-GB"/>
        </w:rPr>
        <w:t xml:space="preserve">Fidel // Infec. Immun. </w:t>
      </w:r>
      <w:r>
        <w:rPr>
          <w:sz w:val="28"/>
        </w:rPr>
        <w:sym w:font="Symbol" w:char="F02D"/>
      </w:r>
      <w:r>
        <w:rPr>
          <w:sz w:val="28"/>
          <w:lang w:val="en-GB"/>
        </w:rPr>
        <w:t xml:space="preserve"> 2002.</w:t>
      </w:r>
      <w:r>
        <w:rPr>
          <w:sz w:val="28"/>
        </w:rPr>
        <w:t xml:space="preserve"> </w:t>
      </w:r>
      <w:r>
        <w:rPr>
          <w:sz w:val="28"/>
        </w:rPr>
        <w:sym w:font="Symbol" w:char="F02D"/>
      </w:r>
      <w:r>
        <w:rPr>
          <w:sz w:val="28"/>
          <w:lang w:val="en-GB"/>
        </w:rPr>
        <w:t xml:space="preserve"> V.</w:t>
      </w:r>
      <w:r>
        <w:rPr>
          <w:sz w:val="28"/>
        </w:rPr>
        <w:t> </w:t>
      </w:r>
      <w:r>
        <w:rPr>
          <w:sz w:val="28"/>
          <w:lang w:val="en-GB"/>
        </w:rPr>
        <w:t>70</w:t>
      </w:r>
      <w:r>
        <w:rPr>
          <w:sz w:val="28"/>
        </w:rPr>
        <w:t>,</w:t>
      </w:r>
      <w:r>
        <w:rPr>
          <w:sz w:val="28"/>
          <w:lang w:val="en-GB"/>
        </w:rPr>
        <w:t xml:space="preserve"> №</w:t>
      </w:r>
      <w:r>
        <w:rPr>
          <w:sz w:val="28"/>
        </w:rPr>
        <w:t> </w:t>
      </w:r>
      <w:r>
        <w:rPr>
          <w:sz w:val="28"/>
          <w:lang w:val="en-GB"/>
        </w:rPr>
        <w:t>2.</w:t>
      </w:r>
      <w:r>
        <w:rPr>
          <w:sz w:val="28"/>
        </w:rPr>
        <w:t xml:space="preserve"> </w:t>
      </w:r>
      <w:r>
        <w:rPr>
          <w:sz w:val="28"/>
          <w:lang w:val="en-GB"/>
        </w:rPr>
        <w:sym w:font="Symbol" w:char="F02D"/>
      </w:r>
      <w:r>
        <w:rPr>
          <w:sz w:val="28"/>
          <w:lang w:val="en-GB"/>
        </w:rPr>
        <w:t xml:space="preserve"> P.</w:t>
      </w:r>
      <w:r>
        <w:rPr>
          <w:sz w:val="28"/>
        </w:rPr>
        <w:t> </w:t>
      </w:r>
      <w:r>
        <w:rPr>
          <w:sz w:val="28"/>
          <w:lang w:val="en-GB"/>
        </w:rPr>
        <w:t>577</w:t>
      </w:r>
      <w:r>
        <w:rPr>
          <w:sz w:val="28"/>
        </w:rPr>
        <w:t>-</w:t>
      </w:r>
      <w:r>
        <w:rPr>
          <w:sz w:val="28"/>
          <w:lang w:val="en-GB"/>
        </w:rPr>
        <w:t>583.</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Stone H.H. Candida sepsis: portals for invasion, tissue filiration and principles of treatment</w:t>
      </w:r>
      <w:r>
        <w:rPr>
          <w:sz w:val="28"/>
        </w:rPr>
        <w:t xml:space="preserve"> / </w:t>
      </w:r>
      <w:r>
        <w:rPr>
          <w:sz w:val="28"/>
          <w:lang w:val="en-GB"/>
        </w:rPr>
        <w:t>H.H.</w:t>
      </w:r>
      <w:r>
        <w:rPr>
          <w:sz w:val="28"/>
        </w:rPr>
        <w:t xml:space="preserve"> </w:t>
      </w:r>
      <w:r>
        <w:rPr>
          <w:sz w:val="28"/>
          <w:lang w:val="en-GB"/>
        </w:rPr>
        <w:t>Stone, L.D.</w:t>
      </w:r>
      <w:r>
        <w:rPr>
          <w:sz w:val="28"/>
        </w:rPr>
        <w:t xml:space="preserve"> </w:t>
      </w:r>
      <w:r>
        <w:rPr>
          <w:sz w:val="28"/>
          <w:lang w:val="en-GB"/>
        </w:rPr>
        <w:t>Kolb, M.B.</w:t>
      </w:r>
      <w:r>
        <w:rPr>
          <w:sz w:val="28"/>
        </w:rPr>
        <w:t xml:space="preserve"> </w:t>
      </w:r>
      <w:r>
        <w:rPr>
          <w:sz w:val="28"/>
          <w:lang w:val="en-GB"/>
        </w:rPr>
        <w:t>Hoover // Bulleten Socciety of intern</w:t>
      </w:r>
      <w:r>
        <w:rPr>
          <w:sz w:val="28"/>
          <w:lang w:val="en-GB"/>
        </w:rPr>
        <w:t>a</w:t>
      </w:r>
      <w:r>
        <w:rPr>
          <w:sz w:val="28"/>
          <w:lang w:val="en-GB"/>
        </w:rPr>
        <w:t>tional Chirurgic.</w:t>
      </w:r>
      <w:r>
        <w:rPr>
          <w:sz w:val="28"/>
        </w:rPr>
        <w:t xml:space="preserve"> </w:t>
      </w:r>
      <w:r>
        <w:rPr>
          <w:sz w:val="28"/>
          <w:lang w:val="en-GB"/>
        </w:rPr>
        <w:sym w:font="Symbol" w:char="F02D"/>
      </w:r>
      <w:r>
        <w:rPr>
          <w:sz w:val="28"/>
          <w:lang w:val="en-GB"/>
        </w:rPr>
        <w:t>1975.</w:t>
      </w:r>
      <w:r>
        <w:rPr>
          <w:sz w:val="28"/>
        </w:rPr>
        <w:t xml:space="preserve"> </w:t>
      </w:r>
      <w:r>
        <w:rPr>
          <w:sz w:val="28"/>
          <w:lang w:val="en-GB"/>
        </w:rPr>
        <w:sym w:font="Symbol" w:char="F02D"/>
      </w:r>
      <w:r>
        <w:rPr>
          <w:sz w:val="28"/>
          <w:lang w:val="en-GB"/>
        </w:rPr>
        <w:t xml:space="preserve"> V.</w:t>
      </w:r>
      <w:r>
        <w:rPr>
          <w:sz w:val="28"/>
        </w:rPr>
        <w:t> </w:t>
      </w:r>
      <w:r>
        <w:rPr>
          <w:sz w:val="28"/>
          <w:lang w:val="en-GB"/>
        </w:rPr>
        <w:t>34/3.</w:t>
      </w:r>
      <w:r>
        <w:rPr>
          <w:sz w:val="28"/>
        </w:rPr>
        <w:t xml:space="preserve"> </w:t>
      </w:r>
      <w:r>
        <w:rPr>
          <w:sz w:val="28"/>
          <w:lang w:val="en-GB"/>
        </w:rPr>
        <w:sym w:font="Symbol" w:char="F02D"/>
      </w:r>
      <w:r>
        <w:rPr>
          <w:sz w:val="28"/>
          <w:lang w:val="en-GB"/>
        </w:rPr>
        <w:t xml:space="preserve"> P.</w:t>
      </w:r>
      <w:r>
        <w:rPr>
          <w:sz w:val="28"/>
        </w:rPr>
        <w:t> </w:t>
      </w:r>
      <w:r>
        <w:rPr>
          <w:sz w:val="28"/>
          <w:lang w:val="en-GB"/>
        </w:rPr>
        <w:t>193</w:t>
      </w:r>
      <w:r>
        <w:rPr>
          <w:sz w:val="28"/>
        </w:rPr>
        <w:t>-</w:t>
      </w:r>
      <w:r>
        <w:rPr>
          <w:sz w:val="28"/>
          <w:lang w:val="en-GB"/>
        </w:rPr>
        <w:t>195.</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Suchil P. Once-weecly oral doses of fluconazole 150 mg in the trea</w:t>
      </w:r>
      <w:r>
        <w:rPr>
          <w:sz w:val="28"/>
          <w:lang w:val="en-GB"/>
        </w:rPr>
        <w:t>t</w:t>
      </w:r>
      <w:r>
        <w:rPr>
          <w:sz w:val="28"/>
          <w:lang w:val="en-GB"/>
        </w:rPr>
        <w:t xml:space="preserve">ment of tinea corporis/cruris and cutancous candidiasis </w:t>
      </w:r>
      <w:r>
        <w:rPr>
          <w:sz w:val="28"/>
        </w:rPr>
        <w:t xml:space="preserve">/ </w:t>
      </w:r>
      <w:r>
        <w:rPr>
          <w:sz w:val="28"/>
          <w:lang w:val="en-GB"/>
        </w:rPr>
        <w:t>P.</w:t>
      </w:r>
      <w:r>
        <w:rPr>
          <w:sz w:val="28"/>
        </w:rPr>
        <w:t xml:space="preserve"> </w:t>
      </w:r>
      <w:r>
        <w:rPr>
          <w:sz w:val="28"/>
          <w:lang w:val="en-GB"/>
        </w:rPr>
        <w:t>Suchil, F.M.</w:t>
      </w:r>
      <w:r>
        <w:rPr>
          <w:sz w:val="28"/>
        </w:rPr>
        <w:t xml:space="preserve"> </w:t>
      </w:r>
      <w:r>
        <w:rPr>
          <w:sz w:val="28"/>
          <w:lang w:val="en-GB"/>
        </w:rPr>
        <w:t>Gci, M.</w:t>
      </w:r>
      <w:r>
        <w:rPr>
          <w:sz w:val="28"/>
        </w:rPr>
        <w:t xml:space="preserve"> </w:t>
      </w:r>
      <w:r>
        <w:rPr>
          <w:sz w:val="28"/>
          <w:lang w:val="en-GB"/>
        </w:rPr>
        <w:t>Robles // Clinical and Experimental Dermatology</w:t>
      </w:r>
      <w:r>
        <w:rPr>
          <w:sz w:val="28"/>
        </w:rPr>
        <w:t xml:space="preserve">. </w:t>
      </w:r>
      <w:r>
        <w:rPr>
          <w:sz w:val="28"/>
        </w:rPr>
        <w:sym w:font="Symbol" w:char="F02D"/>
      </w:r>
      <w:r>
        <w:rPr>
          <w:sz w:val="28"/>
          <w:lang w:val="en-GB"/>
        </w:rPr>
        <w:t xml:space="preserve"> 1992.</w:t>
      </w:r>
      <w:r>
        <w:rPr>
          <w:sz w:val="28"/>
        </w:rPr>
        <w:t xml:space="preserve"> </w:t>
      </w:r>
      <w:r>
        <w:rPr>
          <w:sz w:val="28"/>
        </w:rPr>
        <w:sym w:font="Symbol" w:char="F02D"/>
      </w:r>
      <w:r>
        <w:rPr>
          <w:sz w:val="28"/>
          <w:lang w:val="en-GB"/>
        </w:rPr>
        <w:t xml:space="preserve"> V.</w:t>
      </w:r>
      <w:r>
        <w:rPr>
          <w:sz w:val="28"/>
        </w:rPr>
        <w:t> </w:t>
      </w:r>
      <w:r>
        <w:rPr>
          <w:sz w:val="28"/>
          <w:lang w:val="en-GB"/>
        </w:rPr>
        <w:t>17</w:t>
      </w:r>
      <w:r>
        <w:rPr>
          <w:sz w:val="28"/>
        </w:rPr>
        <w:t>, № </w:t>
      </w:r>
      <w:r>
        <w:rPr>
          <w:sz w:val="28"/>
          <w:lang w:val="en-GB"/>
        </w:rPr>
        <w:t>6.</w:t>
      </w:r>
      <w:r>
        <w:rPr>
          <w:sz w:val="28"/>
        </w:rPr>
        <w:t xml:space="preserve"> </w:t>
      </w:r>
      <w:r>
        <w:rPr>
          <w:sz w:val="28"/>
          <w:lang w:val="en-GB"/>
        </w:rPr>
        <w:sym w:font="Symbol" w:char="F02D"/>
      </w:r>
      <w:r>
        <w:rPr>
          <w:sz w:val="28"/>
          <w:lang w:val="en-GB"/>
        </w:rPr>
        <w:t xml:space="preserve"> P.</w:t>
      </w:r>
      <w:r>
        <w:rPr>
          <w:sz w:val="28"/>
        </w:rPr>
        <w:t> </w:t>
      </w:r>
      <w:r>
        <w:rPr>
          <w:sz w:val="28"/>
          <w:lang w:val="en-GB"/>
        </w:rPr>
        <w:t>397</w:t>
      </w:r>
      <w:r>
        <w:rPr>
          <w:sz w:val="28"/>
        </w:rPr>
        <w:noBreakHyphen/>
      </w:r>
      <w:r>
        <w:rPr>
          <w:sz w:val="28"/>
          <w:lang w:val="en-GB"/>
        </w:rPr>
        <w:t>401.</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 xml:space="preserve">Sullivan D. Oligonyclear fungerprinting of isolates of Candida spedes otherth virus positive and AIDS patients </w:t>
      </w:r>
      <w:r>
        <w:rPr>
          <w:sz w:val="28"/>
        </w:rPr>
        <w:t xml:space="preserve">/ </w:t>
      </w:r>
      <w:r>
        <w:rPr>
          <w:sz w:val="28"/>
          <w:lang w:val="en-GB"/>
        </w:rPr>
        <w:t>D.</w:t>
      </w:r>
      <w:r>
        <w:rPr>
          <w:sz w:val="28"/>
        </w:rPr>
        <w:t xml:space="preserve"> </w:t>
      </w:r>
      <w:r>
        <w:rPr>
          <w:sz w:val="28"/>
          <w:lang w:val="en-GB"/>
        </w:rPr>
        <w:t>Sullivan, D.</w:t>
      </w:r>
      <w:r>
        <w:rPr>
          <w:sz w:val="28"/>
        </w:rPr>
        <w:t xml:space="preserve"> </w:t>
      </w:r>
      <w:r>
        <w:rPr>
          <w:sz w:val="28"/>
          <w:lang w:val="en-GB"/>
        </w:rPr>
        <w:t>Bennett, M.</w:t>
      </w:r>
      <w:r>
        <w:rPr>
          <w:sz w:val="28"/>
        </w:rPr>
        <w:t xml:space="preserve"> </w:t>
      </w:r>
      <w:r>
        <w:rPr>
          <w:sz w:val="28"/>
          <w:lang w:val="en-GB"/>
        </w:rPr>
        <w:t>Henmam // Journal of Clinical Microbiology.</w:t>
      </w:r>
      <w:r>
        <w:rPr>
          <w:sz w:val="28"/>
        </w:rPr>
        <w:t xml:space="preserve"> </w:t>
      </w:r>
      <w:r>
        <w:rPr>
          <w:sz w:val="28"/>
        </w:rPr>
        <w:sym w:font="Symbol" w:char="F02D"/>
      </w:r>
      <w:r>
        <w:rPr>
          <w:sz w:val="28"/>
          <w:lang w:val="en-GB"/>
        </w:rPr>
        <w:t xml:space="preserve"> 1993.</w:t>
      </w:r>
      <w:r>
        <w:rPr>
          <w:sz w:val="28"/>
        </w:rPr>
        <w:t xml:space="preserve"> </w:t>
      </w:r>
      <w:r>
        <w:rPr>
          <w:sz w:val="28"/>
          <w:lang w:val="en-GB"/>
        </w:rPr>
        <w:sym w:font="Symbol" w:char="F02D"/>
      </w:r>
      <w:r>
        <w:rPr>
          <w:sz w:val="28"/>
          <w:lang w:val="en-GB"/>
        </w:rPr>
        <w:t xml:space="preserve"> V.</w:t>
      </w:r>
      <w:r>
        <w:rPr>
          <w:sz w:val="28"/>
        </w:rPr>
        <w:t> </w:t>
      </w:r>
      <w:r>
        <w:rPr>
          <w:sz w:val="28"/>
          <w:lang w:val="en-GB"/>
        </w:rPr>
        <w:t>3.</w:t>
      </w:r>
      <w:r>
        <w:rPr>
          <w:sz w:val="28"/>
        </w:rPr>
        <w:t xml:space="preserve"> </w:t>
      </w:r>
      <w:r>
        <w:rPr>
          <w:sz w:val="28"/>
          <w:lang w:val="en-GB"/>
        </w:rPr>
        <w:sym w:font="Symbol" w:char="F02D"/>
      </w:r>
      <w:r>
        <w:rPr>
          <w:sz w:val="28"/>
          <w:lang w:val="en-GB"/>
        </w:rPr>
        <w:t xml:space="preserve"> P.</w:t>
      </w:r>
      <w:r>
        <w:rPr>
          <w:sz w:val="28"/>
        </w:rPr>
        <w:t> </w:t>
      </w:r>
      <w:r>
        <w:rPr>
          <w:sz w:val="28"/>
          <w:lang w:val="en-GB"/>
        </w:rPr>
        <w:t>2124</w:t>
      </w:r>
      <w:r>
        <w:rPr>
          <w:sz w:val="28"/>
        </w:rPr>
        <w:t>-</w:t>
      </w:r>
      <w:r>
        <w:rPr>
          <w:sz w:val="28"/>
          <w:lang w:val="en-GB"/>
        </w:rPr>
        <w:t>2133.</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Thong Y</w:t>
      </w:r>
      <w:r>
        <w:rPr>
          <w:sz w:val="28"/>
        </w:rPr>
        <w:t>.</w:t>
      </w:r>
      <w:r>
        <w:rPr>
          <w:sz w:val="28"/>
          <w:lang w:val="en-GB"/>
        </w:rPr>
        <w:t>H</w:t>
      </w:r>
      <w:r>
        <w:rPr>
          <w:sz w:val="28"/>
        </w:rPr>
        <w:t>.</w:t>
      </w:r>
      <w:r>
        <w:rPr>
          <w:sz w:val="28"/>
          <w:lang w:val="en-GB"/>
        </w:rPr>
        <w:t xml:space="preserve"> Alternative pathwayof complement activation by Candida albicans</w:t>
      </w:r>
      <w:r>
        <w:rPr>
          <w:sz w:val="28"/>
        </w:rPr>
        <w:t xml:space="preserve"> /</w:t>
      </w:r>
      <w:r>
        <w:rPr>
          <w:sz w:val="28"/>
          <w:lang w:val="en-GB"/>
        </w:rPr>
        <w:t xml:space="preserve"> Y</w:t>
      </w:r>
      <w:r>
        <w:rPr>
          <w:sz w:val="28"/>
        </w:rPr>
        <w:t>.</w:t>
      </w:r>
      <w:r>
        <w:rPr>
          <w:sz w:val="28"/>
          <w:lang w:val="en-GB"/>
        </w:rPr>
        <w:t>H</w:t>
      </w:r>
      <w:r>
        <w:rPr>
          <w:sz w:val="28"/>
        </w:rPr>
        <w:t xml:space="preserve">. </w:t>
      </w:r>
      <w:r>
        <w:rPr>
          <w:sz w:val="28"/>
          <w:lang w:val="en-GB"/>
        </w:rPr>
        <w:t>Thong, A.</w:t>
      </w:r>
      <w:r>
        <w:rPr>
          <w:sz w:val="28"/>
        </w:rPr>
        <w:t xml:space="preserve"> </w:t>
      </w:r>
      <w:r>
        <w:rPr>
          <w:sz w:val="28"/>
          <w:lang w:val="en-GB"/>
        </w:rPr>
        <w:t>Ferrante // Aust</w:t>
      </w:r>
      <w:r>
        <w:rPr>
          <w:sz w:val="28"/>
        </w:rPr>
        <w:t>.</w:t>
      </w:r>
      <w:r>
        <w:rPr>
          <w:sz w:val="28"/>
          <w:lang w:val="en-GB"/>
        </w:rPr>
        <w:t xml:space="preserve"> NZJ Med</w:t>
      </w:r>
      <w:r>
        <w:rPr>
          <w:sz w:val="28"/>
        </w:rPr>
        <w:t xml:space="preserve">. </w:t>
      </w:r>
      <w:r>
        <w:rPr>
          <w:sz w:val="28"/>
        </w:rPr>
        <w:sym w:font="Symbol" w:char="F02D"/>
      </w:r>
      <w:r>
        <w:rPr>
          <w:sz w:val="28"/>
          <w:lang w:val="en-GB"/>
        </w:rPr>
        <w:t xml:space="preserve"> 1999</w:t>
      </w:r>
      <w:r>
        <w:rPr>
          <w:sz w:val="28"/>
        </w:rPr>
        <w:t xml:space="preserve">. </w:t>
      </w:r>
      <w:r>
        <w:rPr>
          <w:sz w:val="28"/>
          <w:lang w:val="en-GB"/>
        </w:rPr>
        <w:sym w:font="Symbol" w:char="F02D"/>
      </w:r>
      <w:r>
        <w:rPr>
          <w:sz w:val="28"/>
          <w:lang w:val="en-US"/>
        </w:rPr>
        <w:t xml:space="preserve"> V.</w:t>
      </w:r>
      <w:r>
        <w:rPr>
          <w:lang w:val="en-US"/>
        </w:rPr>
        <w:t> </w:t>
      </w:r>
      <w:r>
        <w:rPr>
          <w:sz w:val="28"/>
          <w:lang w:val="en-GB"/>
        </w:rPr>
        <w:t>8</w:t>
      </w:r>
      <w:r>
        <w:rPr>
          <w:sz w:val="28"/>
        </w:rPr>
        <w:t>, № </w:t>
      </w:r>
      <w:r>
        <w:rPr>
          <w:sz w:val="28"/>
          <w:lang w:val="en-GB"/>
        </w:rPr>
        <w:t>6</w:t>
      </w:r>
      <w:r>
        <w:rPr>
          <w:sz w:val="28"/>
        </w:rPr>
        <w:t xml:space="preserve">. </w:t>
      </w:r>
      <w:r>
        <w:rPr>
          <w:sz w:val="28"/>
        </w:rPr>
        <w:sym w:font="Symbol" w:char="F02D"/>
      </w:r>
      <w:r>
        <w:rPr>
          <w:sz w:val="28"/>
        </w:rPr>
        <w:t xml:space="preserve"> Р. 2</w:t>
      </w:r>
      <w:r>
        <w:rPr>
          <w:sz w:val="28"/>
        </w:rPr>
        <w:noBreakHyphen/>
      </w:r>
      <w:r>
        <w:rPr>
          <w:sz w:val="28"/>
          <w:lang w:val="en-GB"/>
        </w:rPr>
        <w:t>620.</w:t>
      </w:r>
    </w:p>
    <w:p w:rsidR="00960EDF" w:rsidRDefault="00960EDF" w:rsidP="003A1AFB">
      <w:pPr>
        <w:pStyle w:val="afffffffff2"/>
        <w:numPr>
          <w:ilvl w:val="0"/>
          <w:numId w:val="71"/>
        </w:numPr>
        <w:tabs>
          <w:tab w:val="left" w:pos="1276"/>
        </w:tabs>
        <w:suppressAutoHyphens w:val="0"/>
        <w:spacing w:before="0" w:after="0" w:line="348" w:lineRule="auto"/>
        <w:ind w:left="0" w:firstLine="709"/>
        <w:jc w:val="both"/>
        <w:rPr>
          <w:sz w:val="28"/>
          <w:lang w:val="uk-UA"/>
        </w:rPr>
      </w:pPr>
      <w:r>
        <w:rPr>
          <w:sz w:val="28"/>
          <w:lang w:val="en-GB"/>
        </w:rPr>
        <w:lastRenderedPageBreak/>
        <w:t>Toruner M. The effect of Saccharomyces boulardi on gastrointestinal symptoms and Helicobacter pylori eradication in patients with functional dyspepsia</w:t>
      </w:r>
      <w:r>
        <w:rPr>
          <w:sz w:val="28"/>
          <w:lang w:val="uk-UA"/>
        </w:rPr>
        <w:t xml:space="preserve"> /</w:t>
      </w:r>
      <w:r>
        <w:rPr>
          <w:sz w:val="28"/>
          <w:lang w:val="en-GB"/>
        </w:rPr>
        <w:t xml:space="preserve"> M.</w:t>
      </w:r>
      <w:r>
        <w:rPr>
          <w:sz w:val="28"/>
          <w:lang w:val="uk-UA"/>
        </w:rPr>
        <w:t xml:space="preserve"> </w:t>
      </w:r>
      <w:r>
        <w:rPr>
          <w:sz w:val="28"/>
          <w:lang w:val="en-GB"/>
        </w:rPr>
        <w:t>Toruner, I.</w:t>
      </w:r>
      <w:r>
        <w:rPr>
          <w:sz w:val="28"/>
          <w:lang w:val="uk-UA"/>
        </w:rPr>
        <w:t xml:space="preserve"> </w:t>
      </w:r>
      <w:r>
        <w:rPr>
          <w:sz w:val="28"/>
          <w:lang w:val="en-GB"/>
        </w:rPr>
        <w:t>Soykan, A. Temizkan</w:t>
      </w:r>
      <w:r>
        <w:rPr>
          <w:sz w:val="28"/>
          <w:lang w:val="uk-UA"/>
        </w:rPr>
        <w:t xml:space="preserve"> //</w:t>
      </w:r>
      <w:r>
        <w:rPr>
          <w:sz w:val="28"/>
          <w:lang w:val="en-GB"/>
        </w:rPr>
        <w:t xml:space="preserve"> Abstracts of 11 UEGW, Gut. </w:t>
      </w:r>
      <w:r>
        <w:rPr>
          <w:sz w:val="28"/>
          <w:lang w:val="en-GB"/>
        </w:rPr>
        <w:sym w:font="Symbol" w:char="F02D"/>
      </w:r>
      <w:r>
        <w:rPr>
          <w:sz w:val="28"/>
          <w:lang w:val="en-GB"/>
        </w:rPr>
        <w:t xml:space="preserve"> 2003</w:t>
      </w:r>
      <w:r>
        <w:rPr>
          <w:sz w:val="28"/>
          <w:lang w:val="uk-UA"/>
        </w:rPr>
        <w:t xml:space="preserve">. </w:t>
      </w:r>
      <w:r>
        <w:rPr>
          <w:sz w:val="28"/>
          <w:lang w:val="uk-UA"/>
        </w:rPr>
        <w:sym w:font="Symbol" w:char="F02D"/>
      </w:r>
      <w:r>
        <w:rPr>
          <w:sz w:val="28"/>
          <w:lang w:val="uk-UA"/>
        </w:rPr>
        <w:t xml:space="preserve"> </w:t>
      </w:r>
      <w:r>
        <w:rPr>
          <w:sz w:val="28"/>
          <w:lang w:val="en-US"/>
        </w:rPr>
        <w:t>V. </w:t>
      </w:r>
      <w:r>
        <w:rPr>
          <w:sz w:val="28"/>
          <w:lang w:val="en-GB"/>
        </w:rPr>
        <w:t>52</w:t>
      </w:r>
      <w:r>
        <w:rPr>
          <w:sz w:val="28"/>
          <w:lang w:val="uk-UA"/>
        </w:rPr>
        <w:t>,</w:t>
      </w:r>
      <w:r>
        <w:rPr>
          <w:sz w:val="28"/>
          <w:lang w:val="en-GB"/>
        </w:rPr>
        <w:t xml:space="preserve"> Suppl</w:t>
      </w:r>
      <w:r>
        <w:rPr>
          <w:sz w:val="28"/>
          <w:lang w:val="uk-UA"/>
        </w:rPr>
        <w:t>. </w:t>
      </w:r>
      <w:r>
        <w:rPr>
          <w:sz w:val="28"/>
          <w:lang w:val="en-GB"/>
        </w:rPr>
        <w:t>VI</w:t>
      </w:r>
      <w:r>
        <w:rPr>
          <w:sz w:val="28"/>
          <w:lang w:val="uk-UA"/>
        </w:rPr>
        <w:t xml:space="preserve">. </w:t>
      </w:r>
      <w:r>
        <w:rPr>
          <w:sz w:val="28"/>
          <w:lang w:val="uk-UA"/>
        </w:rPr>
        <w:sym w:font="Symbol" w:char="F02D"/>
      </w:r>
      <w:r>
        <w:rPr>
          <w:sz w:val="28"/>
          <w:lang w:val="uk-UA"/>
        </w:rPr>
        <w:t xml:space="preserve"> </w:t>
      </w:r>
      <w:r>
        <w:rPr>
          <w:sz w:val="28"/>
          <w:lang w:val="en-GB"/>
        </w:rPr>
        <w:t>A</w:t>
      </w:r>
      <w:r>
        <w:rPr>
          <w:sz w:val="28"/>
          <w:lang w:val="uk-UA"/>
        </w:rPr>
        <w:t>. </w:t>
      </w:r>
      <w:r>
        <w:rPr>
          <w:sz w:val="28"/>
          <w:lang w:val="en-GB"/>
        </w:rPr>
        <w:t>138.</w:t>
      </w:r>
    </w:p>
    <w:p w:rsidR="00960EDF" w:rsidRDefault="00960EDF" w:rsidP="003A1AFB">
      <w:pPr>
        <w:pStyle w:val="afffffffff2"/>
        <w:numPr>
          <w:ilvl w:val="0"/>
          <w:numId w:val="71"/>
        </w:numPr>
        <w:tabs>
          <w:tab w:val="left" w:pos="1276"/>
        </w:tabs>
        <w:suppressAutoHyphens w:val="0"/>
        <w:spacing w:before="0" w:after="0" w:line="348" w:lineRule="auto"/>
        <w:ind w:left="0" w:firstLine="709"/>
        <w:jc w:val="both"/>
        <w:rPr>
          <w:sz w:val="28"/>
          <w:lang w:val="uk-UA"/>
        </w:rPr>
      </w:pPr>
      <w:r>
        <w:rPr>
          <w:sz w:val="28"/>
          <w:lang w:val="en-GB"/>
        </w:rPr>
        <w:t>Triolo V. Fluconazole therapy for Candida albicans urinary tract infe</w:t>
      </w:r>
      <w:r>
        <w:rPr>
          <w:sz w:val="28"/>
          <w:lang w:val="en-GB"/>
        </w:rPr>
        <w:t>c</w:t>
      </w:r>
      <w:r>
        <w:rPr>
          <w:sz w:val="28"/>
          <w:lang w:val="en-GB"/>
        </w:rPr>
        <w:t xml:space="preserve">tions in infants </w:t>
      </w:r>
      <w:r>
        <w:rPr>
          <w:sz w:val="28"/>
          <w:lang w:val="uk-UA"/>
        </w:rPr>
        <w:t xml:space="preserve">/ </w:t>
      </w:r>
      <w:r>
        <w:rPr>
          <w:sz w:val="28"/>
          <w:lang w:val="en-GB"/>
        </w:rPr>
        <w:t>V.</w:t>
      </w:r>
      <w:r>
        <w:rPr>
          <w:sz w:val="28"/>
          <w:lang w:val="uk-UA"/>
        </w:rPr>
        <w:t xml:space="preserve"> </w:t>
      </w:r>
      <w:r>
        <w:rPr>
          <w:sz w:val="28"/>
          <w:lang w:val="en-GB"/>
        </w:rPr>
        <w:t>Triolo, M.</w:t>
      </w:r>
      <w:r>
        <w:rPr>
          <w:sz w:val="28"/>
          <w:lang w:val="uk-UA"/>
        </w:rPr>
        <w:t xml:space="preserve"> </w:t>
      </w:r>
      <w:r>
        <w:rPr>
          <w:sz w:val="28"/>
          <w:lang w:val="en-GB"/>
        </w:rPr>
        <w:t>Gari-Toussaint, F.</w:t>
      </w:r>
      <w:r>
        <w:rPr>
          <w:sz w:val="28"/>
          <w:lang w:val="uk-UA"/>
        </w:rPr>
        <w:t xml:space="preserve"> </w:t>
      </w:r>
      <w:r>
        <w:rPr>
          <w:sz w:val="28"/>
          <w:lang w:val="en-GB"/>
        </w:rPr>
        <w:t xml:space="preserve">Casagrande // Pediatr. Nephrol. </w:t>
      </w:r>
      <w:r>
        <w:rPr>
          <w:sz w:val="28"/>
          <w:lang w:val="uk-UA"/>
        </w:rPr>
        <w:sym w:font="Symbol" w:char="F02D"/>
      </w:r>
      <w:r>
        <w:rPr>
          <w:sz w:val="28"/>
          <w:lang w:val="en-GB"/>
        </w:rPr>
        <w:t xml:space="preserve"> 2002. </w:t>
      </w:r>
      <w:r>
        <w:rPr>
          <w:sz w:val="28"/>
          <w:lang w:val="uk-UA"/>
        </w:rPr>
        <w:sym w:font="Symbol" w:char="F02D"/>
      </w:r>
      <w:r>
        <w:rPr>
          <w:sz w:val="28"/>
          <w:lang w:val="en-GB"/>
        </w:rPr>
        <w:t xml:space="preserve"> V.</w:t>
      </w:r>
      <w:r>
        <w:rPr>
          <w:sz w:val="28"/>
          <w:lang w:val="uk-UA"/>
        </w:rPr>
        <w:t> </w:t>
      </w:r>
      <w:r>
        <w:rPr>
          <w:sz w:val="28"/>
          <w:lang w:val="en-GB"/>
        </w:rPr>
        <w:t>17, №</w:t>
      </w:r>
      <w:r>
        <w:rPr>
          <w:sz w:val="28"/>
          <w:lang w:val="uk-UA"/>
        </w:rPr>
        <w:t> </w:t>
      </w:r>
      <w:r>
        <w:rPr>
          <w:sz w:val="28"/>
          <w:lang w:val="en-GB"/>
        </w:rPr>
        <w:t>7.</w:t>
      </w:r>
      <w:r>
        <w:rPr>
          <w:sz w:val="28"/>
          <w:lang w:val="uk-UA"/>
        </w:rPr>
        <w:t xml:space="preserve"> </w:t>
      </w:r>
      <w:r>
        <w:rPr>
          <w:sz w:val="28"/>
          <w:lang w:val="uk-UA"/>
        </w:rPr>
        <w:sym w:font="Symbol" w:char="F02D"/>
      </w:r>
      <w:r>
        <w:rPr>
          <w:sz w:val="28"/>
          <w:lang w:val="uk-UA"/>
        </w:rPr>
        <w:t xml:space="preserve"> </w:t>
      </w:r>
      <w:r>
        <w:rPr>
          <w:sz w:val="28"/>
          <w:lang w:val="en-GB"/>
        </w:rPr>
        <w:t>Р.</w:t>
      </w:r>
      <w:r>
        <w:rPr>
          <w:sz w:val="28"/>
          <w:lang w:val="uk-UA"/>
        </w:rPr>
        <w:t> </w:t>
      </w:r>
      <w:r>
        <w:rPr>
          <w:sz w:val="28"/>
          <w:lang w:val="en-GB"/>
        </w:rPr>
        <w:t>550</w:t>
      </w:r>
      <w:r>
        <w:rPr>
          <w:sz w:val="28"/>
          <w:lang w:val="uk-UA"/>
        </w:rPr>
        <w:t>-</w:t>
      </w:r>
      <w:r>
        <w:rPr>
          <w:sz w:val="28"/>
          <w:lang w:val="en-GB"/>
        </w:rPr>
        <w:t>553.</w:t>
      </w:r>
    </w:p>
    <w:p w:rsidR="00960EDF" w:rsidRDefault="00960EDF" w:rsidP="003A1AFB">
      <w:pPr>
        <w:pStyle w:val="afffffffff2"/>
        <w:numPr>
          <w:ilvl w:val="0"/>
          <w:numId w:val="71"/>
        </w:numPr>
        <w:tabs>
          <w:tab w:val="left" w:pos="1276"/>
        </w:tabs>
        <w:suppressAutoHyphens w:val="0"/>
        <w:spacing w:before="0" w:after="0" w:line="348" w:lineRule="auto"/>
        <w:ind w:left="0" w:firstLine="709"/>
        <w:jc w:val="both"/>
        <w:rPr>
          <w:sz w:val="28"/>
          <w:lang w:val="uk-UA"/>
        </w:rPr>
      </w:pPr>
      <w:r>
        <w:rPr>
          <w:sz w:val="28"/>
          <w:lang w:val="en-GB"/>
        </w:rPr>
        <w:t xml:space="preserve">Tronchin G. Fungal cell adhesion moleculars in candida albicans </w:t>
      </w:r>
      <w:r>
        <w:rPr>
          <w:sz w:val="28"/>
          <w:lang w:val="uk-UA"/>
        </w:rPr>
        <w:t xml:space="preserve">/ </w:t>
      </w:r>
      <w:r>
        <w:rPr>
          <w:sz w:val="28"/>
          <w:lang w:val="en-GB"/>
        </w:rPr>
        <w:t>G.</w:t>
      </w:r>
      <w:r>
        <w:rPr>
          <w:sz w:val="28"/>
          <w:lang w:val="uk-UA"/>
        </w:rPr>
        <w:t> </w:t>
      </w:r>
      <w:r>
        <w:rPr>
          <w:sz w:val="28"/>
          <w:lang w:val="en-GB"/>
        </w:rPr>
        <w:t>Tronchin, J.P.</w:t>
      </w:r>
      <w:r>
        <w:rPr>
          <w:sz w:val="28"/>
          <w:lang w:val="uk-UA"/>
        </w:rPr>
        <w:t xml:space="preserve"> </w:t>
      </w:r>
      <w:r>
        <w:rPr>
          <w:sz w:val="28"/>
          <w:lang w:val="en-GB"/>
        </w:rPr>
        <w:t>Bonchara, V</w:t>
      </w:r>
      <w:r>
        <w:rPr>
          <w:sz w:val="28"/>
          <w:lang w:val="uk-UA"/>
        </w:rPr>
        <w:t>.</w:t>
      </w:r>
      <w:r>
        <w:rPr>
          <w:sz w:val="28"/>
          <w:lang w:val="en-GB"/>
        </w:rPr>
        <w:t xml:space="preserve"> Annaix</w:t>
      </w:r>
      <w:r>
        <w:rPr>
          <w:sz w:val="28"/>
          <w:lang w:val="uk-UA"/>
        </w:rPr>
        <w:t xml:space="preserve"> </w:t>
      </w:r>
      <w:r>
        <w:rPr>
          <w:sz w:val="28"/>
          <w:lang w:val="en-GB"/>
        </w:rPr>
        <w:t>// European Journal of Epidemiology.</w:t>
      </w:r>
      <w:r>
        <w:rPr>
          <w:sz w:val="28"/>
          <w:lang w:val="uk-UA"/>
        </w:rPr>
        <w:t xml:space="preserve"> </w:t>
      </w:r>
      <w:r>
        <w:rPr>
          <w:sz w:val="28"/>
          <w:lang w:val="uk-UA"/>
        </w:rPr>
        <w:sym w:font="Symbol" w:char="F02D"/>
      </w:r>
      <w:r>
        <w:rPr>
          <w:sz w:val="28"/>
          <w:lang w:val="en-GB"/>
        </w:rPr>
        <w:t xml:space="preserve"> 1991.</w:t>
      </w:r>
      <w:r>
        <w:rPr>
          <w:sz w:val="28"/>
          <w:lang w:val="uk-UA"/>
        </w:rPr>
        <w:t xml:space="preserve"> </w:t>
      </w:r>
      <w:r>
        <w:rPr>
          <w:sz w:val="28"/>
          <w:lang w:val="en-GB"/>
        </w:rPr>
        <w:sym w:font="Symbol" w:char="F02D"/>
      </w:r>
      <w:r>
        <w:rPr>
          <w:sz w:val="28"/>
          <w:lang w:val="en-GB"/>
        </w:rPr>
        <w:t xml:space="preserve"> V.</w:t>
      </w:r>
      <w:r>
        <w:rPr>
          <w:sz w:val="28"/>
          <w:lang w:val="uk-UA"/>
        </w:rPr>
        <w:t> </w:t>
      </w:r>
      <w:r>
        <w:rPr>
          <w:sz w:val="28"/>
          <w:lang w:val="en-GB"/>
        </w:rPr>
        <w:t>7</w:t>
      </w:r>
      <w:r>
        <w:rPr>
          <w:sz w:val="28"/>
          <w:lang w:val="uk-UA"/>
        </w:rPr>
        <w:t xml:space="preserve">. </w:t>
      </w:r>
      <w:r>
        <w:rPr>
          <w:sz w:val="28"/>
          <w:lang w:val="en-GB"/>
        </w:rPr>
        <w:sym w:font="Symbol" w:char="F02D"/>
      </w:r>
      <w:r>
        <w:rPr>
          <w:sz w:val="28"/>
          <w:lang w:val="en-GB"/>
        </w:rPr>
        <w:t xml:space="preserve"> P.</w:t>
      </w:r>
      <w:r>
        <w:rPr>
          <w:sz w:val="28"/>
          <w:lang w:val="uk-UA"/>
        </w:rPr>
        <w:t> </w:t>
      </w:r>
      <w:r>
        <w:rPr>
          <w:sz w:val="28"/>
          <w:lang w:val="en-GB"/>
        </w:rPr>
        <w:t>23</w:t>
      </w:r>
      <w:r>
        <w:rPr>
          <w:sz w:val="28"/>
          <w:lang w:val="uk-UA"/>
        </w:rPr>
        <w:t>-</w:t>
      </w:r>
      <w:r>
        <w:rPr>
          <w:sz w:val="28"/>
          <w:lang w:val="en-GB"/>
        </w:rPr>
        <w:t>33.</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 xml:space="preserve">Ucta E. Leukocyte dysfunction in oral mucous membranc diseases </w:t>
      </w:r>
      <w:r>
        <w:rPr>
          <w:sz w:val="28"/>
        </w:rPr>
        <w:t xml:space="preserve">/ </w:t>
      </w:r>
      <w:r>
        <w:rPr>
          <w:sz w:val="28"/>
          <w:lang w:val="en-GB"/>
        </w:rPr>
        <w:t>E.</w:t>
      </w:r>
      <w:r>
        <w:rPr>
          <w:sz w:val="28"/>
        </w:rPr>
        <w:t> </w:t>
      </w:r>
      <w:r>
        <w:rPr>
          <w:sz w:val="28"/>
          <w:lang w:val="en-GB"/>
        </w:rPr>
        <w:t>Ucta, M.</w:t>
      </w:r>
      <w:r>
        <w:rPr>
          <w:sz w:val="28"/>
        </w:rPr>
        <w:t xml:space="preserve"> </w:t>
      </w:r>
      <w:r>
        <w:rPr>
          <w:sz w:val="28"/>
          <w:lang w:val="en-GB"/>
        </w:rPr>
        <w:t>Umazume, Yamamoto // Journal of Oral Pathology and Medicine.</w:t>
      </w:r>
      <w:r>
        <w:rPr>
          <w:sz w:val="28"/>
        </w:rPr>
        <w:t xml:space="preserve"> </w:t>
      </w:r>
      <w:r>
        <w:rPr>
          <w:sz w:val="28"/>
        </w:rPr>
        <w:sym w:font="Symbol" w:char="F02D"/>
      </w:r>
      <w:r>
        <w:rPr>
          <w:sz w:val="28"/>
          <w:lang w:val="en-GB"/>
        </w:rPr>
        <w:t xml:space="preserve"> 1993.</w:t>
      </w:r>
      <w:r>
        <w:rPr>
          <w:sz w:val="28"/>
        </w:rPr>
        <w:t xml:space="preserve"> </w:t>
      </w:r>
      <w:r>
        <w:rPr>
          <w:sz w:val="28"/>
          <w:lang w:val="en-GB"/>
        </w:rPr>
        <w:sym w:font="Symbol" w:char="F02D"/>
      </w:r>
      <w:r>
        <w:rPr>
          <w:sz w:val="28"/>
          <w:lang w:val="en-GB"/>
        </w:rPr>
        <w:t xml:space="preserve"> V.</w:t>
      </w:r>
      <w:r>
        <w:rPr>
          <w:sz w:val="28"/>
        </w:rPr>
        <w:t> </w:t>
      </w:r>
      <w:r>
        <w:rPr>
          <w:sz w:val="28"/>
          <w:lang w:val="en-GB"/>
        </w:rPr>
        <w:t>22</w:t>
      </w:r>
      <w:r>
        <w:rPr>
          <w:sz w:val="28"/>
        </w:rPr>
        <w:t>, № </w:t>
      </w:r>
      <w:r>
        <w:rPr>
          <w:sz w:val="28"/>
          <w:lang w:val="en-GB"/>
        </w:rPr>
        <w:t>3.</w:t>
      </w:r>
      <w:r>
        <w:rPr>
          <w:sz w:val="28"/>
        </w:rPr>
        <w:t xml:space="preserve"> </w:t>
      </w:r>
      <w:r>
        <w:rPr>
          <w:sz w:val="28"/>
          <w:lang w:val="en-GB"/>
        </w:rPr>
        <w:sym w:font="Symbol" w:char="F02D"/>
      </w:r>
      <w:r>
        <w:rPr>
          <w:sz w:val="28"/>
          <w:lang w:val="en-GB"/>
        </w:rPr>
        <w:t xml:space="preserve"> P.</w:t>
      </w:r>
      <w:r>
        <w:rPr>
          <w:sz w:val="28"/>
        </w:rPr>
        <w:t> </w:t>
      </w:r>
      <w:r>
        <w:rPr>
          <w:sz w:val="28"/>
          <w:lang w:val="en-GB"/>
        </w:rPr>
        <w:t>120</w:t>
      </w:r>
      <w:r>
        <w:rPr>
          <w:sz w:val="28"/>
        </w:rPr>
        <w:t>-</w:t>
      </w:r>
      <w:r>
        <w:rPr>
          <w:sz w:val="28"/>
          <w:lang w:val="en-GB"/>
        </w:rPr>
        <w:t>125.</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Underhill D. Toll-like receptors: key mediators of microbe detection</w:t>
      </w:r>
      <w:r>
        <w:rPr>
          <w:sz w:val="28"/>
        </w:rPr>
        <w:t xml:space="preserve"> / </w:t>
      </w:r>
      <w:r>
        <w:rPr>
          <w:sz w:val="28"/>
          <w:lang w:val="en-GB"/>
        </w:rPr>
        <w:t>D.</w:t>
      </w:r>
      <w:r>
        <w:rPr>
          <w:sz w:val="28"/>
        </w:rPr>
        <w:t xml:space="preserve"> </w:t>
      </w:r>
      <w:r>
        <w:rPr>
          <w:sz w:val="28"/>
          <w:lang w:val="en-GB"/>
        </w:rPr>
        <w:t>Underhill, A.</w:t>
      </w:r>
      <w:r>
        <w:rPr>
          <w:sz w:val="28"/>
        </w:rPr>
        <w:t xml:space="preserve"> </w:t>
      </w:r>
      <w:r>
        <w:rPr>
          <w:sz w:val="28"/>
          <w:lang w:val="en-GB"/>
        </w:rPr>
        <w:t>Ozinski // Curr. Opin. Immunol.</w:t>
      </w:r>
      <w:r>
        <w:rPr>
          <w:sz w:val="28"/>
        </w:rPr>
        <w:t xml:space="preserve"> </w:t>
      </w:r>
      <w:r>
        <w:rPr>
          <w:sz w:val="28"/>
          <w:lang w:val="en-GB"/>
        </w:rPr>
        <w:sym w:font="Symbol" w:char="F02D"/>
      </w:r>
      <w:r>
        <w:rPr>
          <w:sz w:val="28"/>
        </w:rPr>
        <w:t xml:space="preserve"> </w:t>
      </w:r>
      <w:r>
        <w:rPr>
          <w:sz w:val="28"/>
          <w:lang w:val="en-GB"/>
        </w:rPr>
        <w:t>2002.</w:t>
      </w:r>
      <w:r>
        <w:rPr>
          <w:sz w:val="28"/>
        </w:rPr>
        <w:t xml:space="preserve"> </w:t>
      </w:r>
      <w:r>
        <w:rPr>
          <w:sz w:val="28"/>
        </w:rPr>
        <w:sym w:font="Symbol" w:char="F02D"/>
      </w:r>
      <w:r>
        <w:rPr>
          <w:sz w:val="28"/>
          <w:lang w:val="en-GB"/>
        </w:rPr>
        <w:t xml:space="preserve"> V.</w:t>
      </w:r>
      <w:r>
        <w:rPr>
          <w:sz w:val="28"/>
        </w:rPr>
        <w:t> </w:t>
      </w:r>
      <w:r>
        <w:rPr>
          <w:sz w:val="28"/>
          <w:lang w:val="en-GB"/>
        </w:rPr>
        <w:t>1.</w:t>
      </w:r>
      <w:r>
        <w:rPr>
          <w:sz w:val="28"/>
        </w:rPr>
        <w:t xml:space="preserve"> </w:t>
      </w:r>
      <w:r>
        <w:rPr>
          <w:sz w:val="28"/>
          <w:lang w:val="en-GB"/>
        </w:rPr>
        <w:sym w:font="Symbol" w:char="F02D"/>
      </w:r>
      <w:r>
        <w:rPr>
          <w:sz w:val="28"/>
          <w:lang w:val="en-GB"/>
        </w:rPr>
        <w:t xml:space="preserve"> P.</w:t>
      </w:r>
      <w:r>
        <w:rPr>
          <w:sz w:val="28"/>
        </w:rPr>
        <w:t> </w:t>
      </w:r>
      <w:r>
        <w:rPr>
          <w:sz w:val="28"/>
          <w:lang w:val="en-GB"/>
        </w:rPr>
        <w:t>103</w:t>
      </w:r>
      <w:r>
        <w:rPr>
          <w:sz w:val="28"/>
        </w:rPr>
        <w:t>-</w:t>
      </w:r>
      <w:r>
        <w:rPr>
          <w:sz w:val="28"/>
          <w:lang w:val="en-GB"/>
        </w:rPr>
        <w:t>110.</w:t>
      </w:r>
    </w:p>
    <w:p w:rsidR="00960EDF" w:rsidRDefault="00960EDF" w:rsidP="003A1AFB">
      <w:pPr>
        <w:numPr>
          <w:ilvl w:val="0"/>
          <w:numId w:val="71"/>
        </w:numPr>
        <w:tabs>
          <w:tab w:val="left" w:pos="1276"/>
        </w:tabs>
        <w:suppressAutoHyphens w:val="0"/>
        <w:spacing w:line="348" w:lineRule="auto"/>
        <w:ind w:left="0" w:firstLine="709"/>
        <w:jc w:val="both"/>
        <w:rPr>
          <w:sz w:val="28"/>
          <w:lang w:val="en-GB"/>
        </w:rPr>
      </w:pPr>
      <w:r>
        <w:rPr>
          <w:sz w:val="28"/>
          <w:lang w:val="en-GB"/>
        </w:rPr>
        <w:t>Van den Anker J.N. Antifungal Agents in Neonatl Systemic Candidi</w:t>
      </w:r>
      <w:r>
        <w:rPr>
          <w:sz w:val="28"/>
          <w:lang w:val="en-GB"/>
        </w:rPr>
        <w:t>a</w:t>
      </w:r>
      <w:r>
        <w:rPr>
          <w:sz w:val="28"/>
          <w:lang w:val="en-GB"/>
        </w:rPr>
        <w:t xml:space="preserve">sis Antimicrobial Agents and Chemotherapy / J.N. Van den Anker, </w:t>
      </w:r>
      <w:hyperlink r:id="rId19" w:history="1">
        <w:r>
          <w:rPr>
            <w:sz w:val="28"/>
            <w:lang w:val="en-GB"/>
          </w:rPr>
          <w:t>N.M.L. Popele</w:t>
        </w:r>
      </w:hyperlink>
      <w:r>
        <w:rPr>
          <w:sz w:val="28"/>
          <w:lang w:val="en-GB"/>
        </w:rPr>
        <w:t xml:space="preserve">, </w:t>
      </w:r>
      <w:hyperlink r:id="rId20" w:history="1">
        <w:r>
          <w:rPr>
            <w:sz w:val="28"/>
            <w:lang w:val="en-GB"/>
          </w:rPr>
          <w:t>P.J.J. Sauer</w:t>
        </w:r>
      </w:hyperlink>
      <w:r>
        <w:rPr>
          <w:sz w:val="28"/>
          <w:lang w:val="en-GB"/>
        </w:rPr>
        <w:t xml:space="preserve"> // July, 1995. </w:t>
      </w:r>
      <w:r>
        <w:rPr>
          <w:sz w:val="28"/>
          <w:lang w:val="en-GB"/>
        </w:rPr>
        <w:sym w:font="Symbol" w:char="F02D"/>
      </w:r>
      <w:r>
        <w:rPr>
          <w:sz w:val="28"/>
          <w:lang w:val="en-GB"/>
        </w:rPr>
        <w:t xml:space="preserve"> Р. 1391-1397.</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Van Loo</w:t>
      </w:r>
      <w:r>
        <w:rPr>
          <w:sz w:val="28"/>
        </w:rPr>
        <w:t xml:space="preserve"> </w:t>
      </w:r>
      <w:r>
        <w:rPr>
          <w:sz w:val="28"/>
          <w:lang w:val="en-GB"/>
        </w:rPr>
        <w:t xml:space="preserve">Functional food properties of non-digestible oligosaccharides: a consensus report from the HVDO project </w:t>
      </w:r>
      <w:r>
        <w:rPr>
          <w:sz w:val="28"/>
        </w:rPr>
        <w:t xml:space="preserve">/ </w:t>
      </w:r>
      <w:r>
        <w:rPr>
          <w:sz w:val="28"/>
          <w:lang w:val="en-GB"/>
        </w:rPr>
        <w:t xml:space="preserve">Van Loo, J.A Cummings, J.A Delzenne </w:t>
      </w:r>
      <w:r>
        <w:rPr>
          <w:sz w:val="28"/>
        </w:rPr>
        <w:t xml:space="preserve">// </w:t>
      </w:r>
      <w:r>
        <w:rPr>
          <w:sz w:val="28"/>
          <w:lang w:val="en-GB"/>
        </w:rPr>
        <w:t>Br</w:t>
      </w:r>
      <w:r>
        <w:rPr>
          <w:sz w:val="28"/>
        </w:rPr>
        <w:t xml:space="preserve">. </w:t>
      </w:r>
      <w:r>
        <w:rPr>
          <w:sz w:val="28"/>
          <w:lang w:val="en-GB"/>
        </w:rPr>
        <w:t>J</w:t>
      </w:r>
      <w:r>
        <w:rPr>
          <w:sz w:val="28"/>
        </w:rPr>
        <w:t xml:space="preserve">. </w:t>
      </w:r>
      <w:r>
        <w:rPr>
          <w:sz w:val="28"/>
          <w:lang w:val="en-GB"/>
        </w:rPr>
        <w:t>Nutr</w:t>
      </w:r>
      <w:r>
        <w:rPr>
          <w:sz w:val="28"/>
        </w:rPr>
        <w:t>.</w:t>
      </w:r>
      <w:r>
        <w:rPr>
          <w:sz w:val="28"/>
          <w:lang w:val="en-GB"/>
        </w:rPr>
        <w:t xml:space="preserve"> 1999</w:t>
      </w:r>
      <w:r>
        <w:rPr>
          <w:sz w:val="28"/>
        </w:rPr>
        <w:t xml:space="preserve">. </w:t>
      </w:r>
      <w:r>
        <w:rPr>
          <w:sz w:val="28"/>
        </w:rPr>
        <w:sym w:font="Symbol" w:char="F02D"/>
      </w:r>
      <w:r>
        <w:rPr>
          <w:sz w:val="28"/>
          <w:lang w:val="en-GB"/>
        </w:rPr>
        <w:t xml:space="preserve"> </w:t>
      </w:r>
      <w:r>
        <w:rPr>
          <w:sz w:val="28"/>
          <w:lang w:val="en-US"/>
        </w:rPr>
        <w:t>V. </w:t>
      </w:r>
      <w:r>
        <w:rPr>
          <w:sz w:val="28"/>
          <w:lang w:val="en-GB"/>
        </w:rPr>
        <w:t xml:space="preserve">81, </w:t>
      </w:r>
      <w:r>
        <w:rPr>
          <w:sz w:val="28"/>
        </w:rPr>
        <w:t>№ </w:t>
      </w:r>
      <w:r>
        <w:rPr>
          <w:sz w:val="28"/>
          <w:lang w:val="en-GB"/>
        </w:rPr>
        <w:t>2</w:t>
      </w:r>
      <w:r>
        <w:rPr>
          <w:sz w:val="28"/>
        </w:rPr>
        <w:t>.</w:t>
      </w:r>
      <w:r>
        <w:rPr>
          <w:sz w:val="28"/>
          <w:lang w:val="en-GB"/>
        </w:rPr>
        <w:t xml:space="preserve"> </w:t>
      </w:r>
      <w:r>
        <w:rPr>
          <w:sz w:val="28"/>
          <w:lang w:val="en-GB"/>
        </w:rPr>
        <w:sym w:font="Symbol" w:char="F02D"/>
      </w:r>
      <w:r>
        <w:rPr>
          <w:sz w:val="28"/>
        </w:rPr>
        <w:t xml:space="preserve"> Р. 32-</w:t>
      </w:r>
      <w:r>
        <w:rPr>
          <w:sz w:val="28"/>
          <w:lang w:val="en-GB"/>
        </w:rPr>
        <w:t>121.</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 xml:space="preserve">Waele J. Fungal Infections in Patients with Severe Acute Pancreatitis and the Use of Prophylactic Therapy </w:t>
      </w:r>
      <w:r>
        <w:rPr>
          <w:sz w:val="28"/>
        </w:rPr>
        <w:t xml:space="preserve">/ </w:t>
      </w:r>
      <w:r>
        <w:rPr>
          <w:sz w:val="28"/>
          <w:lang w:val="en-GB"/>
        </w:rPr>
        <w:t>J.</w:t>
      </w:r>
      <w:r>
        <w:rPr>
          <w:sz w:val="28"/>
        </w:rPr>
        <w:t xml:space="preserve"> </w:t>
      </w:r>
      <w:r>
        <w:rPr>
          <w:sz w:val="28"/>
          <w:lang w:val="en-GB"/>
        </w:rPr>
        <w:t>Waele, D.</w:t>
      </w:r>
      <w:r>
        <w:rPr>
          <w:sz w:val="28"/>
        </w:rPr>
        <w:t xml:space="preserve"> </w:t>
      </w:r>
      <w:r>
        <w:rPr>
          <w:sz w:val="28"/>
          <w:lang w:val="en-GB"/>
        </w:rPr>
        <w:t>Vogelaers, S.</w:t>
      </w:r>
      <w:r>
        <w:rPr>
          <w:sz w:val="28"/>
        </w:rPr>
        <w:t xml:space="preserve"> </w:t>
      </w:r>
      <w:r>
        <w:rPr>
          <w:sz w:val="28"/>
          <w:lang w:val="en-GB"/>
        </w:rPr>
        <w:t>Blot // Clin</w:t>
      </w:r>
      <w:r>
        <w:rPr>
          <w:sz w:val="28"/>
        </w:rPr>
        <w:t>.</w:t>
      </w:r>
      <w:r>
        <w:rPr>
          <w:sz w:val="28"/>
          <w:lang w:val="en-GB"/>
        </w:rPr>
        <w:t xml:space="preserve"> I</w:t>
      </w:r>
      <w:r>
        <w:rPr>
          <w:sz w:val="28"/>
          <w:lang w:val="en-GB"/>
        </w:rPr>
        <w:t>n</w:t>
      </w:r>
      <w:r>
        <w:rPr>
          <w:sz w:val="28"/>
          <w:lang w:val="en-GB"/>
        </w:rPr>
        <w:t>fect</w:t>
      </w:r>
      <w:r>
        <w:rPr>
          <w:sz w:val="28"/>
        </w:rPr>
        <w:t>.</w:t>
      </w:r>
      <w:r>
        <w:rPr>
          <w:sz w:val="28"/>
          <w:lang w:val="en-GB"/>
        </w:rPr>
        <w:t xml:space="preserve"> Dis. </w:t>
      </w:r>
      <w:r>
        <w:rPr>
          <w:sz w:val="28"/>
        </w:rPr>
        <w:sym w:font="Symbol" w:char="F02D"/>
      </w:r>
      <w:r>
        <w:rPr>
          <w:sz w:val="28"/>
          <w:lang w:val="en-GB"/>
        </w:rPr>
        <w:t xml:space="preserve"> 2003. </w:t>
      </w:r>
      <w:r>
        <w:rPr>
          <w:sz w:val="28"/>
        </w:rPr>
        <w:sym w:font="Symbol" w:char="F02D"/>
      </w:r>
      <w:r>
        <w:rPr>
          <w:sz w:val="28"/>
          <w:lang w:val="en-GB"/>
        </w:rPr>
        <w:t xml:space="preserve"> V.</w:t>
      </w:r>
      <w:r>
        <w:rPr>
          <w:sz w:val="28"/>
        </w:rPr>
        <w:t> </w:t>
      </w:r>
      <w:r>
        <w:rPr>
          <w:sz w:val="28"/>
          <w:lang w:val="en-GB"/>
        </w:rPr>
        <w:t xml:space="preserve">37. </w:t>
      </w:r>
      <w:r>
        <w:rPr>
          <w:sz w:val="28"/>
        </w:rPr>
        <w:sym w:font="Symbol" w:char="F02D"/>
      </w:r>
      <w:r>
        <w:rPr>
          <w:sz w:val="28"/>
          <w:lang w:val="en-GB"/>
        </w:rPr>
        <w:t xml:space="preserve"> Р.</w:t>
      </w:r>
      <w:r>
        <w:rPr>
          <w:sz w:val="28"/>
        </w:rPr>
        <w:t> </w:t>
      </w:r>
      <w:r>
        <w:rPr>
          <w:sz w:val="28"/>
          <w:lang w:val="en-GB"/>
        </w:rPr>
        <w:t>208</w:t>
      </w:r>
      <w:r>
        <w:rPr>
          <w:sz w:val="28"/>
        </w:rPr>
        <w:t>-</w:t>
      </w:r>
      <w:r>
        <w:rPr>
          <w:sz w:val="28"/>
          <w:lang w:val="en-GB"/>
        </w:rPr>
        <w:t>213.</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Wardley A.M. Role of granulocyte macrophage colone stimulating fa</w:t>
      </w:r>
      <w:r>
        <w:rPr>
          <w:sz w:val="28"/>
          <w:lang w:val="en-GB"/>
        </w:rPr>
        <w:t>c</w:t>
      </w:r>
      <w:r>
        <w:rPr>
          <w:sz w:val="28"/>
          <w:lang w:val="en-GB"/>
        </w:rPr>
        <w:t xml:space="preserve">tor in chemotherapy induced oral mucositis </w:t>
      </w:r>
      <w:r>
        <w:rPr>
          <w:sz w:val="28"/>
        </w:rPr>
        <w:t xml:space="preserve">/ </w:t>
      </w:r>
      <w:r>
        <w:rPr>
          <w:sz w:val="28"/>
          <w:lang w:val="en-GB"/>
        </w:rPr>
        <w:t>A.M.</w:t>
      </w:r>
      <w:r>
        <w:rPr>
          <w:sz w:val="28"/>
        </w:rPr>
        <w:t xml:space="preserve"> </w:t>
      </w:r>
      <w:r>
        <w:rPr>
          <w:sz w:val="28"/>
          <w:lang w:val="en-GB"/>
        </w:rPr>
        <w:t>Wardley, J.N.</w:t>
      </w:r>
      <w:r>
        <w:rPr>
          <w:sz w:val="28"/>
        </w:rPr>
        <w:t xml:space="preserve"> </w:t>
      </w:r>
      <w:r>
        <w:rPr>
          <w:sz w:val="28"/>
          <w:lang w:val="en-GB"/>
        </w:rPr>
        <w:t>Scarffe // Journal of Clin</w:t>
      </w:r>
      <w:r>
        <w:rPr>
          <w:sz w:val="28"/>
          <w:lang w:val="en-GB"/>
        </w:rPr>
        <w:t>i</w:t>
      </w:r>
      <w:r>
        <w:rPr>
          <w:sz w:val="28"/>
          <w:lang w:val="en-GB"/>
        </w:rPr>
        <w:t>cal Oncology.</w:t>
      </w:r>
      <w:r>
        <w:rPr>
          <w:sz w:val="28"/>
        </w:rPr>
        <w:t xml:space="preserve"> </w:t>
      </w:r>
      <w:r>
        <w:rPr>
          <w:sz w:val="28"/>
        </w:rPr>
        <w:sym w:font="Symbol" w:char="F02D"/>
      </w:r>
      <w:r>
        <w:rPr>
          <w:sz w:val="28"/>
          <w:lang w:val="en-GB"/>
        </w:rPr>
        <w:t xml:space="preserve"> 1996.</w:t>
      </w:r>
      <w:r>
        <w:rPr>
          <w:sz w:val="28"/>
        </w:rPr>
        <w:t xml:space="preserve"> </w:t>
      </w:r>
      <w:r>
        <w:rPr>
          <w:sz w:val="28"/>
          <w:lang w:val="en-GB"/>
        </w:rPr>
        <w:sym w:font="Symbol" w:char="F02D"/>
      </w:r>
      <w:r>
        <w:rPr>
          <w:sz w:val="28"/>
          <w:lang w:val="en-GB"/>
        </w:rPr>
        <w:t xml:space="preserve"> V.</w:t>
      </w:r>
      <w:r>
        <w:rPr>
          <w:sz w:val="28"/>
        </w:rPr>
        <w:t> </w:t>
      </w:r>
      <w:r>
        <w:rPr>
          <w:sz w:val="28"/>
          <w:lang w:val="en-GB"/>
        </w:rPr>
        <w:t>14</w:t>
      </w:r>
      <w:r>
        <w:rPr>
          <w:sz w:val="28"/>
        </w:rPr>
        <w:t>, № </w:t>
      </w:r>
      <w:r>
        <w:rPr>
          <w:sz w:val="28"/>
          <w:lang w:val="en-GB"/>
        </w:rPr>
        <w:t>5.</w:t>
      </w:r>
      <w:r>
        <w:rPr>
          <w:sz w:val="28"/>
        </w:rPr>
        <w:t xml:space="preserve"> </w:t>
      </w:r>
      <w:r>
        <w:rPr>
          <w:sz w:val="28"/>
          <w:lang w:val="en-GB"/>
        </w:rPr>
        <w:sym w:font="Symbol" w:char="F02D"/>
      </w:r>
      <w:r>
        <w:rPr>
          <w:sz w:val="28"/>
          <w:lang w:val="en-GB"/>
        </w:rPr>
        <w:t xml:space="preserve"> P.</w:t>
      </w:r>
      <w:r>
        <w:rPr>
          <w:sz w:val="28"/>
        </w:rPr>
        <w:t> </w:t>
      </w:r>
      <w:r>
        <w:rPr>
          <w:sz w:val="28"/>
          <w:lang w:val="en-GB"/>
        </w:rPr>
        <w:t>1741</w:t>
      </w:r>
      <w:r>
        <w:rPr>
          <w:sz w:val="28"/>
        </w:rPr>
        <w:t>-</w:t>
      </w:r>
      <w:r>
        <w:rPr>
          <w:sz w:val="28"/>
          <w:lang w:val="en-GB"/>
        </w:rPr>
        <w:t>1743.</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 xml:space="preserve">Wenzel R.P. Epidemiology of Nosocomial Candida infections </w:t>
      </w:r>
      <w:r>
        <w:rPr>
          <w:sz w:val="28"/>
        </w:rPr>
        <w:t xml:space="preserve">/ </w:t>
      </w:r>
      <w:r>
        <w:rPr>
          <w:sz w:val="28"/>
          <w:lang w:val="en-GB"/>
        </w:rPr>
        <w:t>R.P.</w:t>
      </w:r>
      <w:r>
        <w:rPr>
          <w:sz w:val="28"/>
        </w:rPr>
        <w:t> </w:t>
      </w:r>
      <w:r>
        <w:rPr>
          <w:sz w:val="28"/>
          <w:lang w:val="en-GB"/>
        </w:rPr>
        <w:t>Wenzel // International Clinacel Practic.</w:t>
      </w:r>
      <w:r>
        <w:rPr>
          <w:sz w:val="28"/>
        </w:rPr>
        <w:t xml:space="preserve"> </w:t>
      </w:r>
      <w:r>
        <w:rPr>
          <w:sz w:val="28"/>
        </w:rPr>
        <w:sym w:font="Symbol" w:char="F02D"/>
      </w:r>
      <w:r>
        <w:rPr>
          <w:sz w:val="28"/>
          <w:lang w:val="en-GB"/>
        </w:rPr>
        <w:t xml:space="preserve"> 1991.</w:t>
      </w:r>
      <w:r>
        <w:rPr>
          <w:sz w:val="28"/>
        </w:rPr>
        <w:t xml:space="preserve"> </w:t>
      </w:r>
      <w:r>
        <w:rPr>
          <w:sz w:val="28"/>
          <w:lang w:val="en-GB"/>
        </w:rPr>
        <w:sym w:font="Symbol" w:char="F02D"/>
      </w:r>
      <w:r>
        <w:rPr>
          <w:sz w:val="28"/>
          <w:lang w:val="en-GB"/>
        </w:rPr>
        <w:t xml:space="preserve"> V.</w:t>
      </w:r>
      <w:r>
        <w:rPr>
          <w:sz w:val="28"/>
        </w:rPr>
        <w:t> </w:t>
      </w:r>
      <w:r>
        <w:rPr>
          <w:sz w:val="28"/>
          <w:lang w:val="en-GB"/>
        </w:rPr>
        <w:t>3.</w:t>
      </w:r>
      <w:r>
        <w:rPr>
          <w:sz w:val="28"/>
        </w:rPr>
        <w:t xml:space="preserve"> </w:t>
      </w:r>
      <w:r>
        <w:rPr>
          <w:sz w:val="28"/>
          <w:lang w:val="en-GB"/>
        </w:rPr>
        <w:sym w:font="Symbol" w:char="F02D"/>
      </w:r>
      <w:r>
        <w:rPr>
          <w:sz w:val="28"/>
          <w:lang w:val="en-GB"/>
        </w:rPr>
        <w:t xml:space="preserve"> P.</w:t>
      </w:r>
      <w:r>
        <w:rPr>
          <w:sz w:val="28"/>
        </w:rPr>
        <w:t> </w:t>
      </w:r>
      <w:r>
        <w:rPr>
          <w:sz w:val="28"/>
          <w:lang w:val="en-GB"/>
        </w:rPr>
        <w:t>556</w:t>
      </w:r>
      <w:r>
        <w:rPr>
          <w:sz w:val="28"/>
        </w:rPr>
        <w:t>-</w:t>
      </w:r>
      <w:r>
        <w:rPr>
          <w:sz w:val="28"/>
          <w:lang w:val="en-GB"/>
        </w:rPr>
        <w:t>559.</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lastRenderedPageBreak/>
        <w:t xml:space="preserve">Wiesenfeld D. Oral manifestations in linear lgA disease </w:t>
      </w:r>
      <w:r w:rsidRPr="00960EDF">
        <w:rPr>
          <w:sz w:val="28"/>
          <w:lang w:val="en-US"/>
        </w:rPr>
        <w:t xml:space="preserve">/ </w:t>
      </w:r>
      <w:r>
        <w:rPr>
          <w:sz w:val="28"/>
          <w:lang w:val="en-GB"/>
        </w:rPr>
        <w:t>D.</w:t>
      </w:r>
      <w:r w:rsidRPr="00960EDF">
        <w:rPr>
          <w:sz w:val="28"/>
          <w:lang w:val="en-US"/>
        </w:rPr>
        <w:t> </w:t>
      </w:r>
      <w:r>
        <w:rPr>
          <w:sz w:val="28"/>
          <w:lang w:val="en-GB"/>
        </w:rPr>
        <w:t>Wiesenfeld, A.</w:t>
      </w:r>
      <w:r w:rsidRPr="00960EDF">
        <w:rPr>
          <w:sz w:val="28"/>
          <w:lang w:val="en-US"/>
        </w:rPr>
        <w:t xml:space="preserve"> </w:t>
      </w:r>
      <w:r>
        <w:rPr>
          <w:sz w:val="28"/>
          <w:lang w:val="en-GB"/>
        </w:rPr>
        <w:t>Martin, C.</w:t>
      </w:r>
      <w:r w:rsidRPr="00960EDF">
        <w:rPr>
          <w:sz w:val="28"/>
          <w:lang w:val="en-US"/>
        </w:rPr>
        <w:t xml:space="preserve"> </w:t>
      </w:r>
      <w:r>
        <w:rPr>
          <w:sz w:val="28"/>
          <w:lang w:val="en-GB"/>
        </w:rPr>
        <w:t>Scully // British Dental Journal.</w:t>
      </w:r>
      <w:r w:rsidRPr="00960EDF">
        <w:rPr>
          <w:sz w:val="28"/>
          <w:lang w:val="en-US"/>
        </w:rPr>
        <w:t xml:space="preserve"> </w:t>
      </w:r>
      <w:r>
        <w:rPr>
          <w:sz w:val="28"/>
        </w:rPr>
        <w:sym w:font="Symbol" w:char="F02D"/>
      </w:r>
      <w:r>
        <w:rPr>
          <w:sz w:val="28"/>
          <w:lang w:val="en-GB"/>
        </w:rPr>
        <w:t xml:space="preserve"> 1982.</w:t>
      </w:r>
      <w:r>
        <w:rPr>
          <w:sz w:val="28"/>
        </w:rPr>
        <w:sym w:font="Symbol" w:char="F02D"/>
      </w:r>
      <w:r>
        <w:rPr>
          <w:sz w:val="28"/>
          <w:lang w:val="en-GB"/>
        </w:rPr>
        <w:t xml:space="preserve"> V.</w:t>
      </w:r>
      <w:r>
        <w:rPr>
          <w:sz w:val="28"/>
        </w:rPr>
        <w:t> </w:t>
      </w:r>
      <w:r>
        <w:rPr>
          <w:sz w:val="28"/>
          <w:lang w:val="en-GB"/>
        </w:rPr>
        <w:t>153.</w:t>
      </w:r>
      <w:r>
        <w:rPr>
          <w:sz w:val="28"/>
        </w:rPr>
        <w:t xml:space="preserve"> </w:t>
      </w:r>
      <w:r>
        <w:rPr>
          <w:sz w:val="28"/>
        </w:rPr>
        <w:sym w:font="Symbol" w:char="F02D"/>
      </w:r>
      <w:r>
        <w:rPr>
          <w:sz w:val="28"/>
          <w:lang w:val="en-GB"/>
        </w:rPr>
        <w:t xml:space="preserve"> P.</w:t>
      </w:r>
      <w:r>
        <w:rPr>
          <w:sz w:val="28"/>
        </w:rPr>
        <w:t> </w:t>
      </w:r>
      <w:r>
        <w:rPr>
          <w:sz w:val="28"/>
          <w:lang w:val="en-GB"/>
        </w:rPr>
        <w:t>389</w:t>
      </w:r>
      <w:r>
        <w:rPr>
          <w:sz w:val="28"/>
        </w:rPr>
        <w:t>-</w:t>
      </w:r>
      <w:r>
        <w:rPr>
          <w:sz w:val="28"/>
          <w:lang w:val="en-GB"/>
        </w:rPr>
        <w:t>399.</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US"/>
        </w:rPr>
        <w:t xml:space="preserve">Wile D.B. Investigation of antibacterial and antifungialproperties in the oral flora in healthy subjtcts </w:t>
      </w:r>
      <w:r w:rsidRPr="00960EDF">
        <w:rPr>
          <w:sz w:val="28"/>
          <w:lang w:val="en-US"/>
        </w:rPr>
        <w:t xml:space="preserve">/ </w:t>
      </w:r>
      <w:r>
        <w:rPr>
          <w:sz w:val="28"/>
          <w:lang w:val="en-US"/>
        </w:rPr>
        <w:t>D.B.</w:t>
      </w:r>
      <w:r w:rsidRPr="00960EDF">
        <w:rPr>
          <w:sz w:val="28"/>
          <w:lang w:val="en-US"/>
        </w:rPr>
        <w:t xml:space="preserve"> </w:t>
      </w:r>
      <w:r>
        <w:rPr>
          <w:sz w:val="28"/>
          <w:lang w:val="en-US"/>
        </w:rPr>
        <w:t>Wile</w:t>
      </w:r>
      <w:r w:rsidRPr="00960EDF">
        <w:rPr>
          <w:sz w:val="28"/>
          <w:lang w:val="en-US"/>
        </w:rPr>
        <w:t>,</w:t>
      </w:r>
      <w:r>
        <w:rPr>
          <w:sz w:val="28"/>
          <w:lang w:val="en-US"/>
        </w:rPr>
        <w:t xml:space="preserve"> J.R.</w:t>
      </w:r>
      <w:r w:rsidRPr="00960EDF">
        <w:rPr>
          <w:sz w:val="28"/>
          <w:lang w:val="en-US"/>
        </w:rPr>
        <w:t xml:space="preserve"> </w:t>
      </w:r>
      <w:r>
        <w:rPr>
          <w:sz w:val="28"/>
          <w:lang w:val="en-US"/>
        </w:rPr>
        <w:t>Dinsadale, D.H.</w:t>
      </w:r>
      <w:r w:rsidRPr="00960EDF">
        <w:rPr>
          <w:sz w:val="28"/>
          <w:lang w:val="en-US"/>
        </w:rPr>
        <w:t xml:space="preserve"> </w:t>
      </w:r>
      <w:r>
        <w:rPr>
          <w:sz w:val="28"/>
          <w:lang w:val="en-US"/>
        </w:rPr>
        <w:t>Joynson // Cur.Med. Res. Opin.</w:t>
      </w:r>
      <w:r>
        <w:rPr>
          <w:sz w:val="28"/>
        </w:rPr>
        <w:t xml:space="preserve"> </w:t>
      </w:r>
      <w:r>
        <w:rPr>
          <w:sz w:val="28"/>
          <w:lang w:val="en-US"/>
        </w:rPr>
        <w:sym w:font="Symbol" w:char="F02D"/>
      </w:r>
      <w:r>
        <w:rPr>
          <w:sz w:val="28"/>
        </w:rPr>
        <w:t xml:space="preserve"> </w:t>
      </w:r>
      <w:r>
        <w:rPr>
          <w:sz w:val="28"/>
          <w:lang w:val="en-US"/>
        </w:rPr>
        <w:t>1996.</w:t>
      </w:r>
      <w:r>
        <w:rPr>
          <w:sz w:val="28"/>
        </w:rPr>
        <w:t xml:space="preserve"> </w:t>
      </w:r>
      <w:r>
        <w:rPr>
          <w:sz w:val="28"/>
          <w:lang w:val="en-US"/>
        </w:rPr>
        <w:sym w:font="Symbol" w:char="F02D"/>
      </w:r>
      <w:r>
        <w:rPr>
          <w:sz w:val="28"/>
        </w:rPr>
        <w:t xml:space="preserve"> </w:t>
      </w:r>
      <w:r>
        <w:rPr>
          <w:sz w:val="28"/>
          <w:lang w:val="en-US"/>
        </w:rPr>
        <w:t>V. 10</w:t>
      </w:r>
      <w:r>
        <w:rPr>
          <w:sz w:val="28"/>
        </w:rPr>
        <w:t>, № </w:t>
      </w:r>
      <w:r>
        <w:rPr>
          <w:sz w:val="28"/>
          <w:lang w:val="en-US"/>
        </w:rPr>
        <w:t>2.</w:t>
      </w:r>
      <w:r>
        <w:rPr>
          <w:sz w:val="28"/>
        </w:rPr>
        <w:t xml:space="preserve"> </w:t>
      </w:r>
      <w:r>
        <w:rPr>
          <w:sz w:val="28"/>
          <w:lang w:val="en-US"/>
        </w:rPr>
        <w:sym w:font="Symbol" w:char="F02D"/>
      </w:r>
      <w:r>
        <w:rPr>
          <w:sz w:val="28"/>
        </w:rPr>
        <w:t xml:space="preserve"> </w:t>
      </w:r>
      <w:r>
        <w:rPr>
          <w:sz w:val="28"/>
          <w:lang w:val="en-US"/>
        </w:rPr>
        <w:t>P.</w:t>
      </w:r>
      <w:r>
        <w:rPr>
          <w:sz w:val="28"/>
        </w:rPr>
        <w:t> </w:t>
      </w:r>
      <w:r>
        <w:rPr>
          <w:sz w:val="28"/>
          <w:lang w:val="en-US"/>
        </w:rPr>
        <w:t>82</w:t>
      </w:r>
      <w:r>
        <w:rPr>
          <w:sz w:val="28"/>
        </w:rPr>
        <w:t>-</w:t>
      </w:r>
      <w:r>
        <w:rPr>
          <w:sz w:val="28"/>
          <w:lang w:val="en-US"/>
        </w:rPr>
        <w:t>86.</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 xml:space="preserve">Williams M.C. longitndinal study of the effects on the oral mucosa of treatment for acute childhood leukemia </w:t>
      </w:r>
      <w:r w:rsidRPr="00960EDF">
        <w:rPr>
          <w:sz w:val="28"/>
          <w:lang w:val="en-US"/>
        </w:rPr>
        <w:t xml:space="preserve">/ </w:t>
      </w:r>
      <w:r>
        <w:rPr>
          <w:sz w:val="28"/>
          <w:lang w:val="en-GB"/>
        </w:rPr>
        <w:t>M.C.</w:t>
      </w:r>
      <w:r w:rsidRPr="00960EDF">
        <w:rPr>
          <w:sz w:val="28"/>
          <w:lang w:val="en-US"/>
        </w:rPr>
        <w:t xml:space="preserve"> </w:t>
      </w:r>
      <w:r>
        <w:rPr>
          <w:sz w:val="28"/>
          <w:lang w:val="en-GB"/>
        </w:rPr>
        <w:t>Williams, M.V.</w:t>
      </w:r>
      <w:r w:rsidRPr="00960EDF">
        <w:rPr>
          <w:sz w:val="28"/>
          <w:lang w:val="en-US"/>
        </w:rPr>
        <w:t xml:space="preserve"> </w:t>
      </w:r>
      <w:r>
        <w:rPr>
          <w:sz w:val="28"/>
          <w:lang w:val="en-GB"/>
        </w:rPr>
        <w:t>Martin // Intern</w:t>
      </w:r>
      <w:r>
        <w:rPr>
          <w:sz w:val="28"/>
          <w:lang w:val="en-GB"/>
        </w:rPr>
        <w:t>a</w:t>
      </w:r>
      <w:r>
        <w:rPr>
          <w:sz w:val="28"/>
          <w:lang w:val="en-GB"/>
        </w:rPr>
        <w:t>tional Journal of Peadiatric Dentistry.</w:t>
      </w:r>
      <w:r w:rsidRPr="00960EDF">
        <w:rPr>
          <w:sz w:val="28"/>
          <w:lang w:val="en-US"/>
        </w:rPr>
        <w:t xml:space="preserve"> </w:t>
      </w:r>
      <w:r>
        <w:rPr>
          <w:sz w:val="28"/>
        </w:rPr>
        <w:sym w:font="Symbol" w:char="F02D"/>
      </w:r>
      <w:r>
        <w:rPr>
          <w:sz w:val="28"/>
          <w:lang w:val="en-GB"/>
        </w:rPr>
        <w:t xml:space="preserve"> 1992.</w:t>
      </w:r>
      <w:r>
        <w:rPr>
          <w:sz w:val="28"/>
        </w:rPr>
        <w:t xml:space="preserve"> </w:t>
      </w:r>
      <w:r>
        <w:rPr>
          <w:sz w:val="28"/>
          <w:lang w:val="en-GB"/>
        </w:rPr>
        <w:sym w:font="Symbol" w:char="F02D"/>
      </w:r>
      <w:r>
        <w:rPr>
          <w:sz w:val="28"/>
          <w:lang w:val="en-GB"/>
        </w:rPr>
        <w:t xml:space="preserve"> V.</w:t>
      </w:r>
      <w:r>
        <w:rPr>
          <w:sz w:val="28"/>
        </w:rPr>
        <w:t> </w:t>
      </w:r>
      <w:r>
        <w:rPr>
          <w:sz w:val="28"/>
          <w:lang w:val="en-GB"/>
        </w:rPr>
        <w:t>2</w:t>
      </w:r>
      <w:r>
        <w:rPr>
          <w:sz w:val="28"/>
        </w:rPr>
        <w:t>, № </w:t>
      </w:r>
      <w:r>
        <w:rPr>
          <w:sz w:val="28"/>
          <w:lang w:val="en-GB"/>
        </w:rPr>
        <w:t>2.</w:t>
      </w:r>
      <w:r>
        <w:rPr>
          <w:sz w:val="28"/>
        </w:rPr>
        <w:t xml:space="preserve"> </w:t>
      </w:r>
      <w:r>
        <w:rPr>
          <w:sz w:val="28"/>
          <w:lang w:val="en-GB"/>
        </w:rPr>
        <w:sym w:font="Symbol" w:char="F02D"/>
      </w:r>
      <w:r>
        <w:rPr>
          <w:sz w:val="28"/>
          <w:lang w:val="en-GB"/>
        </w:rPr>
        <w:t xml:space="preserve"> P.</w:t>
      </w:r>
      <w:r>
        <w:rPr>
          <w:sz w:val="28"/>
        </w:rPr>
        <w:t> </w:t>
      </w:r>
      <w:r>
        <w:rPr>
          <w:sz w:val="28"/>
          <w:lang w:val="en-GB"/>
        </w:rPr>
        <w:t>73</w:t>
      </w:r>
      <w:r>
        <w:rPr>
          <w:sz w:val="28"/>
        </w:rPr>
        <w:t>-</w:t>
      </w:r>
      <w:r>
        <w:rPr>
          <w:sz w:val="28"/>
          <w:lang w:val="en-GB"/>
        </w:rPr>
        <w:t>79.</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 xml:space="preserve">Wingard J.K. Differences in virulence of clinical isolater of Candida tropicalis and Candida albicans in mice </w:t>
      </w:r>
      <w:r>
        <w:rPr>
          <w:sz w:val="28"/>
        </w:rPr>
        <w:t xml:space="preserve">/ </w:t>
      </w:r>
      <w:r>
        <w:rPr>
          <w:sz w:val="28"/>
          <w:lang w:val="en-GB"/>
        </w:rPr>
        <w:t>J.K.</w:t>
      </w:r>
      <w:r>
        <w:rPr>
          <w:sz w:val="28"/>
        </w:rPr>
        <w:t xml:space="preserve"> </w:t>
      </w:r>
      <w:r>
        <w:rPr>
          <w:sz w:val="28"/>
          <w:lang w:val="en-GB"/>
        </w:rPr>
        <w:t>Wingard, J.D.</w:t>
      </w:r>
      <w:r>
        <w:rPr>
          <w:sz w:val="28"/>
        </w:rPr>
        <w:t xml:space="preserve"> </w:t>
      </w:r>
      <w:r>
        <w:rPr>
          <w:sz w:val="28"/>
          <w:lang w:val="en-GB"/>
        </w:rPr>
        <w:t>Dick, W.G.</w:t>
      </w:r>
      <w:r>
        <w:rPr>
          <w:sz w:val="28"/>
        </w:rPr>
        <w:t xml:space="preserve"> </w:t>
      </w:r>
      <w:r>
        <w:rPr>
          <w:sz w:val="28"/>
          <w:lang w:val="en-GB"/>
        </w:rPr>
        <w:t>Merz // Infections i</w:t>
      </w:r>
      <w:r>
        <w:rPr>
          <w:sz w:val="28"/>
          <w:lang w:val="en-GB"/>
        </w:rPr>
        <w:t>m</w:t>
      </w:r>
      <w:r>
        <w:rPr>
          <w:sz w:val="28"/>
          <w:lang w:val="en-GB"/>
        </w:rPr>
        <w:t>munology.</w:t>
      </w:r>
      <w:r>
        <w:rPr>
          <w:sz w:val="28"/>
        </w:rPr>
        <w:t xml:space="preserve"> </w:t>
      </w:r>
      <w:r>
        <w:rPr>
          <w:sz w:val="28"/>
        </w:rPr>
        <w:sym w:font="Symbol" w:char="F02D"/>
      </w:r>
      <w:r>
        <w:rPr>
          <w:sz w:val="28"/>
          <w:lang w:val="en-GB"/>
        </w:rPr>
        <w:t xml:space="preserve"> 1982.</w:t>
      </w:r>
      <w:r>
        <w:rPr>
          <w:sz w:val="28"/>
        </w:rPr>
        <w:t xml:space="preserve"> </w:t>
      </w:r>
      <w:r>
        <w:rPr>
          <w:sz w:val="28"/>
          <w:lang w:val="en-GB"/>
        </w:rPr>
        <w:sym w:font="Symbol" w:char="F02D"/>
      </w:r>
      <w:r>
        <w:rPr>
          <w:sz w:val="28"/>
          <w:lang w:val="en-GB"/>
        </w:rPr>
        <w:t xml:space="preserve"> V.</w:t>
      </w:r>
      <w:r>
        <w:rPr>
          <w:sz w:val="28"/>
        </w:rPr>
        <w:t> </w:t>
      </w:r>
      <w:r>
        <w:rPr>
          <w:sz w:val="28"/>
          <w:lang w:val="en-GB"/>
        </w:rPr>
        <w:t>37.</w:t>
      </w:r>
      <w:r>
        <w:rPr>
          <w:sz w:val="28"/>
        </w:rPr>
        <w:t xml:space="preserve"> </w:t>
      </w:r>
      <w:r>
        <w:rPr>
          <w:sz w:val="28"/>
          <w:lang w:val="en-GB"/>
        </w:rPr>
        <w:sym w:font="Symbol" w:char="F02D"/>
      </w:r>
      <w:r>
        <w:rPr>
          <w:sz w:val="28"/>
          <w:lang w:val="en-GB"/>
        </w:rPr>
        <w:t xml:space="preserve"> P.</w:t>
      </w:r>
      <w:r>
        <w:rPr>
          <w:sz w:val="28"/>
        </w:rPr>
        <w:t> </w:t>
      </w:r>
      <w:r>
        <w:rPr>
          <w:sz w:val="28"/>
          <w:lang w:val="en-GB"/>
        </w:rPr>
        <w:t>833</w:t>
      </w:r>
      <w:r>
        <w:rPr>
          <w:sz w:val="28"/>
        </w:rPr>
        <w:t>-</w:t>
      </w:r>
      <w:r>
        <w:rPr>
          <w:sz w:val="28"/>
          <w:lang w:val="en-GB"/>
        </w:rPr>
        <w:t>836.</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 xml:space="preserve">Winston D.J. A Multicenter, Randomized Trial of Fluconazole versus Amphotericin B for Empiric Antifungal Therapy of Febrile Neutropenic Patients with Cancer </w:t>
      </w:r>
      <w:r>
        <w:rPr>
          <w:sz w:val="28"/>
        </w:rPr>
        <w:t xml:space="preserve">/ </w:t>
      </w:r>
      <w:r>
        <w:rPr>
          <w:sz w:val="28"/>
          <w:lang w:val="en-GB"/>
        </w:rPr>
        <w:t>D.J.</w:t>
      </w:r>
      <w:r>
        <w:rPr>
          <w:sz w:val="28"/>
        </w:rPr>
        <w:t xml:space="preserve"> </w:t>
      </w:r>
      <w:r>
        <w:rPr>
          <w:sz w:val="28"/>
          <w:lang w:val="en-GB"/>
        </w:rPr>
        <w:t>Winston, J.W.</w:t>
      </w:r>
      <w:r>
        <w:rPr>
          <w:sz w:val="28"/>
        </w:rPr>
        <w:t xml:space="preserve"> </w:t>
      </w:r>
      <w:r>
        <w:rPr>
          <w:sz w:val="28"/>
          <w:lang w:val="en-GB"/>
        </w:rPr>
        <w:t>Hathorn, M.G.</w:t>
      </w:r>
      <w:r>
        <w:rPr>
          <w:sz w:val="28"/>
        </w:rPr>
        <w:t xml:space="preserve"> </w:t>
      </w:r>
      <w:r>
        <w:rPr>
          <w:sz w:val="28"/>
          <w:lang w:val="en-GB"/>
        </w:rPr>
        <w:t xml:space="preserve">Schuster </w:t>
      </w:r>
      <w:r>
        <w:rPr>
          <w:sz w:val="28"/>
        </w:rPr>
        <w:t>//</w:t>
      </w:r>
      <w:r>
        <w:rPr>
          <w:sz w:val="28"/>
          <w:lang w:val="en-GB"/>
        </w:rPr>
        <w:t xml:space="preserve"> Am</w:t>
      </w:r>
      <w:r>
        <w:rPr>
          <w:sz w:val="28"/>
        </w:rPr>
        <w:t>.</w:t>
      </w:r>
      <w:r>
        <w:rPr>
          <w:sz w:val="28"/>
          <w:lang w:val="en-GB"/>
        </w:rPr>
        <w:t xml:space="preserve"> J</w:t>
      </w:r>
      <w:r>
        <w:rPr>
          <w:sz w:val="28"/>
        </w:rPr>
        <w:t>.</w:t>
      </w:r>
      <w:r>
        <w:rPr>
          <w:sz w:val="28"/>
          <w:lang w:val="en-GB"/>
        </w:rPr>
        <w:t xml:space="preserve"> Med</w:t>
      </w:r>
      <w:r>
        <w:rPr>
          <w:sz w:val="28"/>
        </w:rPr>
        <w:t xml:space="preserve">. </w:t>
      </w:r>
      <w:r>
        <w:rPr>
          <w:sz w:val="28"/>
        </w:rPr>
        <w:sym w:font="Symbol" w:char="F02D"/>
      </w:r>
      <w:r>
        <w:rPr>
          <w:sz w:val="28"/>
          <w:lang w:val="en-GB"/>
        </w:rPr>
        <w:t xml:space="preserve"> 2000</w:t>
      </w:r>
      <w:r>
        <w:rPr>
          <w:sz w:val="28"/>
        </w:rPr>
        <w:t xml:space="preserve">. </w:t>
      </w:r>
      <w:r>
        <w:rPr>
          <w:sz w:val="28"/>
        </w:rPr>
        <w:sym w:font="Symbol" w:char="F02D"/>
      </w:r>
      <w:r>
        <w:rPr>
          <w:sz w:val="28"/>
          <w:lang w:val="en-US"/>
        </w:rPr>
        <w:t xml:space="preserve"> V. </w:t>
      </w:r>
      <w:r>
        <w:rPr>
          <w:sz w:val="28"/>
          <w:lang w:val="en-GB"/>
        </w:rPr>
        <w:t xml:space="preserve">108. </w:t>
      </w:r>
      <w:r>
        <w:rPr>
          <w:sz w:val="28"/>
          <w:lang w:val="en-GB"/>
        </w:rPr>
        <w:sym w:font="Symbol" w:char="F02D"/>
      </w:r>
      <w:r>
        <w:rPr>
          <w:sz w:val="28"/>
          <w:lang w:val="en-GB"/>
        </w:rPr>
        <w:t xml:space="preserve"> </w:t>
      </w:r>
      <w:r>
        <w:rPr>
          <w:sz w:val="28"/>
        </w:rPr>
        <w:t>Р.</w:t>
      </w:r>
      <w:r>
        <w:rPr>
          <w:sz w:val="28"/>
          <w:lang w:val="en-US"/>
        </w:rPr>
        <w:t> </w:t>
      </w:r>
      <w:r>
        <w:rPr>
          <w:sz w:val="28"/>
          <w:lang w:val="en-GB"/>
        </w:rPr>
        <w:t>282</w:t>
      </w:r>
      <w:r>
        <w:rPr>
          <w:sz w:val="28"/>
          <w:lang w:val="en-US"/>
        </w:rPr>
        <w:t>-</w:t>
      </w:r>
      <w:r>
        <w:rPr>
          <w:sz w:val="28"/>
          <w:lang w:val="en-GB"/>
        </w:rPr>
        <w:t>289.</w:t>
      </w:r>
    </w:p>
    <w:p w:rsidR="00960EDF" w:rsidRDefault="00960EDF" w:rsidP="003A1AFB">
      <w:pPr>
        <w:numPr>
          <w:ilvl w:val="0"/>
          <w:numId w:val="71"/>
        </w:numPr>
        <w:tabs>
          <w:tab w:val="left" w:pos="1276"/>
        </w:tabs>
        <w:suppressAutoHyphens w:val="0"/>
        <w:spacing w:line="348" w:lineRule="auto"/>
        <w:ind w:left="0" w:firstLine="709"/>
        <w:jc w:val="both"/>
        <w:rPr>
          <w:sz w:val="28"/>
        </w:rPr>
      </w:pPr>
      <w:r>
        <w:rPr>
          <w:sz w:val="28"/>
          <w:lang w:val="en-GB"/>
        </w:rPr>
        <w:t>Wistrom J. Frequency of antibiotic-associated diarrhea in 2462 antib</w:t>
      </w:r>
      <w:r>
        <w:rPr>
          <w:sz w:val="28"/>
          <w:lang w:val="en-GB"/>
        </w:rPr>
        <w:t>i</w:t>
      </w:r>
      <w:r>
        <w:rPr>
          <w:sz w:val="28"/>
          <w:lang w:val="en-GB"/>
        </w:rPr>
        <w:t xml:space="preserve">otic-treated hospitalized patients: a prospective study </w:t>
      </w:r>
      <w:r>
        <w:rPr>
          <w:sz w:val="28"/>
        </w:rPr>
        <w:t xml:space="preserve">/ </w:t>
      </w:r>
      <w:r>
        <w:rPr>
          <w:sz w:val="28"/>
          <w:lang w:val="en-GB"/>
        </w:rPr>
        <w:t>J.</w:t>
      </w:r>
      <w:r>
        <w:rPr>
          <w:sz w:val="28"/>
        </w:rPr>
        <w:t xml:space="preserve"> </w:t>
      </w:r>
      <w:r>
        <w:rPr>
          <w:sz w:val="28"/>
          <w:lang w:val="en-GB"/>
        </w:rPr>
        <w:t>Wistrom, S.R.</w:t>
      </w:r>
      <w:r>
        <w:rPr>
          <w:sz w:val="28"/>
        </w:rPr>
        <w:t xml:space="preserve"> </w:t>
      </w:r>
      <w:r>
        <w:rPr>
          <w:sz w:val="28"/>
          <w:lang w:val="en-GB"/>
        </w:rPr>
        <w:t>Norrby, E.B.</w:t>
      </w:r>
      <w:r>
        <w:rPr>
          <w:sz w:val="28"/>
        </w:rPr>
        <w:t xml:space="preserve"> </w:t>
      </w:r>
      <w:r>
        <w:rPr>
          <w:sz w:val="28"/>
          <w:lang w:val="en-GB"/>
        </w:rPr>
        <w:t>Myhre</w:t>
      </w:r>
      <w:r>
        <w:rPr>
          <w:sz w:val="28"/>
        </w:rPr>
        <w:t xml:space="preserve"> //</w:t>
      </w:r>
      <w:r>
        <w:rPr>
          <w:sz w:val="28"/>
          <w:lang w:val="en-GB"/>
        </w:rPr>
        <w:t xml:space="preserve"> Journal of Antimicrobial Chemotherapy. </w:t>
      </w:r>
      <w:r>
        <w:rPr>
          <w:sz w:val="28"/>
        </w:rPr>
        <w:sym w:font="Symbol" w:char="F02D"/>
      </w:r>
      <w:r>
        <w:rPr>
          <w:sz w:val="28"/>
          <w:lang w:val="en-GB"/>
        </w:rPr>
        <w:t xml:space="preserve"> 2001. </w:t>
      </w:r>
      <w:r>
        <w:rPr>
          <w:sz w:val="28"/>
          <w:lang w:val="en-GB"/>
        </w:rPr>
        <w:sym w:font="Symbol" w:char="F02D"/>
      </w:r>
      <w:r>
        <w:rPr>
          <w:sz w:val="28"/>
          <w:lang w:val="en-GB"/>
        </w:rPr>
        <w:t xml:space="preserve"> V. 47, </w:t>
      </w:r>
      <w:r>
        <w:rPr>
          <w:sz w:val="28"/>
        </w:rPr>
        <w:t>№ </w:t>
      </w:r>
      <w:r>
        <w:rPr>
          <w:sz w:val="28"/>
          <w:lang w:val="en-GB"/>
        </w:rPr>
        <w:t>43</w:t>
      </w:r>
      <w:r>
        <w:rPr>
          <w:sz w:val="28"/>
        </w:rPr>
        <w:t xml:space="preserve">. </w:t>
      </w:r>
      <w:r>
        <w:rPr>
          <w:sz w:val="28"/>
          <w:lang w:val="en-GB"/>
        </w:rPr>
        <w:sym w:font="Symbol" w:char="F02D"/>
      </w:r>
      <w:r>
        <w:rPr>
          <w:sz w:val="28"/>
        </w:rPr>
        <w:t xml:space="preserve"> Р. </w:t>
      </w:r>
      <w:r>
        <w:rPr>
          <w:sz w:val="28"/>
          <w:lang w:val="en-GB"/>
        </w:rPr>
        <w:t>50.</w:t>
      </w:r>
    </w:p>
    <w:p w:rsidR="00DA6CD7" w:rsidRPr="004D5762" w:rsidRDefault="00DA6CD7" w:rsidP="00960EDF">
      <w:pPr>
        <w:spacing w:line="360" w:lineRule="auto"/>
        <w:ind w:left="1080"/>
        <w:jc w:val="both"/>
        <w:rPr>
          <w:sz w:val="28"/>
          <w:szCs w:val="28"/>
        </w:rPr>
      </w:pPr>
    </w:p>
    <w:p w:rsidR="00DA6CD7" w:rsidRPr="004D5762" w:rsidRDefault="00DA6CD7" w:rsidP="00DA6CD7">
      <w:pPr>
        <w:spacing w:line="360" w:lineRule="auto"/>
        <w:ind w:left="1080"/>
        <w:jc w:val="both"/>
        <w:rPr>
          <w:sz w:val="28"/>
          <w:szCs w:val="28"/>
        </w:rPr>
      </w:pPr>
    </w:p>
    <w:p w:rsidR="00DA6CD7" w:rsidRPr="004D5762" w:rsidRDefault="00DA6CD7" w:rsidP="00DA6CD7">
      <w:pPr>
        <w:spacing w:line="360" w:lineRule="auto"/>
        <w:ind w:left="1080"/>
        <w:jc w:val="both"/>
        <w:rPr>
          <w:sz w:val="28"/>
          <w:szCs w:val="28"/>
        </w:rPr>
      </w:pPr>
    </w:p>
    <w:p w:rsidR="00DA6CD7" w:rsidRPr="004D5762" w:rsidRDefault="00DA6CD7" w:rsidP="00DA6CD7">
      <w:pPr>
        <w:spacing w:line="360" w:lineRule="auto"/>
        <w:ind w:left="1080"/>
        <w:jc w:val="both"/>
        <w:rPr>
          <w:sz w:val="28"/>
          <w:szCs w:val="28"/>
        </w:rPr>
      </w:pPr>
    </w:p>
    <w:p w:rsidR="00DA6CD7" w:rsidRPr="004D5762" w:rsidRDefault="00DA6CD7" w:rsidP="00DA6CD7">
      <w:pPr>
        <w:spacing w:line="360" w:lineRule="auto"/>
        <w:ind w:left="1080"/>
        <w:jc w:val="both"/>
        <w:rPr>
          <w:sz w:val="28"/>
          <w:szCs w:val="28"/>
        </w:rPr>
      </w:pPr>
    </w:p>
    <w:p w:rsidR="00CA78B1" w:rsidRPr="00DA6CD7" w:rsidRDefault="00CA78B1" w:rsidP="00CA78B1">
      <w:pPr>
        <w:tabs>
          <w:tab w:val="left" w:pos="0"/>
        </w:tabs>
        <w:spacing w:line="360" w:lineRule="auto"/>
        <w:jc w:val="both"/>
      </w:pPr>
    </w:p>
    <w:p w:rsidR="0068362D" w:rsidRPr="00031E5A" w:rsidRDefault="0068362D" w:rsidP="00C0438A">
      <w:pPr>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21"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2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AFB" w:rsidRDefault="003A1AFB">
      <w:r>
        <w:separator/>
      </w:r>
    </w:p>
  </w:endnote>
  <w:endnote w:type="continuationSeparator" w:id="0">
    <w:p w:rsidR="003A1AFB" w:rsidRDefault="003A1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AFB" w:rsidRDefault="003A1AFB">
      <w:r>
        <w:separator/>
      </w:r>
    </w:p>
  </w:footnote>
  <w:footnote w:type="continuationSeparator" w:id="0">
    <w:p w:rsidR="003A1AFB" w:rsidRDefault="003A1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EDF" w:rsidRDefault="00960EDF">
    <w:pPr>
      <w:pStyle w:val="affffffff8"/>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960EDF" w:rsidRDefault="00960EDF">
    <w:pPr>
      <w:pStyle w:val="affffffff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EDF" w:rsidRDefault="00960EDF">
    <w:pPr>
      <w:pStyle w:val="affffffff8"/>
      <w:framePr w:wrap="around" w:vAnchor="text" w:hAnchor="margin" w:xAlign="right" w:y="1"/>
      <w:rPr>
        <w:rStyle w:val="afb"/>
        <w:sz w:val="20"/>
      </w:rPr>
    </w:pPr>
    <w:r>
      <w:rPr>
        <w:rStyle w:val="afb"/>
        <w:sz w:val="20"/>
      </w:rPr>
      <w:fldChar w:fldCharType="begin"/>
    </w:r>
    <w:r>
      <w:rPr>
        <w:rStyle w:val="afb"/>
        <w:sz w:val="20"/>
      </w:rPr>
      <w:instrText xml:space="preserve">PAGE  </w:instrText>
    </w:r>
    <w:r>
      <w:rPr>
        <w:rStyle w:val="afb"/>
        <w:sz w:val="20"/>
      </w:rPr>
      <w:fldChar w:fldCharType="separate"/>
    </w:r>
    <w:r>
      <w:rPr>
        <w:rStyle w:val="afb"/>
        <w:noProof/>
        <w:sz w:val="20"/>
      </w:rPr>
      <w:t>2</w:t>
    </w:r>
    <w:r>
      <w:rPr>
        <w:rStyle w:val="afb"/>
        <w:sz w:val="20"/>
      </w:rPr>
      <w:fldChar w:fldCharType="end"/>
    </w:r>
  </w:p>
  <w:p w:rsidR="00960EDF" w:rsidRDefault="00960EDF">
    <w:pPr>
      <w:pStyle w:val="affffffff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2A3B5078"/>
    <w:multiLevelType w:val="hybridMultilevel"/>
    <w:tmpl w:val="9F2830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nsid w:val="2BCE2C98"/>
    <w:multiLevelType w:val="hybridMultilevel"/>
    <w:tmpl w:val="F8A46A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1">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3">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4">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9">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2">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3">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5">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6">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7">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abstractNum w:abstractNumId="69">
    <w:nsid w:val="67980E85"/>
    <w:multiLevelType w:val="hybridMultilevel"/>
    <w:tmpl w:val="B7A6FC94"/>
    <w:lvl w:ilvl="0" w:tplc="FFFFFFFF">
      <w:start w:val="1"/>
      <w:numFmt w:val="decimal"/>
      <w:lvlText w:val="%1."/>
      <w:lvlJc w:val="left"/>
      <w:pPr>
        <w:ind w:left="1819" w:hanging="111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0">
    <w:nsid w:val="68181C86"/>
    <w:multiLevelType w:val="hybridMultilevel"/>
    <w:tmpl w:val="E2AA4038"/>
    <w:lvl w:ilvl="0" w:tplc="FFFFFFFF">
      <w:start w:val="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nsid w:val="7B0254EE"/>
    <w:multiLevelType w:val="hybridMultilevel"/>
    <w:tmpl w:val="E36C3BB2"/>
    <w:lvl w:ilvl="0" w:tplc="FFFFFFFF">
      <w:start w:val="1"/>
      <w:numFmt w:val="decimal"/>
      <w:lvlText w:val="%1."/>
      <w:lvlJc w:val="left"/>
      <w:pPr>
        <w:ind w:left="1819" w:hanging="11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2"/>
  </w:num>
  <w:num w:numId="39">
    <w:abstractNumId w:val="1"/>
  </w:num>
  <w:num w:numId="40">
    <w:abstractNumId w:val="4"/>
  </w:num>
  <w:num w:numId="41">
    <w:abstractNumId w:val="2"/>
  </w:num>
  <w:num w:numId="42">
    <w:abstractNumId w:val="3"/>
  </w:num>
  <w:num w:numId="43">
    <w:abstractNumId w:val="0"/>
  </w:num>
  <w:num w:numId="44">
    <w:abstractNumId w:val="58"/>
  </w:num>
  <w:num w:numId="45">
    <w:abstractNumId w:val="5"/>
  </w:num>
  <w:num w:numId="46">
    <w:abstractNumId w:val="51"/>
  </w:num>
  <w:num w:numId="47">
    <w:abstractNumId w:val="57"/>
  </w:num>
  <w:num w:numId="48">
    <w:abstractNumId w:val="59"/>
  </w:num>
  <w:num w:numId="49">
    <w:abstractNumId w:val="67"/>
  </w:num>
  <w:num w:numId="50">
    <w:abstractNumId w:val="47"/>
  </w:num>
  <w:num w:numId="51">
    <w:abstractNumId w:val="63"/>
  </w:num>
  <w:num w:numId="52">
    <w:abstractNumId w:val="54"/>
  </w:num>
  <w:num w:numId="53">
    <w:abstractNumId w:val="50"/>
  </w:num>
  <w:num w:numId="54">
    <w:abstractNumId w:val="56"/>
  </w:num>
  <w:num w:numId="55">
    <w:abstractNumId w:val="46"/>
  </w:num>
  <w:num w:numId="56">
    <w:abstractNumId w:val="44"/>
  </w:num>
  <w:num w:numId="57">
    <w:abstractNumId w:val="64"/>
  </w:num>
  <w:num w:numId="58">
    <w:abstractNumId w:val="60"/>
  </w:num>
  <w:num w:numId="59">
    <w:abstractNumId w:val="61"/>
  </w:num>
  <w:num w:numId="60">
    <w:abstractNumId w:val="66"/>
  </w:num>
  <w:num w:numId="61">
    <w:abstractNumId w:val="55"/>
  </w:num>
  <w:num w:numId="62">
    <w:abstractNumId w:val="68"/>
  </w:num>
  <w:num w:numId="63">
    <w:abstractNumId w:val="45"/>
  </w:num>
  <w:num w:numId="64">
    <w:abstractNumId w:val="62"/>
  </w:num>
  <w:num w:numId="65">
    <w:abstractNumId w:val="65"/>
  </w:num>
  <w:num w:numId="66">
    <w:abstractNumId w:val="6"/>
  </w:num>
  <w:num w:numId="67">
    <w:abstractNumId w:val="71"/>
  </w:num>
  <w:num w:numId="68">
    <w:abstractNumId w:val="69"/>
  </w:num>
  <w:num w:numId="69">
    <w:abstractNumId w:val="49"/>
  </w:num>
  <w:num w:numId="70">
    <w:abstractNumId w:val="70"/>
  </w:num>
  <w:num w:numId="71">
    <w:abstractNumId w:val="4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18F6"/>
    <w:rsid w:val="00063B11"/>
    <w:rsid w:val="00063BA4"/>
    <w:rsid w:val="00064737"/>
    <w:rsid w:val="00064F31"/>
    <w:rsid w:val="00065A84"/>
    <w:rsid w:val="0006663E"/>
    <w:rsid w:val="00066EF0"/>
    <w:rsid w:val="0006775F"/>
    <w:rsid w:val="00067B48"/>
    <w:rsid w:val="00067D64"/>
    <w:rsid w:val="000701DE"/>
    <w:rsid w:val="00070482"/>
    <w:rsid w:val="00071702"/>
    <w:rsid w:val="0007195A"/>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4E0"/>
    <w:rsid w:val="00097530"/>
    <w:rsid w:val="000976D0"/>
    <w:rsid w:val="000A0D96"/>
    <w:rsid w:val="000A2B85"/>
    <w:rsid w:val="000A2D72"/>
    <w:rsid w:val="000A3262"/>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198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0518"/>
    <w:rsid w:val="000F15E0"/>
    <w:rsid w:val="000F20CE"/>
    <w:rsid w:val="000F4089"/>
    <w:rsid w:val="000F54FE"/>
    <w:rsid w:val="000F5F3A"/>
    <w:rsid w:val="000F672C"/>
    <w:rsid w:val="0010053C"/>
    <w:rsid w:val="00101505"/>
    <w:rsid w:val="001023E3"/>
    <w:rsid w:val="00102400"/>
    <w:rsid w:val="00102563"/>
    <w:rsid w:val="0010266E"/>
    <w:rsid w:val="00104652"/>
    <w:rsid w:val="001048D2"/>
    <w:rsid w:val="0010560E"/>
    <w:rsid w:val="00107352"/>
    <w:rsid w:val="00111C6D"/>
    <w:rsid w:val="00111F05"/>
    <w:rsid w:val="0011344B"/>
    <w:rsid w:val="00114451"/>
    <w:rsid w:val="0011487C"/>
    <w:rsid w:val="00114BB7"/>
    <w:rsid w:val="00114CC4"/>
    <w:rsid w:val="001152A5"/>
    <w:rsid w:val="001172A8"/>
    <w:rsid w:val="001172AD"/>
    <w:rsid w:val="001205F8"/>
    <w:rsid w:val="00121B28"/>
    <w:rsid w:val="00122FF7"/>
    <w:rsid w:val="00123803"/>
    <w:rsid w:val="00124212"/>
    <w:rsid w:val="001243DE"/>
    <w:rsid w:val="001254D7"/>
    <w:rsid w:val="00125BEB"/>
    <w:rsid w:val="00125F49"/>
    <w:rsid w:val="00126469"/>
    <w:rsid w:val="00126775"/>
    <w:rsid w:val="00126A9A"/>
    <w:rsid w:val="00127666"/>
    <w:rsid w:val="00130888"/>
    <w:rsid w:val="001339CE"/>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4CE2"/>
    <w:rsid w:val="0016556C"/>
    <w:rsid w:val="00165FD0"/>
    <w:rsid w:val="0016638F"/>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7F7"/>
    <w:rsid w:val="001939E6"/>
    <w:rsid w:val="00194099"/>
    <w:rsid w:val="0019442B"/>
    <w:rsid w:val="00194BFF"/>
    <w:rsid w:val="00194FFE"/>
    <w:rsid w:val="00196964"/>
    <w:rsid w:val="00196EE0"/>
    <w:rsid w:val="001A197B"/>
    <w:rsid w:val="001A2E7E"/>
    <w:rsid w:val="001A581E"/>
    <w:rsid w:val="001A5E82"/>
    <w:rsid w:val="001A6FC9"/>
    <w:rsid w:val="001B1280"/>
    <w:rsid w:val="001B15BF"/>
    <w:rsid w:val="001B25BA"/>
    <w:rsid w:val="001B29D2"/>
    <w:rsid w:val="001B563E"/>
    <w:rsid w:val="001B5817"/>
    <w:rsid w:val="001B5886"/>
    <w:rsid w:val="001B6842"/>
    <w:rsid w:val="001B7A5F"/>
    <w:rsid w:val="001C0275"/>
    <w:rsid w:val="001C1858"/>
    <w:rsid w:val="001C5E8C"/>
    <w:rsid w:val="001C632A"/>
    <w:rsid w:val="001C68DF"/>
    <w:rsid w:val="001C7B21"/>
    <w:rsid w:val="001D3B87"/>
    <w:rsid w:val="001D3B9E"/>
    <w:rsid w:val="001D501F"/>
    <w:rsid w:val="001D5247"/>
    <w:rsid w:val="001E17D1"/>
    <w:rsid w:val="001E2175"/>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E8C"/>
    <w:rsid w:val="00205C32"/>
    <w:rsid w:val="00206C47"/>
    <w:rsid w:val="00206C75"/>
    <w:rsid w:val="002106A2"/>
    <w:rsid w:val="00210F74"/>
    <w:rsid w:val="00211236"/>
    <w:rsid w:val="00211287"/>
    <w:rsid w:val="0021224A"/>
    <w:rsid w:val="002126D6"/>
    <w:rsid w:val="00212820"/>
    <w:rsid w:val="00213228"/>
    <w:rsid w:val="00213A3B"/>
    <w:rsid w:val="00217E0C"/>
    <w:rsid w:val="00220D87"/>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4657E"/>
    <w:rsid w:val="00250BB5"/>
    <w:rsid w:val="00251BCD"/>
    <w:rsid w:val="00251EC8"/>
    <w:rsid w:val="0025287C"/>
    <w:rsid w:val="00252D0D"/>
    <w:rsid w:val="00252F9F"/>
    <w:rsid w:val="00254394"/>
    <w:rsid w:val="00254C99"/>
    <w:rsid w:val="0025574B"/>
    <w:rsid w:val="00255B15"/>
    <w:rsid w:val="00256B4D"/>
    <w:rsid w:val="00263ED5"/>
    <w:rsid w:val="0026414C"/>
    <w:rsid w:val="0026474B"/>
    <w:rsid w:val="00265681"/>
    <w:rsid w:val="002658C0"/>
    <w:rsid w:val="00267173"/>
    <w:rsid w:val="00267579"/>
    <w:rsid w:val="00267C02"/>
    <w:rsid w:val="00267D49"/>
    <w:rsid w:val="002705DE"/>
    <w:rsid w:val="00270848"/>
    <w:rsid w:val="0027092E"/>
    <w:rsid w:val="0027249B"/>
    <w:rsid w:val="00273054"/>
    <w:rsid w:val="00274327"/>
    <w:rsid w:val="002749AA"/>
    <w:rsid w:val="00277491"/>
    <w:rsid w:val="00280978"/>
    <w:rsid w:val="002809D3"/>
    <w:rsid w:val="00280D1B"/>
    <w:rsid w:val="00281153"/>
    <w:rsid w:val="002818CB"/>
    <w:rsid w:val="002819B7"/>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4347"/>
    <w:rsid w:val="002B60F4"/>
    <w:rsid w:val="002B73FE"/>
    <w:rsid w:val="002C2431"/>
    <w:rsid w:val="002C2470"/>
    <w:rsid w:val="002C259A"/>
    <w:rsid w:val="002C34E4"/>
    <w:rsid w:val="002C388B"/>
    <w:rsid w:val="002C600A"/>
    <w:rsid w:val="002C664A"/>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3F1D"/>
    <w:rsid w:val="0034460F"/>
    <w:rsid w:val="003446B4"/>
    <w:rsid w:val="003447D6"/>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52BC"/>
    <w:rsid w:val="00365A7C"/>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AFB"/>
    <w:rsid w:val="003A1D3E"/>
    <w:rsid w:val="003A2F40"/>
    <w:rsid w:val="003A3D03"/>
    <w:rsid w:val="003A570C"/>
    <w:rsid w:val="003A5B33"/>
    <w:rsid w:val="003A67F5"/>
    <w:rsid w:val="003A6904"/>
    <w:rsid w:val="003A70F8"/>
    <w:rsid w:val="003B04D7"/>
    <w:rsid w:val="003B41FE"/>
    <w:rsid w:val="003B471F"/>
    <w:rsid w:val="003B5D6C"/>
    <w:rsid w:val="003B6B94"/>
    <w:rsid w:val="003B71E5"/>
    <w:rsid w:val="003C00A6"/>
    <w:rsid w:val="003C1300"/>
    <w:rsid w:val="003C2A97"/>
    <w:rsid w:val="003C331E"/>
    <w:rsid w:val="003C38E4"/>
    <w:rsid w:val="003C391D"/>
    <w:rsid w:val="003C3FBE"/>
    <w:rsid w:val="003C4218"/>
    <w:rsid w:val="003C632A"/>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78D9"/>
    <w:rsid w:val="004313DD"/>
    <w:rsid w:val="00431ABC"/>
    <w:rsid w:val="0043292D"/>
    <w:rsid w:val="004329C0"/>
    <w:rsid w:val="004409F4"/>
    <w:rsid w:val="004410F3"/>
    <w:rsid w:val="00441FD7"/>
    <w:rsid w:val="004438E4"/>
    <w:rsid w:val="00444065"/>
    <w:rsid w:val="004441C2"/>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774FA"/>
    <w:rsid w:val="004806F7"/>
    <w:rsid w:val="00486081"/>
    <w:rsid w:val="004912B2"/>
    <w:rsid w:val="004914D9"/>
    <w:rsid w:val="004942BD"/>
    <w:rsid w:val="00495D26"/>
    <w:rsid w:val="004964D2"/>
    <w:rsid w:val="004A05B7"/>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36B"/>
    <w:rsid w:val="004B2F63"/>
    <w:rsid w:val="004B36E5"/>
    <w:rsid w:val="004B38A8"/>
    <w:rsid w:val="004B4D02"/>
    <w:rsid w:val="004B561E"/>
    <w:rsid w:val="004B59E3"/>
    <w:rsid w:val="004B5E1D"/>
    <w:rsid w:val="004B5E3F"/>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E7E29"/>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356"/>
    <w:rsid w:val="00521F3B"/>
    <w:rsid w:val="00522117"/>
    <w:rsid w:val="0052468D"/>
    <w:rsid w:val="00524D1A"/>
    <w:rsid w:val="00525F5A"/>
    <w:rsid w:val="0052614D"/>
    <w:rsid w:val="00527FB6"/>
    <w:rsid w:val="005304ED"/>
    <w:rsid w:val="005330B0"/>
    <w:rsid w:val="0053491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14CE"/>
    <w:rsid w:val="005F1869"/>
    <w:rsid w:val="005F3D33"/>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71D"/>
    <w:rsid w:val="00616BC2"/>
    <w:rsid w:val="00616F83"/>
    <w:rsid w:val="00617168"/>
    <w:rsid w:val="00617189"/>
    <w:rsid w:val="00617555"/>
    <w:rsid w:val="0062020F"/>
    <w:rsid w:val="00621463"/>
    <w:rsid w:val="00623E96"/>
    <w:rsid w:val="00625D9A"/>
    <w:rsid w:val="0062796F"/>
    <w:rsid w:val="00630A79"/>
    <w:rsid w:val="00631391"/>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0C68"/>
    <w:rsid w:val="00693D02"/>
    <w:rsid w:val="00693E3D"/>
    <w:rsid w:val="006940E3"/>
    <w:rsid w:val="00694E7E"/>
    <w:rsid w:val="00695123"/>
    <w:rsid w:val="006A0054"/>
    <w:rsid w:val="006A095E"/>
    <w:rsid w:val="006A1105"/>
    <w:rsid w:val="006A2898"/>
    <w:rsid w:val="006A2942"/>
    <w:rsid w:val="006A3B96"/>
    <w:rsid w:val="006A457C"/>
    <w:rsid w:val="006A59A5"/>
    <w:rsid w:val="006A60A4"/>
    <w:rsid w:val="006A6786"/>
    <w:rsid w:val="006A700D"/>
    <w:rsid w:val="006A729E"/>
    <w:rsid w:val="006A751F"/>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922"/>
    <w:rsid w:val="006F1959"/>
    <w:rsid w:val="006F389F"/>
    <w:rsid w:val="006F616E"/>
    <w:rsid w:val="006F738D"/>
    <w:rsid w:val="006F78F1"/>
    <w:rsid w:val="006F7AD5"/>
    <w:rsid w:val="00700395"/>
    <w:rsid w:val="00700A07"/>
    <w:rsid w:val="0070265A"/>
    <w:rsid w:val="007035B3"/>
    <w:rsid w:val="007037AC"/>
    <w:rsid w:val="007051C9"/>
    <w:rsid w:val="007053DA"/>
    <w:rsid w:val="00706433"/>
    <w:rsid w:val="007067BC"/>
    <w:rsid w:val="00710173"/>
    <w:rsid w:val="00710FB6"/>
    <w:rsid w:val="00712EFB"/>
    <w:rsid w:val="0071352E"/>
    <w:rsid w:val="0071365E"/>
    <w:rsid w:val="0071371C"/>
    <w:rsid w:val="00713750"/>
    <w:rsid w:val="0071421D"/>
    <w:rsid w:val="0071451F"/>
    <w:rsid w:val="00714EB5"/>
    <w:rsid w:val="007150A7"/>
    <w:rsid w:val="0071510D"/>
    <w:rsid w:val="00715410"/>
    <w:rsid w:val="0071543A"/>
    <w:rsid w:val="007156F6"/>
    <w:rsid w:val="00716C6A"/>
    <w:rsid w:val="00717137"/>
    <w:rsid w:val="00717FEF"/>
    <w:rsid w:val="00720D74"/>
    <w:rsid w:val="00720E67"/>
    <w:rsid w:val="00721A31"/>
    <w:rsid w:val="00721F53"/>
    <w:rsid w:val="007241F3"/>
    <w:rsid w:val="00724CBB"/>
    <w:rsid w:val="00725AD9"/>
    <w:rsid w:val="00726411"/>
    <w:rsid w:val="00726C4F"/>
    <w:rsid w:val="00726E11"/>
    <w:rsid w:val="00727B28"/>
    <w:rsid w:val="0073028E"/>
    <w:rsid w:val="007304AF"/>
    <w:rsid w:val="00731B93"/>
    <w:rsid w:val="00732628"/>
    <w:rsid w:val="00733FD1"/>
    <w:rsid w:val="007342C3"/>
    <w:rsid w:val="007345B0"/>
    <w:rsid w:val="00734890"/>
    <w:rsid w:val="0073540C"/>
    <w:rsid w:val="00735E50"/>
    <w:rsid w:val="007406BD"/>
    <w:rsid w:val="0074121F"/>
    <w:rsid w:val="007414D3"/>
    <w:rsid w:val="00741623"/>
    <w:rsid w:val="007426DD"/>
    <w:rsid w:val="0074314A"/>
    <w:rsid w:val="00743F17"/>
    <w:rsid w:val="00751004"/>
    <w:rsid w:val="00752771"/>
    <w:rsid w:val="007527C1"/>
    <w:rsid w:val="007528B1"/>
    <w:rsid w:val="007540A1"/>
    <w:rsid w:val="00757114"/>
    <w:rsid w:val="00757648"/>
    <w:rsid w:val="00757760"/>
    <w:rsid w:val="00760C2D"/>
    <w:rsid w:val="00760C9A"/>
    <w:rsid w:val="00762E24"/>
    <w:rsid w:val="00763C76"/>
    <w:rsid w:val="00764E0B"/>
    <w:rsid w:val="0076707D"/>
    <w:rsid w:val="00770579"/>
    <w:rsid w:val="007711D7"/>
    <w:rsid w:val="00771DB1"/>
    <w:rsid w:val="00772A44"/>
    <w:rsid w:val="007734EE"/>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90231"/>
    <w:rsid w:val="00790406"/>
    <w:rsid w:val="0079176B"/>
    <w:rsid w:val="0079424B"/>
    <w:rsid w:val="00794A9C"/>
    <w:rsid w:val="00794DF8"/>
    <w:rsid w:val="007955CD"/>
    <w:rsid w:val="00795AA0"/>
    <w:rsid w:val="00796AFC"/>
    <w:rsid w:val="00797515"/>
    <w:rsid w:val="00797B7B"/>
    <w:rsid w:val="007A0FEC"/>
    <w:rsid w:val="007A128E"/>
    <w:rsid w:val="007A18FB"/>
    <w:rsid w:val="007A2A2E"/>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6059"/>
    <w:rsid w:val="007B6B41"/>
    <w:rsid w:val="007B7DB2"/>
    <w:rsid w:val="007C0B30"/>
    <w:rsid w:val="007C0C9B"/>
    <w:rsid w:val="007C1AD7"/>
    <w:rsid w:val="007C1C0C"/>
    <w:rsid w:val="007C27F6"/>
    <w:rsid w:val="007C2EA2"/>
    <w:rsid w:val="007C50EE"/>
    <w:rsid w:val="007C548E"/>
    <w:rsid w:val="007C5FD0"/>
    <w:rsid w:val="007C6B1D"/>
    <w:rsid w:val="007D1744"/>
    <w:rsid w:val="007D240D"/>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3184"/>
    <w:rsid w:val="007F4D89"/>
    <w:rsid w:val="007F5680"/>
    <w:rsid w:val="007F6981"/>
    <w:rsid w:val="0080157F"/>
    <w:rsid w:val="00802229"/>
    <w:rsid w:val="00802264"/>
    <w:rsid w:val="00803975"/>
    <w:rsid w:val="00806A80"/>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6F21"/>
    <w:rsid w:val="0084709E"/>
    <w:rsid w:val="00847C71"/>
    <w:rsid w:val="00851A7F"/>
    <w:rsid w:val="00852B3C"/>
    <w:rsid w:val="008530FE"/>
    <w:rsid w:val="00854667"/>
    <w:rsid w:val="008551D2"/>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486C"/>
    <w:rsid w:val="00885A91"/>
    <w:rsid w:val="00886B4E"/>
    <w:rsid w:val="008874DB"/>
    <w:rsid w:val="00890D0B"/>
    <w:rsid w:val="00891A79"/>
    <w:rsid w:val="00891B12"/>
    <w:rsid w:val="00892209"/>
    <w:rsid w:val="008935A6"/>
    <w:rsid w:val="00893812"/>
    <w:rsid w:val="00894326"/>
    <w:rsid w:val="008957C3"/>
    <w:rsid w:val="0089604F"/>
    <w:rsid w:val="00896657"/>
    <w:rsid w:val="00897957"/>
    <w:rsid w:val="008A0740"/>
    <w:rsid w:val="008A0952"/>
    <w:rsid w:val="008A1503"/>
    <w:rsid w:val="008A1D6A"/>
    <w:rsid w:val="008A1F23"/>
    <w:rsid w:val="008A2F1E"/>
    <w:rsid w:val="008A3B27"/>
    <w:rsid w:val="008A4069"/>
    <w:rsid w:val="008A48FC"/>
    <w:rsid w:val="008A4EE9"/>
    <w:rsid w:val="008A5272"/>
    <w:rsid w:val="008A5CEA"/>
    <w:rsid w:val="008A6975"/>
    <w:rsid w:val="008B0A96"/>
    <w:rsid w:val="008B0E96"/>
    <w:rsid w:val="008B1908"/>
    <w:rsid w:val="008B322B"/>
    <w:rsid w:val="008B4057"/>
    <w:rsid w:val="008B6119"/>
    <w:rsid w:val="008B79CA"/>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567E"/>
    <w:rsid w:val="008E6CBD"/>
    <w:rsid w:val="008E7471"/>
    <w:rsid w:val="008E7A5F"/>
    <w:rsid w:val="008F087D"/>
    <w:rsid w:val="008F0F5E"/>
    <w:rsid w:val="008F1A3B"/>
    <w:rsid w:val="008F218D"/>
    <w:rsid w:val="008F2219"/>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6152"/>
    <w:rsid w:val="00937513"/>
    <w:rsid w:val="00937876"/>
    <w:rsid w:val="00937AFD"/>
    <w:rsid w:val="00941236"/>
    <w:rsid w:val="009415C7"/>
    <w:rsid w:val="00941BB0"/>
    <w:rsid w:val="00943676"/>
    <w:rsid w:val="00944419"/>
    <w:rsid w:val="00944A38"/>
    <w:rsid w:val="009455DA"/>
    <w:rsid w:val="00945F19"/>
    <w:rsid w:val="00946056"/>
    <w:rsid w:val="00946383"/>
    <w:rsid w:val="00947A60"/>
    <w:rsid w:val="00947B0D"/>
    <w:rsid w:val="00953157"/>
    <w:rsid w:val="00953458"/>
    <w:rsid w:val="00956FB0"/>
    <w:rsid w:val="009570E3"/>
    <w:rsid w:val="00957353"/>
    <w:rsid w:val="00957910"/>
    <w:rsid w:val="00960EDF"/>
    <w:rsid w:val="00961216"/>
    <w:rsid w:val="0096193B"/>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915F5"/>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F2"/>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6BFE"/>
    <w:rsid w:val="009F08EE"/>
    <w:rsid w:val="009F1D8B"/>
    <w:rsid w:val="009F332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15C31"/>
    <w:rsid w:val="00A206F7"/>
    <w:rsid w:val="00A20D68"/>
    <w:rsid w:val="00A21F15"/>
    <w:rsid w:val="00A229BF"/>
    <w:rsid w:val="00A22B0C"/>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EDA"/>
    <w:rsid w:val="00A809A4"/>
    <w:rsid w:val="00A814A4"/>
    <w:rsid w:val="00A81A8F"/>
    <w:rsid w:val="00A820AD"/>
    <w:rsid w:val="00A8431E"/>
    <w:rsid w:val="00A84733"/>
    <w:rsid w:val="00A84AC3"/>
    <w:rsid w:val="00A8527C"/>
    <w:rsid w:val="00A85EC4"/>
    <w:rsid w:val="00A922DB"/>
    <w:rsid w:val="00A925C2"/>
    <w:rsid w:val="00A93F08"/>
    <w:rsid w:val="00A95CF2"/>
    <w:rsid w:val="00A963F2"/>
    <w:rsid w:val="00A96C62"/>
    <w:rsid w:val="00A97372"/>
    <w:rsid w:val="00AA2947"/>
    <w:rsid w:val="00AA2CCD"/>
    <w:rsid w:val="00AA2DB9"/>
    <w:rsid w:val="00AA4030"/>
    <w:rsid w:val="00AA46C8"/>
    <w:rsid w:val="00AA51C8"/>
    <w:rsid w:val="00AA5785"/>
    <w:rsid w:val="00AB01BA"/>
    <w:rsid w:val="00AB01D4"/>
    <w:rsid w:val="00AB15CD"/>
    <w:rsid w:val="00AB16F4"/>
    <w:rsid w:val="00AB2DE6"/>
    <w:rsid w:val="00AB330E"/>
    <w:rsid w:val="00AB35F2"/>
    <w:rsid w:val="00AB3E0C"/>
    <w:rsid w:val="00AB4B7F"/>
    <w:rsid w:val="00AB5CD6"/>
    <w:rsid w:val="00AB6253"/>
    <w:rsid w:val="00AB772A"/>
    <w:rsid w:val="00AB7E97"/>
    <w:rsid w:val="00AC0161"/>
    <w:rsid w:val="00AC0A49"/>
    <w:rsid w:val="00AC1CB8"/>
    <w:rsid w:val="00AC2320"/>
    <w:rsid w:val="00AC2729"/>
    <w:rsid w:val="00AC4B8D"/>
    <w:rsid w:val="00AC5CFA"/>
    <w:rsid w:val="00AC6820"/>
    <w:rsid w:val="00AC6A13"/>
    <w:rsid w:val="00AC6EDA"/>
    <w:rsid w:val="00AD00A4"/>
    <w:rsid w:val="00AD01B6"/>
    <w:rsid w:val="00AD4030"/>
    <w:rsid w:val="00AD7062"/>
    <w:rsid w:val="00AD71C1"/>
    <w:rsid w:val="00AD75CF"/>
    <w:rsid w:val="00AD7677"/>
    <w:rsid w:val="00AD7A65"/>
    <w:rsid w:val="00AE16C3"/>
    <w:rsid w:val="00AE180C"/>
    <w:rsid w:val="00AE1D3C"/>
    <w:rsid w:val="00AE3DDD"/>
    <w:rsid w:val="00AE426C"/>
    <w:rsid w:val="00AE4A2D"/>
    <w:rsid w:val="00AE5DDC"/>
    <w:rsid w:val="00AE6CF7"/>
    <w:rsid w:val="00AE79DD"/>
    <w:rsid w:val="00AF459F"/>
    <w:rsid w:val="00AF4EA4"/>
    <w:rsid w:val="00AF5362"/>
    <w:rsid w:val="00AF5500"/>
    <w:rsid w:val="00AF58C7"/>
    <w:rsid w:val="00AF649C"/>
    <w:rsid w:val="00AF72BF"/>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5037"/>
    <w:rsid w:val="00B15527"/>
    <w:rsid w:val="00B15D4E"/>
    <w:rsid w:val="00B15E2A"/>
    <w:rsid w:val="00B16975"/>
    <w:rsid w:val="00B17071"/>
    <w:rsid w:val="00B170D1"/>
    <w:rsid w:val="00B17819"/>
    <w:rsid w:val="00B17A74"/>
    <w:rsid w:val="00B205F1"/>
    <w:rsid w:val="00B21469"/>
    <w:rsid w:val="00B23247"/>
    <w:rsid w:val="00B23F78"/>
    <w:rsid w:val="00B2581C"/>
    <w:rsid w:val="00B27C71"/>
    <w:rsid w:val="00B31E57"/>
    <w:rsid w:val="00B3226C"/>
    <w:rsid w:val="00B32C1E"/>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BD0"/>
    <w:rsid w:val="00B5523A"/>
    <w:rsid w:val="00B5621F"/>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51AC"/>
    <w:rsid w:val="00B96D88"/>
    <w:rsid w:val="00B97D40"/>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C7615"/>
    <w:rsid w:val="00BD04B0"/>
    <w:rsid w:val="00BD0F44"/>
    <w:rsid w:val="00BD53F7"/>
    <w:rsid w:val="00BD65FB"/>
    <w:rsid w:val="00BE256E"/>
    <w:rsid w:val="00BE2595"/>
    <w:rsid w:val="00BE29CC"/>
    <w:rsid w:val="00BE2D47"/>
    <w:rsid w:val="00BE3092"/>
    <w:rsid w:val="00BE3609"/>
    <w:rsid w:val="00BE395B"/>
    <w:rsid w:val="00BE5948"/>
    <w:rsid w:val="00BF11E5"/>
    <w:rsid w:val="00BF1277"/>
    <w:rsid w:val="00BF325A"/>
    <w:rsid w:val="00BF3B9E"/>
    <w:rsid w:val="00BF46BD"/>
    <w:rsid w:val="00BF54BF"/>
    <w:rsid w:val="00BF6A39"/>
    <w:rsid w:val="00C003D5"/>
    <w:rsid w:val="00C011C6"/>
    <w:rsid w:val="00C01307"/>
    <w:rsid w:val="00C01EBC"/>
    <w:rsid w:val="00C0438A"/>
    <w:rsid w:val="00C047CF"/>
    <w:rsid w:val="00C06073"/>
    <w:rsid w:val="00C06497"/>
    <w:rsid w:val="00C06D76"/>
    <w:rsid w:val="00C10D9C"/>
    <w:rsid w:val="00C110DD"/>
    <w:rsid w:val="00C12095"/>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73D4"/>
    <w:rsid w:val="00C30302"/>
    <w:rsid w:val="00C305FB"/>
    <w:rsid w:val="00C33A43"/>
    <w:rsid w:val="00C3428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6E9C"/>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4CEE"/>
    <w:rsid w:val="00C76651"/>
    <w:rsid w:val="00C76A0B"/>
    <w:rsid w:val="00C77163"/>
    <w:rsid w:val="00C775E4"/>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1198"/>
    <w:rsid w:val="00CD13ED"/>
    <w:rsid w:val="00CD2445"/>
    <w:rsid w:val="00CD4BED"/>
    <w:rsid w:val="00CD6CBA"/>
    <w:rsid w:val="00CE04E5"/>
    <w:rsid w:val="00CE221A"/>
    <w:rsid w:val="00CE2459"/>
    <w:rsid w:val="00CE2ADC"/>
    <w:rsid w:val="00CE3755"/>
    <w:rsid w:val="00CE4951"/>
    <w:rsid w:val="00CE4A1F"/>
    <w:rsid w:val="00CE5E52"/>
    <w:rsid w:val="00CE63DE"/>
    <w:rsid w:val="00CE6469"/>
    <w:rsid w:val="00CE646A"/>
    <w:rsid w:val="00CE652C"/>
    <w:rsid w:val="00CE7CE9"/>
    <w:rsid w:val="00CF00BF"/>
    <w:rsid w:val="00CF0F8A"/>
    <w:rsid w:val="00CF3D4E"/>
    <w:rsid w:val="00CF3DA8"/>
    <w:rsid w:val="00CF424B"/>
    <w:rsid w:val="00CF43C4"/>
    <w:rsid w:val="00CF4BC2"/>
    <w:rsid w:val="00CF58C9"/>
    <w:rsid w:val="00CF5C30"/>
    <w:rsid w:val="00CF6003"/>
    <w:rsid w:val="00CF6992"/>
    <w:rsid w:val="00D0085B"/>
    <w:rsid w:val="00D02EDB"/>
    <w:rsid w:val="00D0418C"/>
    <w:rsid w:val="00D04956"/>
    <w:rsid w:val="00D04D7C"/>
    <w:rsid w:val="00D07A5D"/>
    <w:rsid w:val="00D139B5"/>
    <w:rsid w:val="00D13A16"/>
    <w:rsid w:val="00D13C17"/>
    <w:rsid w:val="00D144CD"/>
    <w:rsid w:val="00D1495D"/>
    <w:rsid w:val="00D1591A"/>
    <w:rsid w:val="00D161DF"/>
    <w:rsid w:val="00D16358"/>
    <w:rsid w:val="00D17D4F"/>
    <w:rsid w:val="00D200F8"/>
    <w:rsid w:val="00D20FD3"/>
    <w:rsid w:val="00D217DF"/>
    <w:rsid w:val="00D243D6"/>
    <w:rsid w:val="00D248FA"/>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658"/>
    <w:rsid w:val="00D8492A"/>
    <w:rsid w:val="00D865BC"/>
    <w:rsid w:val="00D866FD"/>
    <w:rsid w:val="00D8726D"/>
    <w:rsid w:val="00D8764F"/>
    <w:rsid w:val="00D92B1A"/>
    <w:rsid w:val="00D92FA9"/>
    <w:rsid w:val="00D93504"/>
    <w:rsid w:val="00D959BF"/>
    <w:rsid w:val="00D95A77"/>
    <w:rsid w:val="00D963CD"/>
    <w:rsid w:val="00D96E79"/>
    <w:rsid w:val="00D97F12"/>
    <w:rsid w:val="00DA09D5"/>
    <w:rsid w:val="00DA24E7"/>
    <w:rsid w:val="00DA3160"/>
    <w:rsid w:val="00DA3E51"/>
    <w:rsid w:val="00DA6CD7"/>
    <w:rsid w:val="00DA6E15"/>
    <w:rsid w:val="00DB0ED7"/>
    <w:rsid w:val="00DB1071"/>
    <w:rsid w:val="00DB2030"/>
    <w:rsid w:val="00DB234C"/>
    <w:rsid w:val="00DB2585"/>
    <w:rsid w:val="00DB321B"/>
    <w:rsid w:val="00DB43FE"/>
    <w:rsid w:val="00DB5A5A"/>
    <w:rsid w:val="00DB5B53"/>
    <w:rsid w:val="00DB5D71"/>
    <w:rsid w:val="00DB621E"/>
    <w:rsid w:val="00DB654A"/>
    <w:rsid w:val="00DB7B78"/>
    <w:rsid w:val="00DC1DB4"/>
    <w:rsid w:val="00DC3342"/>
    <w:rsid w:val="00DC39F5"/>
    <w:rsid w:val="00DC483F"/>
    <w:rsid w:val="00DC6F18"/>
    <w:rsid w:val="00DD17CC"/>
    <w:rsid w:val="00DD1B7B"/>
    <w:rsid w:val="00DD26FF"/>
    <w:rsid w:val="00DD3221"/>
    <w:rsid w:val="00DD4EAD"/>
    <w:rsid w:val="00DD63D1"/>
    <w:rsid w:val="00DD7DDE"/>
    <w:rsid w:val="00DE0842"/>
    <w:rsid w:val="00DE0DB3"/>
    <w:rsid w:val="00DE4596"/>
    <w:rsid w:val="00DE4A5D"/>
    <w:rsid w:val="00DE4A8A"/>
    <w:rsid w:val="00DE52BC"/>
    <w:rsid w:val="00DE5D7B"/>
    <w:rsid w:val="00DE640F"/>
    <w:rsid w:val="00DE66F1"/>
    <w:rsid w:val="00DE6BF2"/>
    <w:rsid w:val="00DE747B"/>
    <w:rsid w:val="00DF09E2"/>
    <w:rsid w:val="00DF3229"/>
    <w:rsid w:val="00DF444E"/>
    <w:rsid w:val="00DF4684"/>
    <w:rsid w:val="00DF4CD2"/>
    <w:rsid w:val="00DF7E85"/>
    <w:rsid w:val="00E00292"/>
    <w:rsid w:val="00E00C79"/>
    <w:rsid w:val="00E01DD0"/>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17D48"/>
    <w:rsid w:val="00E207C2"/>
    <w:rsid w:val="00E229FB"/>
    <w:rsid w:val="00E24141"/>
    <w:rsid w:val="00E24E56"/>
    <w:rsid w:val="00E24F77"/>
    <w:rsid w:val="00E25F2F"/>
    <w:rsid w:val="00E26F4E"/>
    <w:rsid w:val="00E27134"/>
    <w:rsid w:val="00E274D9"/>
    <w:rsid w:val="00E319D7"/>
    <w:rsid w:val="00E32437"/>
    <w:rsid w:val="00E32AAB"/>
    <w:rsid w:val="00E3373F"/>
    <w:rsid w:val="00E33749"/>
    <w:rsid w:val="00E36270"/>
    <w:rsid w:val="00E36459"/>
    <w:rsid w:val="00E4005B"/>
    <w:rsid w:val="00E41B75"/>
    <w:rsid w:val="00E42485"/>
    <w:rsid w:val="00E431A5"/>
    <w:rsid w:val="00E434EB"/>
    <w:rsid w:val="00E43761"/>
    <w:rsid w:val="00E4394D"/>
    <w:rsid w:val="00E453E7"/>
    <w:rsid w:val="00E45B14"/>
    <w:rsid w:val="00E4648F"/>
    <w:rsid w:val="00E4652E"/>
    <w:rsid w:val="00E46804"/>
    <w:rsid w:val="00E50380"/>
    <w:rsid w:val="00E503A8"/>
    <w:rsid w:val="00E528C1"/>
    <w:rsid w:val="00E528EB"/>
    <w:rsid w:val="00E52D75"/>
    <w:rsid w:val="00E53A00"/>
    <w:rsid w:val="00E53AD4"/>
    <w:rsid w:val="00E53E36"/>
    <w:rsid w:val="00E5494D"/>
    <w:rsid w:val="00E54AAA"/>
    <w:rsid w:val="00E54BFF"/>
    <w:rsid w:val="00E56978"/>
    <w:rsid w:val="00E57281"/>
    <w:rsid w:val="00E6236A"/>
    <w:rsid w:val="00E62E4B"/>
    <w:rsid w:val="00E63D91"/>
    <w:rsid w:val="00E63F21"/>
    <w:rsid w:val="00E644CC"/>
    <w:rsid w:val="00E64939"/>
    <w:rsid w:val="00E65DF0"/>
    <w:rsid w:val="00E6607A"/>
    <w:rsid w:val="00E66720"/>
    <w:rsid w:val="00E67C1E"/>
    <w:rsid w:val="00E7038C"/>
    <w:rsid w:val="00E70FBE"/>
    <w:rsid w:val="00E71B39"/>
    <w:rsid w:val="00E71BE8"/>
    <w:rsid w:val="00E71CB8"/>
    <w:rsid w:val="00E73989"/>
    <w:rsid w:val="00E73D4A"/>
    <w:rsid w:val="00E7552F"/>
    <w:rsid w:val="00E758BE"/>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276"/>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4FDF"/>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20E28"/>
    <w:rsid w:val="00F2195B"/>
    <w:rsid w:val="00F21D71"/>
    <w:rsid w:val="00F21EB1"/>
    <w:rsid w:val="00F224B8"/>
    <w:rsid w:val="00F24490"/>
    <w:rsid w:val="00F2510E"/>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476AE"/>
    <w:rsid w:val="00F501BB"/>
    <w:rsid w:val="00F517C3"/>
    <w:rsid w:val="00F5257F"/>
    <w:rsid w:val="00F53306"/>
    <w:rsid w:val="00F53DE4"/>
    <w:rsid w:val="00F54327"/>
    <w:rsid w:val="00F54DC8"/>
    <w:rsid w:val="00F54E34"/>
    <w:rsid w:val="00F5508A"/>
    <w:rsid w:val="00F55E6A"/>
    <w:rsid w:val="00F5644F"/>
    <w:rsid w:val="00F56460"/>
    <w:rsid w:val="00F56795"/>
    <w:rsid w:val="00F57281"/>
    <w:rsid w:val="00F6148C"/>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di.ru/doc/68.htm" TargetMode="External"/><Relationship Id="rId18" Type="http://schemas.openxmlformats.org/officeDocument/2006/relationships/hyperlink" Target="file:///\\Arch.Dis.Child\" TargetMode="External"/><Relationship Id="rId3" Type="http://schemas.openxmlformats.org/officeDocument/2006/relationships/styles" Target="styles.xml"/><Relationship Id="rId21" Type="http://schemas.openxmlformats.org/officeDocument/2006/relationships/hyperlink" Target="http://www.mydisser.com/search.html" TargetMode="External"/><Relationship Id="rId7" Type="http://schemas.openxmlformats.org/officeDocument/2006/relationships/footnotes" Target="footnotes.xml"/><Relationship Id="rId12" Type="http://schemas.openxmlformats.org/officeDocument/2006/relationships/hyperlink" Target="http://medgazeta.rusmedserv.com" TargetMode="External"/><Relationship Id="rId17" Type="http://schemas.openxmlformats.org/officeDocument/2006/relationships/hyperlink" Target="http://www.chtivo.ru/chtivo=3&amp;bkid=13800.htm" TargetMode="External"/><Relationship Id="rId2" Type="http://schemas.openxmlformats.org/officeDocument/2006/relationships/numbering" Target="numbering.xml"/><Relationship Id="rId16" Type="http://schemas.openxmlformats.org/officeDocument/2006/relationships/hyperlink" Target="http://www.umsa.edu.ua/pdf/mag2/2007N4zmist.pdf" TargetMode="External"/><Relationship Id="rId20" Type="http://schemas.openxmlformats.org/officeDocument/2006/relationships/hyperlink" Target="http://P.J.J.Sau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msa.edu.ua/pdf/mag2/2007N4zmist.pdf"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N.M.L.Popele/"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yperlink" Target="http://www.health-ua.com/issue/76/"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9579F-9D3C-4A3A-8D3C-6F1A07BCF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5820</TotalTime>
  <Pages>51</Pages>
  <Words>12526</Words>
  <Characters>71399</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83758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1162</cp:revision>
  <cp:lastPrinted>2009-02-06T08:36:00Z</cp:lastPrinted>
  <dcterms:created xsi:type="dcterms:W3CDTF">2015-03-22T11:10:00Z</dcterms:created>
  <dcterms:modified xsi:type="dcterms:W3CDTF">2015-09-09T06:35:00Z</dcterms:modified>
</cp:coreProperties>
</file>