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71296" w:rsidRDefault="00171296" w:rsidP="00171296">
      <w:r w:rsidRPr="002A6EEE">
        <w:rPr>
          <w:rFonts w:ascii="Times New Roman" w:hAnsi="Times New Roman"/>
          <w:b/>
          <w:bCs/>
          <w:sz w:val="24"/>
          <w:szCs w:val="24"/>
        </w:rPr>
        <w:t>Ахмед Муайяд Карам,</w:t>
      </w:r>
      <w:r w:rsidRPr="002A6EEE">
        <w:rPr>
          <w:rFonts w:ascii="Times New Roman" w:hAnsi="Times New Roman"/>
          <w:bCs/>
          <w:sz w:val="24"/>
          <w:szCs w:val="24"/>
        </w:rPr>
        <w:t xml:space="preserve"> </w:t>
      </w:r>
      <w:r w:rsidRPr="002A6EEE">
        <w:rPr>
          <w:rFonts w:ascii="Times New Roman" w:hAnsi="Times New Roman"/>
          <w:sz w:val="24"/>
          <w:szCs w:val="24"/>
          <w:shd w:val="clear" w:color="auto" w:fill="FFFFFF"/>
        </w:rPr>
        <w:t>доцент кафедри художньої освіти факультету образотворчого мистецтва Мосул університету (Ірак)</w:t>
      </w:r>
      <w:r w:rsidRPr="002A6EEE">
        <w:rPr>
          <w:rFonts w:ascii="Times New Roman" w:hAnsi="Times New Roman"/>
          <w:bCs/>
          <w:sz w:val="24"/>
          <w:szCs w:val="24"/>
        </w:rPr>
        <w:t xml:space="preserve">. </w:t>
      </w:r>
      <w:r w:rsidRPr="002A6EEE">
        <w:rPr>
          <w:rFonts w:ascii="Times New Roman" w:hAnsi="Times New Roman"/>
          <w:sz w:val="24"/>
          <w:szCs w:val="24"/>
        </w:rPr>
        <w:t xml:space="preserve">Назва дисертації </w:t>
      </w:r>
      <w:r w:rsidRPr="002A6EEE">
        <w:rPr>
          <w:rFonts w:ascii="Times New Roman" w:hAnsi="Times New Roman"/>
          <w:sz w:val="24"/>
          <w:szCs w:val="24"/>
          <w:lang w:eastAsia="uk-UA"/>
        </w:rPr>
        <w:t>«</w:t>
      </w:r>
      <w:r w:rsidRPr="002A6EEE">
        <w:rPr>
          <w:rFonts w:ascii="Times New Roman" w:hAnsi="Times New Roman"/>
          <w:sz w:val="24"/>
          <w:szCs w:val="24"/>
        </w:rPr>
        <w:t>Формування естетичної компетентності майбутніх учителів образотворчого мистецтва у позааудиторній роботі університету</w:t>
      </w:r>
      <w:r w:rsidRPr="002A6EEE">
        <w:rPr>
          <w:rFonts w:ascii="Times New Roman" w:hAnsi="Times New Roman"/>
          <w:sz w:val="24"/>
          <w:szCs w:val="24"/>
          <w:lang w:eastAsia="uk-UA"/>
        </w:rPr>
        <w:t xml:space="preserve">». </w:t>
      </w:r>
      <w:r w:rsidRPr="002A6EEE">
        <w:rPr>
          <w:rFonts w:ascii="Times New Roman" w:hAnsi="Times New Roman"/>
          <w:sz w:val="24"/>
          <w:szCs w:val="24"/>
        </w:rPr>
        <w:t>Шифр та назва спеціальності – 13.00.07 – теорія і методика виховання. Спецрада                   К 26.053.09 Національного педагогічного університету імені М. П. Драгоманова</w:t>
      </w:r>
    </w:p>
    <w:sectPr w:rsidR="001136ED" w:rsidRPr="0017129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171296" w:rsidRPr="0017129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530-D9A4-4BA8-B39E-098EFC07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cp:revision>
  <cp:lastPrinted>2009-02-06T05:36:00Z</cp:lastPrinted>
  <dcterms:created xsi:type="dcterms:W3CDTF">2021-01-12T18:43:00Z</dcterms:created>
  <dcterms:modified xsi:type="dcterms:W3CDTF">2021-01-16T16:26:00Z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