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3A27D5" w:rsidRDefault="003A27D5" w:rsidP="003A27D5">
      <w:pPr>
        <w:spacing w:line="270" w:lineRule="atLeast"/>
        <w:rPr>
          <w:rFonts w:ascii="Verdana" w:hAnsi="Verdana"/>
          <w:b/>
          <w:bCs/>
          <w:color w:val="000000"/>
          <w:sz w:val="18"/>
          <w:szCs w:val="18"/>
        </w:rPr>
      </w:pPr>
      <w:r>
        <w:rPr>
          <w:rFonts w:ascii="Verdana" w:hAnsi="Verdana"/>
          <w:color w:val="000000"/>
          <w:sz w:val="18"/>
          <w:szCs w:val="18"/>
          <w:shd w:val="clear" w:color="auto" w:fill="FFFFFF"/>
        </w:rPr>
        <w:t>Обеспечение защиты семейных прав и законных интересов в гражданском судопроизводстве</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3A27D5" w:rsidRDefault="003A27D5" w:rsidP="003A27D5">
      <w:pPr>
        <w:spacing w:line="270" w:lineRule="atLeast"/>
        <w:rPr>
          <w:rFonts w:ascii="Verdana" w:hAnsi="Verdana"/>
          <w:color w:val="000000"/>
          <w:sz w:val="18"/>
          <w:szCs w:val="18"/>
        </w:rPr>
      </w:pPr>
      <w:r>
        <w:rPr>
          <w:rFonts w:ascii="Verdana" w:hAnsi="Verdana"/>
          <w:color w:val="000000"/>
          <w:sz w:val="18"/>
          <w:szCs w:val="18"/>
        </w:rPr>
        <w:t>2010</w:t>
      </w:r>
    </w:p>
    <w:p w:rsidR="003A27D5" w:rsidRDefault="003A27D5" w:rsidP="003A27D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A27D5" w:rsidRDefault="003A27D5" w:rsidP="003A27D5">
      <w:pPr>
        <w:spacing w:line="270" w:lineRule="atLeast"/>
        <w:rPr>
          <w:rFonts w:ascii="Verdana" w:hAnsi="Verdana"/>
          <w:color w:val="000000"/>
          <w:sz w:val="18"/>
          <w:szCs w:val="18"/>
        </w:rPr>
      </w:pPr>
      <w:r>
        <w:rPr>
          <w:rFonts w:ascii="Verdana" w:hAnsi="Verdana"/>
          <w:color w:val="000000"/>
          <w:sz w:val="18"/>
          <w:szCs w:val="18"/>
        </w:rPr>
        <w:t>Прокошкина, Надежда Ивановна</w:t>
      </w:r>
    </w:p>
    <w:p w:rsidR="003A27D5" w:rsidRDefault="003A27D5" w:rsidP="003A27D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A27D5" w:rsidRDefault="003A27D5" w:rsidP="003A27D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A27D5" w:rsidRDefault="003A27D5" w:rsidP="003A27D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A27D5" w:rsidRDefault="003A27D5" w:rsidP="003A27D5">
      <w:pPr>
        <w:spacing w:line="270" w:lineRule="atLeast"/>
        <w:rPr>
          <w:rFonts w:ascii="Verdana" w:hAnsi="Verdana"/>
          <w:color w:val="000000"/>
          <w:sz w:val="18"/>
          <w:szCs w:val="18"/>
        </w:rPr>
      </w:pPr>
      <w:r>
        <w:rPr>
          <w:rFonts w:ascii="Verdana" w:hAnsi="Verdana"/>
          <w:color w:val="000000"/>
          <w:sz w:val="18"/>
          <w:szCs w:val="18"/>
        </w:rPr>
        <w:t>Саратов</w:t>
      </w:r>
    </w:p>
    <w:p w:rsidR="003A27D5" w:rsidRDefault="003A27D5" w:rsidP="003A27D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A27D5" w:rsidRDefault="003A27D5" w:rsidP="003A27D5">
      <w:pPr>
        <w:spacing w:line="270" w:lineRule="atLeast"/>
        <w:rPr>
          <w:rFonts w:ascii="Verdana" w:hAnsi="Verdana"/>
          <w:color w:val="000000"/>
          <w:sz w:val="18"/>
          <w:szCs w:val="18"/>
        </w:rPr>
      </w:pPr>
      <w:r>
        <w:rPr>
          <w:rFonts w:ascii="Verdana" w:hAnsi="Verdana"/>
          <w:color w:val="000000"/>
          <w:sz w:val="18"/>
          <w:szCs w:val="18"/>
        </w:rPr>
        <w:t>12.00.15</w:t>
      </w:r>
    </w:p>
    <w:p w:rsidR="003A27D5" w:rsidRDefault="003A27D5" w:rsidP="003A27D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A27D5" w:rsidRDefault="003A27D5" w:rsidP="003A27D5">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3A27D5" w:rsidRDefault="003A27D5" w:rsidP="003A27D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A27D5" w:rsidRDefault="003A27D5" w:rsidP="003A27D5">
      <w:pPr>
        <w:spacing w:line="270" w:lineRule="atLeast"/>
        <w:rPr>
          <w:rFonts w:ascii="Verdana" w:hAnsi="Verdana"/>
          <w:color w:val="000000"/>
          <w:sz w:val="18"/>
          <w:szCs w:val="18"/>
        </w:rPr>
      </w:pPr>
      <w:r>
        <w:rPr>
          <w:rFonts w:ascii="Verdana" w:hAnsi="Verdana"/>
          <w:color w:val="000000"/>
          <w:sz w:val="18"/>
          <w:szCs w:val="18"/>
        </w:rPr>
        <w:t>260</w:t>
      </w:r>
    </w:p>
    <w:p w:rsidR="003A27D5" w:rsidRDefault="003A27D5" w:rsidP="003A27D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Прокошкина, Надежда Ивановна</w:t>
      </w:r>
    </w:p>
    <w:p w:rsidR="003A27D5" w:rsidRDefault="003A27D5" w:rsidP="003A2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A27D5" w:rsidRDefault="003A27D5" w:rsidP="003A2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МЕЖДУНАРОДНО-ПРАВОВОЕ</w:t>
      </w:r>
      <w:r>
        <w:rPr>
          <w:rStyle w:val="WW8Num3z0"/>
          <w:rFonts w:ascii="Verdana" w:hAnsi="Verdana"/>
          <w:color w:val="000000"/>
          <w:sz w:val="18"/>
          <w:szCs w:val="18"/>
        </w:rPr>
        <w:t> </w:t>
      </w:r>
      <w:r>
        <w:rPr>
          <w:rStyle w:val="WW8Num4z0"/>
          <w:rFonts w:ascii="Verdana" w:hAnsi="Verdana"/>
          <w:color w:val="4682B4"/>
          <w:sz w:val="18"/>
          <w:szCs w:val="18"/>
        </w:rPr>
        <w:t>ОБЕСПЕЧЕНИЕ</w:t>
      </w:r>
      <w:r>
        <w:rPr>
          <w:rStyle w:val="WW8Num3z0"/>
          <w:rFonts w:ascii="Verdana" w:hAnsi="Verdana"/>
          <w:color w:val="000000"/>
          <w:sz w:val="18"/>
          <w:szCs w:val="18"/>
        </w:rPr>
        <w:t> </w:t>
      </w:r>
      <w:r>
        <w:rPr>
          <w:rFonts w:ascii="Verdana" w:hAnsi="Verdana"/>
          <w:color w:val="000000"/>
          <w:sz w:val="18"/>
          <w:szCs w:val="18"/>
        </w:rPr>
        <w:t>ЗАЩИТЫ ПРАВ И ЗАКОННЫХ</w:t>
      </w:r>
      <w:r>
        <w:rPr>
          <w:rStyle w:val="WW8Num3z0"/>
          <w:rFonts w:ascii="Verdana" w:hAnsi="Verdana"/>
          <w:color w:val="000000"/>
          <w:sz w:val="18"/>
          <w:szCs w:val="18"/>
        </w:rPr>
        <w:t> </w:t>
      </w:r>
      <w:r>
        <w:rPr>
          <w:rStyle w:val="WW8Num4z0"/>
          <w:rFonts w:ascii="Verdana" w:hAnsi="Verdana"/>
          <w:color w:val="4682B4"/>
          <w:sz w:val="18"/>
          <w:szCs w:val="18"/>
        </w:rPr>
        <w:t>ИНТЕРЕСОВ</w:t>
      </w:r>
      <w:r>
        <w:rPr>
          <w:rStyle w:val="WW8Num3z0"/>
          <w:rFonts w:ascii="Verdana" w:hAnsi="Verdana"/>
          <w:color w:val="000000"/>
          <w:sz w:val="18"/>
          <w:szCs w:val="18"/>
        </w:rPr>
        <w:t> </w:t>
      </w:r>
      <w:r>
        <w:rPr>
          <w:rFonts w:ascii="Verdana" w:hAnsi="Verdana"/>
          <w:color w:val="000000"/>
          <w:sz w:val="18"/>
          <w:szCs w:val="18"/>
        </w:rPr>
        <w:t>ЧЛЕНОВ СЕМЬИ</w:t>
      </w:r>
    </w:p>
    <w:p w:rsidR="003A27D5" w:rsidRDefault="003A27D5" w:rsidP="003A2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ОБЩАЯ ХАРАКТЕРИСТИКА ФОРМ</w:t>
      </w:r>
      <w:r>
        <w:rPr>
          <w:rStyle w:val="WW8Num3z0"/>
          <w:rFonts w:ascii="Verdana" w:hAnsi="Verdana"/>
          <w:color w:val="000000"/>
          <w:sz w:val="18"/>
          <w:szCs w:val="18"/>
        </w:rPr>
        <w:t> </w:t>
      </w:r>
      <w:r>
        <w:rPr>
          <w:rStyle w:val="WW8Num4z0"/>
          <w:rFonts w:ascii="Verdana" w:hAnsi="Verdana"/>
          <w:color w:val="4682B4"/>
          <w:sz w:val="18"/>
          <w:szCs w:val="18"/>
        </w:rPr>
        <w:t>ЗАЩИТЫ</w:t>
      </w:r>
      <w:r>
        <w:rPr>
          <w:rStyle w:val="WW8Num3z0"/>
          <w:rFonts w:ascii="Verdana" w:hAnsi="Verdana"/>
          <w:color w:val="000000"/>
          <w:sz w:val="18"/>
          <w:szCs w:val="18"/>
        </w:rPr>
        <w:t> </w:t>
      </w:r>
      <w:r>
        <w:rPr>
          <w:rFonts w:ascii="Verdana" w:hAnsi="Verdana"/>
          <w:color w:val="000000"/>
          <w:sz w:val="18"/>
          <w:szCs w:val="18"/>
        </w:rPr>
        <w:t>ПРАВ И ЗАКОННЫХ ИНТЕРЕСОВ СУБЪЕКТОВ</w:t>
      </w:r>
      <w:r>
        <w:rPr>
          <w:rStyle w:val="WW8Num3z0"/>
          <w:rFonts w:ascii="Verdana" w:hAnsi="Verdana"/>
          <w:color w:val="000000"/>
          <w:sz w:val="18"/>
          <w:szCs w:val="18"/>
        </w:rPr>
        <w:t> </w:t>
      </w:r>
      <w:r>
        <w:rPr>
          <w:rStyle w:val="WW8Num4z0"/>
          <w:rFonts w:ascii="Verdana" w:hAnsi="Verdana"/>
          <w:color w:val="4682B4"/>
          <w:sz w:val="18"/>
          <w:szCs w:val="18"/>
        </w:rPr>
        <w:t>СЕМЕЙНЫХ</w:t>
      </w:r>
      <w:r>
        <w:rPr>
          <w:rStyle w:val="WW8Num3z0"/>
          <w:rFonts w:ascii="Verdana" w:hAnsi="Verdana"/>
          <w:color w:val="000000"/>
          <w:sz w:val="18"/>
          <w:szCs w:val="18"/>
        </w:rPr>
        <w:t> </w:t>
      </w:r>
      <w:r>
        <w:rPr>
          <w:rFonts w:ascii="Verdana" w:hAnsi="Verdana"/>
          <w:color w:val="000000"/>
          <w:sz w:val="18"/>
          <w:szCs w:val="18"/>
        </w:rPr>
        <w:t>ПРАВООТНОШЕНИЙ</w:t>
      </w:r>
    </w:p>
    <w:p w:rsidR="003A27D5" w:rsidRDefault="003A27D5" w:rsidP="003A2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.Формы защиты семейных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w:t>
      </w:r>
    </w:p>
    <w:p w:rsidR="003A27D5" w:rsidRDefault="003A27D5" w:rsidP="003A2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Субъективные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субъектов семейного правоотношения как самостоятельные объекты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w:t>
      </w:r>
    </w:p>
    <w:p w:rsidR="003A27D5" w:rsidRDefault="003A27D5" w:rsidP="003A2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ПРОБЛЕМЫ СУДЕБНОЙ ЗАЩИТЫ ПРАВ И ЗАКОННЫХ ИНТЕРЕСОВ СУБЪЕКТОВ СЕМЕЙНЫХ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p>
    <w:p w:rsidR="003A27D5" w:rsidRDefault="003A27D5" w:rsidP="003A2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Основные проблемы судебной защиты семейных прав и законных интересов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расторжении брака ^ ^ ^</w:t>
      </w:r>
    </w:p>
    <w:p w:rsidR="003A27D5" w:rsidRDefault="003A27D5" w:rsidP="003A2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Особенности судебной защиты семейных прав и законных интересов по</w:t>
      </w:r>
      <w:r>
        <w:rPr>
          <w:rStyle w:val="WW8Num3z0"/>
          <w:rFonts w:ascii="Verdana" w:hAnsi="Verdana"/>
          <w:color w:val="000000"/>
          <w:sz w:val="18"/>
          <w:szCs w:val="18"/>
        </w:rPr>
        <w:t> </w:t>
      </w:r>
      <w:r>
        <w:rPr>
          <w:rStyle w:val="WW8Num4z0"/>
          <w:rFonts w:ascii="Verdana" w:hAnsi="Verdana"/>
          <w:color w:val="4682B4"/>
          <w:sz w:val="18"/>
          <w:szCs w:val="18"/>
        </w:rPr>
        <w:t>алиментным</w:t>
      </w:r>
      <w:r>
        <w:rPr>
          <w:rStyle w:val="WW8Num3z0"/>
          <w:rFonts w:ascii="Verdana" w:hAnsi="Verdana"/>
          <w:color w:val="000000"/>
          <w:sz w:val="18"/>
          <w:szCs w:val="18"/>
        </w:rPr>
        <w:t> </w:t>
      </w:r>
      <w:r>
        <w:rPr>
          <w:rFonts w:ascii="Verdana" w:hAnsi="Verdana"/>
          <w:color w:val="000000"/>
          <w:sz w:val="18"/>
          <w:szCs w:val="18"/>
        </w:rPr>
        <w:t>обязательствам</w:t>
      </w:r>
    </w:p>
    <w:p w:rsidR="003A27D5" w:rsidRDefault="003A27D5" w:rsidP="003A2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Особенности судебной защиты семейных прав и законных интересов по делам об ограничении,</w:t>
      </w:r>
      <w:r>
        <w:rPr>
          <w:rStyle w:val="WW8Num3z0"/>
          <w:rFonts w:ascii="Verdana" w:hAnsi="Verdana"/>
          <w:color w:val="000000"/>
          <w:sz w:val="18"/>
          <w:szCs w:val="18"/>
        </w:rPr>
        <w:t> </w:t>
      </w:r>
      <w:r>
        <w:rPr>
          <w:rStyle w:val="WW8Num4z0"/>
          <w:rFonts w:ascii="Verdana" w:hAnsi="Verdana"/>
          <w:color w:val="4682B4"/>
          <w:sz w:val="18"/>
          <w:szCs w:val="18"/>
        </w:rPr>
        <w:t>лишении</w:t>
      </w:r>
      <w:r>
        <w:rPr>
          <w:rStyle w:val="WW8Num3z0"/>
          <w:rFonts w:ascii="Verdana" w:hAnsi="Verdana"/>
          <w:color w:val="000000"/>
          <w:sz w:val="18"/>
          <w:szCs w:val="18"/>
        </w:rPr>
        <w:t> </w:t>
      </w:r>
      <w:r>
        <w:rPr>
          <w:rFonts w:ascii="Verdana" w:hAnsi="Verdana"/>
          <w:color w:val="000000"/>
          <w:sz w:val="18"/>
          <w:szCs w:val="18"/>
        </w:rPr>
        <w:t>и восстановлении родительских прав</w:t>
      </w:r>
    </w:p>
    <w:p w:rsidR="003A27D5" w:rsidRDefault="003A27D5" w:rsidP="003A27D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О СОВЕРШЕНСТВОВАНИИ НОРМ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В ЦЕЛЯХ ПОВЫШЕНИЯ ЭФФЕКТИВНОСТИ ЗАЩИТЫ СЕМЕЙНЫХ ПРАВ И ЗАКОННЫХ ИНТЕРЕСОВ</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p>
    <w:p w:rsidR="003A27D5" w:rsidRDefault="003A27D5" w:rsidP="003A27D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"Обеспечение защиты семейных прав и законных интересов в гражданском судопроизводстве"</w:t>
      </w:r>
    </w:p>
    <w:p w:rsidR="003A27D5" w:rsidRDefault="003A27D5" w:rsidP="003A2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Опору и ценность любого государства на каждом этапе его исторического развития традиционно составляет семья. Забота о детях представляет собой цель жизни как отдельного индивида, так и социума в целом. Кризис семьи, отмечаемый сегодня почти во всех европейских странах, в том числе в России - основная проблема, требующая пристального изучения и скорейшего разрешения.</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изменяются коренные основы брачно-семейных отношений, развиваются прежние и появляются новые их формы. К примеру, фактический брак,</w:t>
      </w:r>
      <w:r>
        <w:rPr>
          <w:rStyle w:val="WW8Num3z0"/>
          <w:rFonts w:ascii="Verdana" w:hAnsi="Verdana"/>
          <w:color w:val="000000"/>
          <w:sz w:val="18"/>
          <w:szCs w:val="18"/>
        </w:rPr>
        <w:t> </w:t>
      </w:r>
      <w:r>
        <w:rPr>
          <w:rStyle w:val="WW8Num4z0"/>
          <w:rFonts w:ascii="Verdana" w:hAnsi="Verdana"/>
          <w:color w:val="4682B4"/>
          <w:sz w:val="18"/>
          <w:szCs w:val="18"/>
        </w:rPr>
        <w:t>суррогатное</w:t>
      </w:r>
      <w:r>
        <w:rPr>
          <w:rStyle w:val="WW8Num3z0"/>
          <w:rFonts w:ascii="Verdana" w:hAnsi="Verdana"/>
          <w:color w:val="000000"/>
          <w:sz w:val="18"/>
          <w:szCs w:val="18"/>
        </w:rPr>
        <w:t> </w:t>
      </w:r>
      <w:r>
        <w:rPr>
          <w:rFonts w:ascii="Verdana" w:hAnsi="Verdana"/>
          <w:color w:val="000000"/>
          <w:sz w:val="18"/>
          <w:szCs w:val="18"/>
        </w:rPr>
        <w:t>материнство, дополнительные модели попечения детей, оставшихся без родительской заботы и другие. Причем нормы, регулирующие брачно-семейные связи, не всегда успевают за фактическим состоянием дел в данной важной государственно-общественной сфере, что в свою очередь требует повышенного внимания</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к этой проблематике, а также гибкого подхода</w:t>
      </w:r>
      <w:r>
        <w:rPr>
          <w:rStyle w:val="WW8Num3z0"/>
          <w:rFonts w:ascii="Verdana" w:hAnsi="Verdana"/>
          <w:color w:val="000000"/>
          <w:sz w:val="18"/>
          <w:szCs w:val="18"/>
        </w:rPr>
        <w:t> </w:t>
      </w:r>
      <w:r>
        <w:rPr>
          <w:rStyle w:val="WW8Num4z0"/>
          <w:rFonts w:ascii="Verdana" w:hAnsi="Verdana"/>
          <w:color w:val="4682B4"/>
          <w:sz w:val="18"/>
          <w:szCs w:val="18"/>
        </w:rPr>
        <w:t>правоприменителя</w:t>
      </w:r>
      <w:r>
        <w:rPr>
          <w:rStyle w:val="WW8Num3z0"/>
          <w:rFonts w:ascii="Verdana" w:hAnsi="Verdana"/>
          <w:color w:val="000000"/>
          <w:sz w:val="18"/>
          <w:szCs w:val="18"/>
        </w:rPr>
        <w:t> </w:t>
      </w:r>
      <w:r>
        <w:rPr>
          <w:rFonts w:ascii="Verdana" w:hAnsi="Verdana"/>
          <w:color w:val="000000"/>
          <w:sz w:val="18"/>
          <w:szCs w:val="18"/>
        </w:rPr>
        <w:t xml:space="preserve">к </w:t>
      </w:r>
      <w:r>
        <w:rPr>
          <w:rFonts w:ascii="Verdana" w:hAnsi="Verdana"/>
          <w:color w:val="000000"/>
          <w:sz w:val="18"/>
          <w:szCs w:val="18"/>
        </w:rPr>
        <w:lastRenderedPageBreak/>
        <w:t>практическому осуществлению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лиц, участвующих как в фактических, так и юридических семейных взаимоотношениях.</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Известно, что многие положения, в особенности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характера, которые затрагивают общий порядок, методы и способы защиты прав и законных интересов членов семьи, сформулированы на высоком деклара-тивно-доктринальном уровне, что так или иначе отражается на отраслевых правилах поведения. Тем не менее, часть из них, соприкасаясь с прикладной апробацией, нуждается в дальнейшем совершенствовании и оптимизации, поскольку таким образом неотвратимо выявляются дефекты имеющихся</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конструкций.</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понятно, что особое внимание следует уделять именно нормам права, отвечающим за эффективность механизма правового регулирования в области обеспечения защиты семейных прав и законных интересов, учитывая тот факт, что в рамках отечественного правового поля они перераспределены между различными- нормативными и</w:t>
      </w:r>
      <w:r>
        <w:rPr>
          <w:rStyle w:val="WW8Num4z0"/>
          <w:rFonts w:ascii="Verdana" w:hAnsi="Verdana"/>
          <w:color w:val="4682B4"/>
          <w:sz w:val="18"/>
          <w:szCs w:val="18"/>
        </w:rPr>
        <w:t>поднормативными</w:t>
      </w:r>
      <w:r>
        <w:rPr>
          <w:rStyle w:val="WW8Num3z0"/>
          <w:rFonts w:ascii="Verdana" w:hAnsi="Verdana"/>
          <w:color w:val="000000"/>
          <w:sz w:val="18"/>
          <w:szCs w:val="18"/>
        </w:rPr>
        <w:t> </w:t>
      </w:r>
      <w:r>
        <w:rPr>
          <w:rFonts w:ascii="Verdana" w:hAnsi="Verdana"/>
          <w:color w:val="000000"/>
          <w:sz w:val="18"/>
          <w:szCs w:val="18"/>
        </w:rPr>
        <w:t>актами. Последний момент отчасти обусловлен дифференцированным, подходом, используемым для защиты семейных прав, инструментарий которого широк. Данный инструментарий» субъекты, семейных отношений используют в зависимости от конкретной-формы защиты нарушенных семейных прав-и законных интересов-</w:t>
      </w:r>
      <w:r>
        <w:rPr>
          <w:rStyle w:val="WW8Num3z0"/>
          <w:rFonts w:ascii="Verdana" w:hAnsi="Verdana"/>
          <w:color w:val="000000"/>
          <w:sz w:val="18"/>
          <w:szCs w:val="18"/>
        </w:rPr>
        <w:t> </w:t>
      </w:r>
      <w:r>
        <w:rPr>
          <w:rStyle w:val="WW8Num4z0"/>
          <w:rFonts w:ascii="Verdana" w:hAnsi="Verdana"/>
          <w:color w:val="4682B4"/>
          <w:sz w:val="18"/>
          <w:szCs w:val="18"/>
        </w:rPr>
        <w:t>неюрисдикционной</w:t>
      </w:r>
      <w:r>
        <w:rPr>
          <w:rFonts w:ascii="Verdana" w:hAnsi="Verdana"/>
          <w:color w:val="000000"/>
          <w:sz w:val="18"/>
          <w:szCs w:val="18"/>
        </w:rPr>
        <w:t>и юрисдикционной. Среди' прочего,</w:t>
      </w:r>
      <w:r>
        <w:rPr>
          <w:rStyle w:val="WW8Num3z0"/>
          <w:rFonts w:ascii="Verdana" w:hAnsi="Verdana"/>
          <w:color w:val="000000"/>
          <w:sz w:val="18"/>
          <w:szCs w:val="18"/>
        </w:rPr>
        <w:t> </w:t>
      </w:r>
      <w:r>
        <w:rPr>
          <w:rStyle w:val="WW8Num4z0"/>
          <w:rFonts w:ascii="Verdana" w:hAnsi="Verdana"/>
          <w:color w:val="4682B4"/>
          <w:sz w:val="18"/>
          <w:szCs w:val="18"/>
        </w:rPr>
        <w:t>юрисдикционная</w:t>
      </w:r>
      <w:r>
        <w:rPr>
          <w:rStyle w:val="WW8Num3z0"/>
          <w:rFonts w:ascii="Verdana" w:hAnsi="Verdana"/>
          <w:color w:val="000000"/>
          <w:sz w:val="18"/>
          <w:szCs w:val="18"/>
        </w:rPr>
        <w:t> </w:t>
      </w:r>
      <w:r>
        <w:rPr>
          <w:rFonts w:ascii="Verdana" w:hAnsi="Verdana"/>
          <w:color w:val="000000"/>
          <w:sz w:val="18"/>
          <w:szCs w:val="18"/>
        </w:rPr>
        <w:t>форма- содержательно* выражается посредством</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правоприменительной деятельности.</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семейных прав и законных интересов является наиболее востребованной, так. как в порядке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применительно к различным субъектам</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судом реализуются особые'дискреционные полномочия-, позволяющие требовать не только восстановления-нарушенных прав, но и их дальнейшего</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осуществления:</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Сказанное выше особенно существенно для лиц, участвующих в семейных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Fonts w:ascii="Verdana" w:hAnsi="Verdana"/>
          <w:color w:val="000000"/>
          <w:sz w:val="18"/>
          <w:szCs w:val="18"/>
        </w:rPr>
        <w:t>, поскольку в силу различных обстоятельств (возраст, состояние здоровья; национальные традиции, сложившийся жизненный уклад и многое другое) эти лица не всегда имеют возможность самостоятельно прибегнуть к формально</w:t>
      </w:r>
      <w:r>
        <w:rPr>
          <w:rStyle w:val="WW8Num3z0"/>
          <w:rFonts w:ascii="Verdana" w:hAnsi="Verdana"/>
          <w:color w:val="000000"/>
          <w:sz w:val="18"/>
          <w:szCs w:val="18"/>
        </w:rPr>
        <w:t> </w:t>
      </w:r>
      <w:r>
        <w:rPr>
          <w:rStyle w:val="WW8Num4z0"/>
          <w:rFonts w:ascii="Verdana" w:hAnsi="Verdana"/>
          <w:color w:val="4682B4"/>
          <w:sz w:val="18"/>
          <w:szCs w:val="18"/>
        </w:rPr>
        <w:t>закрепленным</w:t>
      </w:r>
      <w:r>
        <w:rPr>
          <w:rStyle w:val="WW8Num3z0"/>
          <w:rFonts w:ascii="Verdana" w:hAnsi="Verdana"/>
          <w:color w:val="000000"/>
          <w:sz w:val="18"/>
          <w:szCs w:val="18"/>
        </w:rPr>
        <w:t> </w:t>
      </w:r>
      <w:r>
        <w:rPr>
          <w:rFonts w:ascii="Verdana" w:hAnsi="Verdana"/>
          <w:color w:val="000000"/>
          <w:sz w:val="18"/>
          <w:szCs w:val="18"/>
        </w:rPr>
        <w:t>в законе средствам защиты, принадлежащих им прав и законных интересов.</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Действующие и находящиеся в стадии разработки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правоприменительные механизмы- не могут не учитывать все названные обстоятельства при формировании базовых направлений российской правовой политики, затрагивающей вопросы защиты семейных прав и законных интересов. Прежде всего, это касается</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недееспособных, находящихся под опекой или попечительством членов семьи, как лиц наиболее уязвимых в юридическом смысле.</w:t>
      </w:r>
    </w:p>
    <w:p w:rsidR="003A27D5" w:rsidRDefault="003A27D5" w:rsidP="003A2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совокупности все изложенное и предопределило актуальность научного исследования вопросов обеспечения защиты семейных прав и законных интересов посредством гражданского судопроизводства.</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исследования. Значимой проблеме правового статуса членов семьи, а также отдельным- аспектам защиты, их прав и законных интересов в порядке гражданского судопроизводства уделялось внимание</w:t>
      </w:r>
      <w:r>
        <w:rPr>
          <w:rStyle w:val="WW8Num3z0"/>
          <w:rFonts w:ascii="Verdana" w:hAnsi="Verdana"/>
          <w:color w:val="000000"/>
          <w:sz w:val="18"/>
          <w:szCs w:val="18"/>
        </w:rPr>
        <w:t> </w:t>
      </w:r>
      <w:r>
        <w:rPr>
          <w:rStyle w:val="WW8Num4z0"/>
          <w:rFonts w:ascii="Verdana" w:hAnsi="Verdana"/>
          <w:color w:val="4682B4"/>
          <w:sz w:val="18"/>
          <w:szCs w:val="18"/>
        </w:rPr>
        <w:t>правоведов</w:t>
      </w:r>
      <w:r>
        <w:rPr>
          <w:rStyle w:val="WW8Num3z0"/>
          <w:rFonts w:ascii="Verdana" w:hAnsi="Verdana"/>
          <w:color w:val="000000"/>
          <w:sz w:val="18"/>
          <w:szCs w:val="18"/>
        </w:rPr>
        <w:t> </w:t>
      </w:r>
      <w:r>
        <w:rPr>
          <w:rFonts w:ascii="Verdana" w:hAnsi="Verdana"/>
          <w:color w:val="000000"/>
          <w:sz w:val="18"/>
          <w:szCs w:val="18"/>
        </w:rPr>
        <w:t>на протяжении всего развития отечественного законодательства и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науки. В частности, М.В.</w:t>
      </w:r>
      <w:r>
        <w:rPr>
          <w:rStyle w:val="WW8Num3z0"/>
          <w:rFonts w:ascii="Verdana" w:hAnsi="Verdana"/>
          <w:color w:val="000000"/>
          <w:sz w:val="18"/>
          <w:szCs w:val="18"/>
        </w:rPr>
        <w:t> </w:t>
      </w:r>
      <w:r>
        <w:rPr>
          <w:rStyle w:val="WW8Num4z0"/>
          <w:rFonts w:ascii="Verdana" w:hAnsi="Verdana"/>
          <w:color w:val="4682B4"/>
          <w:sz w:val="18"/>
          <w:szCs w:val="18"/>
        </w:rPr>
        <w:t>Антокольской</w:t>
      </w:r>
      <w:r>
        <w:rPr>
          <w:rFonts w:ascii="Verdana" w:hAnsi="Verdana"/>
          <w:color w:val="000000"/>
          <w:sz w:val="18"/>
          <w:szCs w:val="18"/>
        </w:rPr>
        <w:t>, А.Л. Боровиковским, Е.В: Васысовским, А.З.</w:t>
      </w:r>
      <w:r>
        <w:rPr>
          <w:rStyle w:val="WW8Num3z0"/>
          <w:rFonts w:ascii="Verdana" w:hAnsi="Verdana"/>
          <w:color w:val="000000"/>
          <w:sz w:val="18"/>
          <w:szCs w:val="18"/>
        </w:rPr>
        <w:t> </w:t>
      </w:r>
      <w:r>
        <w:rPr>
          <w:rStyle w:val="WW8Num4z0"/>
          <w:rFonts w:ascii="Verdana" w:hAnsi="Verdana"/>
          <w:color w:val="4682B4"/>
          <w:sz w:val="18"/>
          <w:szCs w:val="18"/>
        </w:rPr>
        <w:t>Лысовой</w:t>
      </w:r>
      <w:r>
        <w:rPr>
          <w:rFonts w:ascii="Verdana" w:hAnsi="Verdana"/>
          <w:color w:val="000000"/>
          <w:sz w:val="18"/>
          <w:szCs w:val="18"/>
        </w:rPr>
        <w:t>, Д.И. Мейером, К.А. Неволиным, А.М; Нечаевой,. С.В; Иахманом, Л;М: Ичелинцевощ. Н.Н. 'Гарусииой, Т.М. I {епковой и др.</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следует отметить отсутствие комплексного подхода, к указанной многоаспектной и сложной проблеме; поскольку она в основном рассматривалась через изучение правового статуса отдельных членов семьи. : В юридической литературе, слабо отражены, новые тенденции развития брач-но-семейных отношений, в=том числе биолого-фактических. В?целом вопросы защиты семейных прав и законных интересов учеными проанализированы по отраслевому принципу либо фрагментарно, чаще всего в рамках отдельных категорий'дел,.возникающих из различных семейных правоотношений; Кроме того, недостаточно ясна позиция законодателя относительно* содержания и разграничения ряда ключевых понятийных категорий — «</w:t>
      </w:r>
      <w:r>
        <w:rPr>
          <w:rStyle w:val="WW8Num4z0"/>
          <w:rFonts w:ascii="Verdana" w:hAnsi="Verdana"/>
          <w:color w:val="4682B4"/>
          <w:sz w:val="18"/>
          <w:szCs w:val="18"/>
        </w:rPr>
        <w:t>защита</w:t>
      </w:r>
      <w:r>
        <w:rPr>
          <w:rFonts w:ascii="Verdana" w:hAnsi="Verdana"/>
          <w:color w:val="000000"/>
          <w:sz w:val="18"/>
          <w:szCs w:val="18"/>
        </w:rPr>
        <w:t>», «</w:t>
      </w:r>
      <w:r>
        <w:rPr>
          <w:rStyle w:val="WW8Num4z0"/>
          <w:rFonts w:ascii="Verdana" w:hAnsi="Verdana"/>
          <w:color w:val="4682B4"/>
          <w:sz w:val="18"/>
          <w:szCs w:val="18"/>
        </w:rPr>
        <w:t>охрана</w:t>
      </w:r>
      <w:r>
        <w:rPr>
          <w:rFonts w:ascii="Verdana" w:hAnsi="Verdana"/>
          <w:color w:val="000000"/>
          <w:sz w:val="18"/>
          <w:szCs w:val="18"/>
        </w:rPr>
        <w:t>»^ «</w:t>
      </w:r>
      <w:r>
        <w:rPr>
          <w:rStyle w:val="WW8Num4z0"/>
          <w:rFonts w:ascii="Verdana" w:hAnsi="Verdana"/>
          <w:color w:val="4682B4"/>
          <w:sz w:val="18"/>
          <w:szCs w:val="18"/>
        </w:rPr>
        <w:t>право</w:t>
      </w:r>
      <w:r>
        <w:rPr>
          <w:rFonts w:ascii="Verdana" w:hAnsi="Verdana"/>
          <w:color w:val="000000"/>
          <w:sz w:val="18"/>
          <w:szCs w:val="18"/>
        </w:rPr>
        <w:t>» и «</w:t>
      </w:r>
      <w:r>
        <w:rPr>
          <w:rStyle w:val="WW8Num4z0"/>
          <w:rFonts w:ascii="Verdana" w:hAnsi="Verdana"/>
          <w:color w:val="4682B4"/>
          <w:sz w:val="18"/>
          <w:szCs w:val="18"/>
        </w:rPr>
        <w:t>законный</w:t>
      </w:r>
      <w:r>
        <w:rPr>
          <w:rStyle w:val="WW8Num3z0"/>
          <w:rFonts w:ascii="Verdana" w:hAnsi="Verdana"/>
          <w:color w:val="000000"/>
          <w:sz w:val="18"/>
          <w:szCs w:val="18"/>
        </w:rPr>
        <w:t> </w:t>
      </w:r>
      <w:r>
        <w:rPr>
          <w:rFonts w:ascii="Verdana" w:hAnsi="Verdana"/>
          <w:color w:val="000000"/>
          <w:sz w:val="18"/>
          <w:szCs w:val="18"/>
        </w:rPr>
        <w:t>интерес» - внедренных и широко используемых в: нормах материального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права,.что не способствует правильному</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рассмотрению и разрешению семейных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w:t>
      </w:r>
    </w:p>
    <w:p w:rsidR="003A27D5" w:rsidRDefault="003A27D5" w:rsidP="003A2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Таким образом, на современном этапе степень разработанности; проблемы, обеспечения защиты семейных прав и законных интересов в порядке гражданского судопроизводства следует признать недостаточной. Все указанные обстоятельства, обусловившие выбор темы диссертации, свидетельствуют об ее актуальности и являются основой для определения цели, задач, объекта и предмета исследования!</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системном анализе современных проблем обеспечения судебной защиты семейных прав и законных интересов в порядке гражданского судопроизводства, а также выработке предложений по совершенствованию норм гражданского процессуального и материального законодательства, что позволит оптимизировать и усовершенствовать конкретное</w:t>
      </w:r>
      <w:r>
        <w:rPr>
          <w:rStyle w:val="WW8Num3z0"/>
          <w:rFonts w:ascii="Verdana" w:hAnsi="Verdana"/>
          <w:color w:val="000000"/>
          <w:sz w:val="18"/>
          <w:szCs w:val="18"/>
        </w:rPr>
        <w:t> </w:t>
      </w:r>
      <w:r>
        <w:rPr>
          <w:rStyle w:val="WW8Num4z0"/>
          <w:rFonts w:ascii="Verdana" w:hAnsi="Verdana"/>
          <w:color w:val="4682B4"/>
          <w:sz w:val="18"/>
          <w:szCs w:val="18"/>
        </w:rPr>
        <w:t>правоприменение</w:t>
      </w:r>
      <w:r>
        <w:rPr>
          <w:rFonts w:ascii="Verdana" w:hAnsi="Verdana"/>
          <w:color w:val="000000"/>
          <w:sz w:val="18"/>
          <w:szCs w:val="18"/>
        </w:rPr>
        <w:t>.</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в* диссертации предполагается1 решить следующие основные задачи: исследовать механизм международно-правовой* защиты семейных прав и законных интересов; проанализировать понятия.«защита» и «</w:t>
      </w:r>
      <w:r>
        <w:rPr>
          <w:rStyle w:val="WW8Num4z0"/>
          <w:rFonts w:ascii="Verdana" w:hAnsi="Verdana"/>
          <w:color w:val="4682B4"/>
          <w:sz w:val="18"/>
          <w:szCs w:val="18"/>
        </w:rPr>
        <w:t>охрана</w:t>
      </w:r>
      <w:r>
        <w:rPr>
          <w:rFonts w:ascii="Verdana" w:hAnsi="Verdana"/>
          <w:color w:val="000000"/>
          <w:sz w:val="18"/>
          <w:szCs w:val="18"/>
        </w:rPr>
        <w:t>» семейных прав.и законных интересов,- а также категории* «</w:t>
      </w:r>
      <w:r>
        <w:rPr>
          <w:rStyle w:val="WW8Num4z0"/>
          <w:rFonts w:ascii="Verdana" w:hAnsi="Verdana"/>
          <w:color w:val="4682B4"/>
          <w:sz w:val="18"/>
          <w:szCs w:val="18"/>
        </w:rPr>
        <w:t>право</w:t>
      </w:r>
      <w:r>
        <w:rPr>
          <w:rFonts w:ascii="Verdana" w:hAnsi="Verdana"/>
          <w:color w:val="000000"/>
          <w:sz w:val="18"/>
          <w:szCs w:val="18"/>
        </w:rPr>
        <w:t>» и «</w:t>
      </w:r>
      <w:r>
        <w:rPr>
          <w:rStyle w:val="WW8Num4z0"/>
          <w:rFonts w:ascii="Verdana" w:hAnsi="Verdana"/>
          <w:color w:val="4682B4"/>
          <w:sz w:val="18"/>
          <w:szCs w:val="18"/>
        </w:rPr>
        <w:t>законный интерес</w:t>
      </w:r>
      <w:r>
        <w:rPr>
          <w:rFonts w:ascii="Verdana" w:hAnsi="Verdana"/>
          <w:color w:val="000000"/>
          <w:sz w:val="18"/>
          <w:szCs w:val="18"/>
        </w:rPr>
        <w:t>» применительно в субъектам семейных правоотношений; определить объекты судебной защиты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семейных правоотношений; выявить виды и особенности-юрисдикционной и неюрисдикционной форм защиты семейных прав и законных интересов; вскрыть</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гражданского процессуального-регулирования, относящиеся к порядку рассмотрения и&lt; разрешения различных категорий дел, возникающих из семейных правоотношений; проанализировать</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рассмотрения и разрешения судами дел о</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брака; вытекающих из алиментных обязательств; связанных с ограничением,</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родительских прав и их восстановлением; разработать научно-обоснованные предложения по совершенствованию действующего гражданского процессуального-законодательства, а также по изменению и дополнению некоторых норм материально-правового характера.</w:t>
      </w:r>
    </w:p>
    <w:p w:rsidR="003A27D5" w:rsidRDefault="003A27D5" w:rsidP="003A2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выступает совокупность общественных отношений, возникающих в связи с осуществлением защиты семейных прав и законных интересов в порядке гражданского судопроизводства.</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действующие принципы и нормы гражданского процессуального и материального права, направленные на обеспечение эффективности защиты семейных прав и законных интересов, а также</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и научные работы по соответствующей проблеме.</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диссертации составляют общенаучные методы познания: системно-структурный анализ, методы описания и сравнения, формально-логические методы анализа, синтеза и аналогии, статистический метод. Кроме того, при написании работы для достижения целей и задач исследования применялись следующие</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сравнительно-правовой, историко-юридический, анализ научных концепций. Теоретической основой исследования являются:</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труды по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Г.П. Арефьева, O.A.</w:t>
      </w:r>
      <w:r>
        <w:rPr>
          <w:rStyle w:val="WW8Num3z0"/>
          <w:rFonts w:ascii="Verdana" w:hAnsi="Verdana"/>
          <w:color w:val="000000"/>
          <w:sz w:val="18"/>
          <w:szCs w:val="18"/>
        </w:rPr>
        <w:t> </w:t>
      </w:r>
      <w:r>
        <w:rPr>
          <w:rStyle w:val="WW8Num4z0"/>
          <w:rFonts w:ascii="Verdana" w:hAnsi="Verdana"/>
          <w:color w:val="4682B4"/>
          <w:sz w:val="18"/>
          <w:szCs w:val="18"/>
        </w:rPr>
        <w:t>Бахаревой</w:t>
      </w:r>
      <w:r>
        <w:rPr>
          <w:rFonts w:ascii="Verdana" w:hAnsi="Verdana"/>
          <w:color w:val="000000"/>
          <w:sz w:val="18"/>
          <w:szCs w:val="18"/>
        </w:rPr>
        <w:t>, Ю.Ф. Беспалова, С.Н. Буровой, В.В.</w:t>
      </w:r>
      <w:r>
        <w:rPr>
          <w:rStyle w:val="WW8Num3z0"/>
          <w:rFonts w:ascii="Verdana" w:hAnsi="Verdana"/>
          <w:color w:val="000000"/>
          <w:sz w:val="18"/>
          <w:szCs w:val="18"/>
        </w:rPr>
        <w:t> </w:t>
      </w:r>
      <w:r>
        <w:rPr>
          <w:rStyle w:val="WW8Num4z0"/>
          <w:rFonts w:ascii="Verdana" w:hAnsi="Verdana"/>
          <w:color w:val="4682B4"/>
          <w:sz w:val="18"/>
          <w:szCs w:val="18"/>
        </w:rPr>
        <w:t>Бутнева</w:t>
      </w:r>
      <w:r>
        <w:rPr>
          <w:rFonts w:ascii="Verdana" w:hAnsi="Verdana"/>
          <w:color w:val="000000"/>
          <w:sz w:val="18"/>
          <w:szCs w:val="18"/>
        </w:rPr>
        <w:t>, О.В. Бутько, Д.Х. Валеева, JÏ.A. Ванеевой,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Е.М. Ворожейкина, В.И. Владимировой, Д.Н.</w:t>
      </w:r>
      <w:r>
        <w:rPr>
          <w:rStyle w:val="WW8Num3z0"/>
          <w:rFonts w:ascii="Verdana" w:hAnsi="Verdana"/>
          <w:color w:val="000000"/>
          <w:sz w:val="18"/>
          <w:szCs w:val="18"/>
        </w:rPr>
        <w:t> </w:t>
      </w:r>
      <w:r>
        <w:rPr>
          <w:rStyle w:val="WW8Num4z0"/>
          <w:rFonts w:ascii="Verdana" w:hAnsi="Verdana"/>
          <w:color w:val="4682B4"/>
          <w:sz w:val="18"/>
          <w:szCs w:val="18"/>
        </w:rPr>
        <w:t>Горшунова</w:t>
      </w:r>
      <w:r>
        <w:rPr>
          <w:rFonts w:ascii="Verdana" w:hAnsi="Verdana"/>
          <w:color w:val="000000"/>
          <w:sz w:val="18"/>
          <w:szCs w:val="18"/>
        </w:rPr>
        <w:t>, В.П. Грибанова, Т.А. Григорьевой, Л.Ю.</w:t>
      </w:r>
      <w:r>
        <w:rPr>
          <w:rStyle w:val="WW8Num3z0"/>
          <w:rFonts w:ascii="Verdana" w:hAnsi="Verdana"/>
          <w:color w:val="000000"/>
          <w:sz w:val="18"/>
          <w:szCs w:val="18"/>
        </w:rPr>
        <w:t> </w:t>
      </w:r>
      <w:r>
        <w:rPr>
          <w:rStyle w:val="WW8Num4z0"/>
          <w:rFonts w:ascii="Verdana" w:hAnsi="Verdana"/>
          <w:color w:val="4682B4"/>
          <w:sz w:val="18"/>
          <w:szCs w:val="18"/>
        </w:rPr>
        <w:t>Грудцыной</w:t>
      </w:r>
      <w:r>
        <w:rPr>
          <w:rFonts w:ascii="Verdana" w:hAnsi="Verdana"/>
          <w:color w:val="000000"/>
          <w:sz w:val="18"/>
          <w:szCs w:val="18"/>
        </w:rPr>
        <w:t>, P.E. Гукасяна, М.А. Гурвича, М.А.</w:t>
      </w:r>
      <w:r>
        <w:rPr>
          <w:rStyle w:val="WW8Num3z0"/>
          <w:rFonts w:ascii="Verdana" w:hAnsi="Verdana"/>
          <w:color w:val="000000"/>
          <w:sz w:val="18"/>
          <w:szCs w:val="18"/>
        </w:rPr>
        <w:t> </w:t>
      </w:r>
      <w:r>
        <w:rPr>
          <w:rStyle w:val="WW8Num4z0"/>
          <w:rFonts w:ascii="Verdana" w:hAnsi="Verdana"/>
          <w:color w:val="4682B4"/>
          <w:sz w:val="18"/>
          <w:szCs w:val="18"/>
        </w:rPr>
        <w:t>Гусевой</w:t>
      </w:r>
      <w:r>
        <w:rPr>
          <w:rFonts w:ascii="Verdana" w:hAnsi="Verdana"/>
          <w:color w:val="000000"/>
          <w:sz w:val="18"/>
          <w:szCs w:val="18"/>
        </w:rPr>
        <w:t>, Ю.Г. Долгова, П.Ф. Елисейкина, А.Н.</w:t>
      </w:r>
      <w:r>
        <w:rPr>
          <w:rStyle w:val="WW8Num3z0"/>
          <w:rFonts w:ascii="Verdana" w:hAnsi="Verdana"/>
          <w:color w:val="000000"/>
          <w:sz w:val="18"/>
          <w:szCs w:val="18"/>
        </w:rPr>
        <w:t> </w:t>
      </w:r>
      <w:r>
        <w:rPr>
          <w:rStyle w:val="WW8Num4z0"/>
          <w:rFonts w:ascii="Verdana" w:hAnsi="Verdana"/>
          <w:color w:val="4682B4"/>
          <w:sz w:val="18"/>
          <w:szCs w:val="18"/>
        </w:rPr>
        <w:t>Ермакова</w:t>
      </w:r>
      <w:r>
        <w:rPr>
          <w:rFonts w:ascii="Verdana" w:hAnsi="Verdana"/>
          <w:color w:val="000000"/>
          <w:sz w:val="18"/>
          <w:szCs w:val="18"/>
        </w:rPr>
        <w:t>, Г.А. Жилина, В.М. Жуйкова, И.М.</w:t>
      </w:r>
      <w:r>
        <w:rPr>
          <w:rStyle w:val="WW8Num3z0"/>
          <w:rFonts w:ascii="Verdana" w:hAnsi="Verdana"/>
          <w:color w:val="000000"/>
          <w:sz w:val="18"/>
          <w:szCs w:val="18"/>
        </w:rPr>
        <w:t> </w:t>
      </w:r>
      <w:r>
        <w:rPr>
          <w:rStyle w:val="WW8Num4z0"/>
          <w:rFonts w:ascii="Verdana" w:hAnsi="Verdana"/>
          <w:color w:val="4682B4"/>
          <w:sz w:val="18"/>
          <w:szCs w:val="18"/>
        </w:rPr>
        <w:t>Зайцева</w:t>
      </w:r>
      <w:r>
        <w:rPr>
          <w:rFonts w:ascii="Verdana" w:hAnsi="Verdana"/>
          <w:color w:val="000000"/>
          <w:sz w:val="18"/>
          <w:szCs w:val="18"/>
        </w:rPr>
        <w:t>, О.В. Исаенковой, И.П. Коржакова, В.Н.</w:t>
      </w:r>
      <w:r>
        <w:rPr>
          <w:rStyle w:val="WW8Num3z0"/>
          <w:rFonts w:ascii="Verdana" w:hAnsi="Verdana"/>
          <w:color w:val="000000"/>
          <w:sz w:val="18"/>
          <w:szCs w:val="18"/>
        </w:rPr>
        <w:t> </w:t>
      </w:r>
      <w:r>
        <w:rPr>
          <w:rStyle w:val="WW8Num4z0"/>
          <w:rFonts w:ascii="Verdana" w:hAnsi="Verdana"/>
          <w:color w:val="4682B4"/>
          <w:sz w:val="18"/>
          <w:szCs w:val="18"/>
        </w:rPr>
        <w:t>Корнилова</w:t>
      </w:r>
      <w:r>
        <w:rPr>
          <w:rFonts w:ascii="Verdana" w:hAnsi="Verdana"/>
          <w:color w:val="000000"/>
          <w:sz w:val="18"/>
          <w:szCs w:val="18"/>
        </w:rPr>
        <w:t>, Н.М. Костровой, Т.Н. Масловой,</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A.A.</w:t>
      </w:r>
      <w:r>
        <w:rPr>
          <w:rStyle w:val="WW8Num3z0"/>
          <w:rFonts w:ascii="Verdana" w:hAnsi="Verdana"/>
          <w:color w:val="000000"/>
          <w:sz w:val="18"/>
          <w:szCs w:val="18"/>
        </w:rPr>
        <w:t> </w:t>
      </w:r>
      <w:r>
        <w:rPr>
          <w:rStyle w:val="WW8Num4z0"/>
          <w:rFonts w:ascii="Verdana" w:hAnsi="Verdana"/>
          <w:color w:val="4682B4"/>
          <w:sz w:val="18"/>
          <w:szCs w:val="18"/>
        </w:rPr>
        <w:t>Мельникова</w:t>
      </w:r>
      <w:r>
        <w:rPr>
          <w:rFonts w:ascii="Verdana" w:hAnsi="Verdana"/>
          <w:color w:val="000000"/>
          <w:sz w:val="18"/>
          <w:szCs w:val="18"/>
        </w:rPr>
        <w:t>, Э.М. Мурадьян, P.M. Нигматдинова, Г.Л.</w:t>
      </w:r>
      <w:r>
        <w:rPr>
          <w:rStyle w:val="WW8Num3z0"/>
          <w:rFonts w:ascii="Verdana" w:hAnsi="Verdana"/>
          <w:color w:val="000000"/>
          <w:sz w:val="18"/>
          <w:szCs w:val="18"/>
        </w:rPr>
        <w:t> </w:t>
      </w:r>
      <w:r>
        <w:rPr>
          <w:rStyle w:val="WW8Num4z0"/>
          <w:rFonts w:ascii="Verdana" w:hAnsi="Verdana"/>
          <w:color w:val="4682B4"/>
          <w:sz w:val="18"/>
          <w:szCs w:val="18"/>
        </w:rPr>
        <w:t>Осокиной</w:t>
      </w:r>
      <w:r>
        <w:rPr>
          <w:rFonts w:ascii="Verdana" w:hAnsi="Verdana"/>
          <w:color w:val="000000"/>
          <w:sz w:val="18"/>
          <w:szCs w:val="18"/>
        </w:rPr>
        <w:t>, Т.В. Сахновой, H.H. Ткачевой, Л.В.</w:t>
      </w:r>
      <w:r>
        <w:rPr>
          <w:rStyle w:val="WW8Num3z0"/>
          <w:rFonts w:ascii="Verdana" w:hAnsi="Verdana"/>
          <w:color w:val="000000"/>
          <w:sz w:val="18"/>
          <w:szCs w:val="18"/>
        </w:rPr>
        <w:t> </w:t>
      </w:r>
      <w:r>
        <w:rPr>
          <w:rStyle w:val="WW8Num4z0"/>
          <w:rFonts w:ascii="Verdana" w:hAnsi="Verdana"/>
          <w:color w:val="4682B4"/>
          <w:sz w:val="18"/>
          <w:szCs w:val="18"/>
        </w:rPr>
        <w:t>Тумановой</w:t>
      </w:r>
      <w:r>
        <w:rPr>
          <w:rFonts w:ascii="Verdana" w:hAnsi="Verdana"/>
          <w:color w:val="000000"/>
          <w:sz w:val="18"/>
          <w:szCs w:val="18"/>
        </w:rPr>
        <w:t>, Я.Ф. Фархтдинова, P.O. Хал-финой, М.К.</w:t>
      </w:r>
      <w:r>
        <w:rPr>
          <w:rStyle w:val="WW8Num3z0"/>
          <w:rFonts w:ascii="Verdana" w:hAnsi="Verdana"/>
          <w:color w:val="000000"/>
          <w:sz w:val="18"/>
          <w:szCs w:val="18"/>
        </w:rPr>
        <w:t> </w:t>
      </w:r>
      <w:r>
        <w:rPr>
          <w:rStyle w:val="WW8Num4z0"/>
          <w:rFonts w:ascii="Verdana" w:hAnsi="Verdana"/>
          <w:color w:val="4682B4"/>
          <w:sz w:val="18"/>
          <w:szCs w:val="18"/>
        </w:rPr>
        <w:t>Цатуровой</w:t>
      </w:r>
      <w:r>
        <w:rPr>
          <w:rFonts w:ascii="Verdana" w:hAnsi="Verdana"/>
          <w:color w:val="000000"/>
          <w:sz w:val="18"/>
          <w:szCs w:val="18"/>
        </w:rPr>
        <w:t>, Т.М. Цепковой, A.B. Цихоцкого, К.К.</w:t>
      </w:r>
      <w:r>
        <w:rPr>
          <w:rStyle w:val="WW8Num3z0"/>
          <w:rFonts w:ascii="Verdana" w:hAnsi="Verdana"/>
          <w:color w:val="000000"/>
          <w:sz w:val="18"/>
          <w:szCs w:val="18"/>
        </w:rPr>
        <w:t> </w:t>
      </w:r>
      <w:r>
        <w:rPr>
          <w:rStyle w:val="WW8Num4z0"/>
          <w:rFonts w:ascii="Verdana" w:hAnsi="Verdana"/>
          <w:color w:val="4682B4"/>
          <w:sz w:val="18"/>
          <w:szCs w:val="18"/>
        </w:rPr>
        <w:t>Червякова</w:t>
      </w:r>
      <w:r>
        <w:rPr>
          <w:rFonts w:ascii="Verdana" w:hAnsi="Verdana"/>
          <w:color w:val="000000"/>
          <w:sz w:val="18"/>
          <w:szCs w:val="18"/>
        </w:rPr>
        <w:t>, Е.А. Чефрановой, Д.М. Чечота, Р.В.</w:t>
      </w:r>
      <w:r>
        <w:rPr>
          <w:rStyle w:val="WW8Num3z0"/>
          <w:rFonts w:ascii="Verdana" w:hAnsi="Verdana"/>
          <w:color w:val="000000"/>
          <w:sz w:val="18"/>
          <w:szCs w:val="18"/>
        </w:rPr>
        <w:t> </w:t>
      </w:r>
      <w:r>
        <w:rPr>
          <w:rStyle w:val="WW8Num4z0"/>
          <w:rFonts w:ascii="Verdana" w:hAnsi="Verdana"/>
          <w:color w:val="4682B4"/>
          <w:sz w:val="18"/>
          <w:szCs w:val="18"/>
        </w:rPr>
        <w:t>Шагиевой</w:t>
      </w:r>
      <w:r>
        <w:rPr>
          <w:rFonts w:ascii="Verdana" w:hAnsi="Verdana"/>
          <w:color w:val="000000"/>
          <w:sz w:val="18"/>
          <w:szCs w:val="18"/>
        </w:rPr>
        <w:t>, М.С. Шакарян, Н.С. Шерстневой,</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B.П.</w:t>
      </w:r>
      <w:r>
        <w:rPr>
          <w:rStyle w:val="WW8Num3z0"/>
          <w:rFonts w:ascii="Verdana" w:hAnsi="Verdana"/>
          <w:color w:val="000000"/>
          <w:sz w:val="18"/>
          <w:szCs w:val="18"/>
        </w:rPr>
        <w:t> </w:t>
      </w:r>
      <w:r>
        <w:rPr>
          <w:rStyle w:val="WW8Num4z0"/>
          <w:rFonts w:ascii="Verdana" w:hAnsi="Verdana"/>
          <w:color w:val="4682B4"/>
          <w:sz w:val="18"/>
          <w:szCs w:val="18"/>
        </w:rPr>
        <w:t>Щеглова</w:t>
      </w:r>
      <w:r>
        <w:rPr>
          <w:rFonts w:ascii="Verdana" w:hAnsi="Verdana"/>
          <w:color w:val="000000"/>
          <w:sz w:val="18"/>
          <w:szCs w:val="18"/>
        </w:rPr>
        <w:t>, К.С. Юдельсона, В.В. Яркова и др.; работы по общей теории права и отдельным отраслевым наукам:</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М.В. Антокольской, М.И. Байтина, С.А. Ивановой, О.С.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O.A. Кабышева, Л.Н. Завадской, Л.М.</w:t>
      </w:r>
      <w:r>
        <w:rPr>
          <w:rStyle w:val="WW8Num3z0"/>
          <w:rFonts w:ascii="Verdana" w:hAnsi="Verdana"/>
          <w:color w:val="000000"/>
          <w:sz w:val="18"/>
          <w:szCs w:val="18"/>
        </w:rPr>
        <w:t> </w:t>
      </w:r>
      <w:r>
        <w:rPr>
          <w:rStyle w:val="WW8Num4z0"/>
          <w:rFonts w:ascii="Verdana" w:hAnsi="Verdana"/>
          <w:color w:val="4682B4"/>
          <w:sz w:val="18"/>
          <w:szCs w:val="18"/>
        </w:rPr>
        <w:t>Звягинцевой</w:t>
      </w:r>
      <w:r>
        <w:rPr>
          <w:rFonts w:ascii="Verdana" w:hAnsi="Verdana"/>
          <w:color w:val="000000"/>
          <w:sz w:val="18"/>
          <w:szCs w:val="18"/>
        </w:rPr>
        <w:t>, С.М. Кожевникова, А.П. Кожухаря, А.Ф.</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Ю.А. Королева, Н.В. Кравчук, Е.А.</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В.В. Кулапова, Е.Г. Лукьяновой, А.З.</w:t>
      </w:r>
      <w:r>
        <w:rPr>
          <w:rStyle w:val="WW8Num3z0"/>
          <w:rFonts w:ascii="Verdana" w:hAnsi="Verdana"/>
          <w:color w:val="000000"/>
          <w:sz w:val="18"/>
          <w:szCs w:val="18"/>
        </w:rPr>
        <w:t> </w:t>
      </w:r>
      <w:r>
        <w:rPr>
          <w:rStyle w:val="WW8Num4z0"/>
          <w:rFonts w:ascii="Verdana" w:hAnsi="Verdana"/>
          <w:color w:val="4682B4"/>
          <w:sz w:val="18"/>
          <w:szCs w:val="18"/>
        </w:rPr>
        <w:t>Лысовой</w:t>
      </w:r>
      <w:r>
        <w:rPr>
          <w:rFonts w:ascii="Verdana" w:hAnsi="Verdana"/>
          <w:color w:val="000000"/>
          <w:sz w:val="18"/>
          <w:szCs w:val="18"/>
        </w:rPr>
        <w:t>, Н.С. Малеина, A.B. Малько,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C.B. Михайлова, Л.В. Мороз, В.Я. Мотовиловке-ра, A.M.</w:t>
      </w:r>
      <w:r>
        <w:rPr>
          <w:rStyle w:val="WW8Num3z0"/>
          <w:rFonts w:ascii="Verdana" w:hAnsi="Verdana"/>
          <w:color w:val="000000"/>
          <w:sz w:val="18"/>
          <w:szCs w:val="18"/>
        </w:rPr>
        <w:t> </w:t>
      </w:r>
      <w:r>
        <w:rPr>
          <w:rStyle w:val="WW8Num4z0"/>
          <w:rFonts w:ascii="Verdana" w:hAnsi="Verdana"/>
          <w:color w:val="4682B4"/>
          <w:sz w:val="18"/>
          <w:szCs w:val="18"/>
        </w:rPr>
        <w:t>Нечаевой</w:t>
      </w:r>
      <w:r>
        <w:rPr>
          <w:rFonts w:ascii="Verdana" w:hAnsi="Verdana"/>
          <w:color w:val="000000"/>
          <w:sz w:val="18"/>
          <w:szCs w:val="18"/>
        </w:rPr>
        <w:t xml:space="preserve">, А.И. </w:t>
      </w:r>
      <w:r>
        <w:rPr>
          <w:rFonts w:ascii="Verdana" w:hAnsi="Verdana"/>
          <w:color w:val="000000"/>
          <w:sz w:val="18"/>
          <w:szCs w:val="18"/>
        </w:rPr>
        <w:lastRenderedPageBreak/>
        <w:t>Пергамент, И.В. Предеиной, Л.М.</w:t>
      </w:r>
      <w:r>
        <w:rPr>
          <w:rStyle w:val="WW8Num3z0"/>
          <w:rFonts w:ascii="Verdana" w:hAnsi="Verdana"/>
          <w:color w:val="000000"/>
          <w:sz w:val="18"/>
          <w:szCs w:val="18"/>
        </w:rPr>
        <w:t> </w:t>
      </w:r>
      <w:r>
        <w:rPr>
          <w:rStyle w:val="WW8Num4z0"/>
          <w:rFonts w:ascii="Verdana" w:hAnsi="Verdana"/>
          <w:color w:val="4682B4"/>
          <w:sz w:val="18"/>
          <w:szCs w:val="18"/>
        </w:rPr>
        <w:t>Пчелинцевой</w:t>
      </w:r>
      <w:r>
        <w:rPr>
          <w:rFonts w:ascii="Verdana" w:hAnsi="Verdana"/>
          <w:color w:val="000000"/>
          <w:sz w:val="18"/>
          <w:szCs w:val="18"/>
        </w:rPr>
        <w:t>, Е.Г. Пушкаря, З.В. Ромовской, О.Ю.</w:t>
      </w:r>
      <w:r>
        <w:rPr>
          <w:rStyle w:val="WW8Num3z0"/>
          <w:rFonts w:ascii="Verdana" w:hAnsi="Verdana"/>
          <w:color w:val="000000"/>
          <w:sz w:val="18"/>
          <w:szCs w:val="18"/>
        </w:rPr>
        <w:t> </w:t>
      </w:r>
      <w:r>
        <w:rPr>
          <w:rStyle w:val="WW8Num4z0"/>
          <w:rFonts w:ascii="Verdana" w:hAnsi="Verdana"/>
          <w:color w:val="4682B4"/>
          <w:sz w:val="18"/>
          <w:szCs w:val="18"/>
        </w:rPr>
        <w:t>Рыбакова</w:t>
      </w:r>
      <w:r>
        <w:rPr>
          <w:rFonts w:ascii="Verdana" w:hAnsi="Verdana"/>
          <w:color w:val="000000"/>
          <w:sz w:val="18"/>
          <w:szCs w:val="18"/>
        </w:rPr>
        <w:t>, В.А. Рясенцева, Н.М. Савельевой,</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К.Г.</w:t>
      </w:r>
      <w:r>
        <w:rPr>
          <w:rStyle w:val="WW8Num3z0"/>
          <w:rFonts w:ascii="Verdana" w:hAnsi="Verdana"/>
          <w:color w:val="000000"/>
          <w:sz w:val="18"/>
          <w:szCs w:val="18"/>
        </w:rPr>
        <w:t> </w:t>
      </w:r>
      <w:r>
        <w:rPr>
          <w:rStyle w:val="WW8Num4z0"/>
          <w:rFonts w:ascii="Verdana" w:hAnsi="Verdana"/>
          <w:color w:val="4682B4"/>
          <w:sz w:val="18"/>
          <w:szCs w:val="18"/>
        </w:rPr>
        <w:t>Талыбова</w:t>
      </w:r>
      <w:r>
        <w:rPr>
          <w:rFonts w:ascii="Verdana" w:hAnsi="Verdana"/>
          <w:color w:val="000000"/>
          <w:sz w:val="18"/>
          <w:szCs w:val="18"/>
        </w:rPr>
        <w:t>, H.H. Тарусиной, А.И. Текеева, В.И.</w:t>
      </w:r>
      <w:r>
        <w:rPr>
          <w:rStyle w:val="WW8Num3z0"/>
          <w:rFonts w:ascii="Verdana" w:hAnsi="Verdana"/>
          <w:color w:val="000000"/>
          <w:sz w:val="18"/>
          <w:szCs w:val="18"/>
        </w:rPr>
        <w:t> </w:t>
      </w:r>
      <w:r>
        <w:rPr>
          <w:rStyle w:val="WW8Num4z0"/>
          <w:rFonts w:ascii="Verdana" w:hAnsi="Verdana"/>
          <w:color w:val="4682B4"/>
          <w:sz w:val="18"/>
          <w:szCs w:val="18"/>
        </w:rPr>
        <w:t>Тертышникова</w:t>
      </w:r>
      <w:r>
        <w:rPr>
          <w:rFonts w:ascii="Verdana" w:hAnsi="Verdana"/>
          <w:color w:val="000000"/>
          <w:sz w:val="18"/>
          <w:szCs w:val="18"/>
        </w:rPr>
        <w:t>, И.Е. Фар-бера и др.;</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труды дореволюционных</w:t>
      </w:r>
      <w:r>
        <w:rPr>
          <w:rStyle w:val="WW8Num3z0"/>
          <w:rFonts w:ascii="Verdana" w:hAnsi="Verdana"/>
          <w:color w:val="000000"/>
          <w:sz w:val="18"/>
          <w:szCs w:val="18"/>
        </w:rPr>
        <w:t> </w:t>
      </w:r>
      <w:r>
        <w:rPr>
          <w:rStyle w:val="WW8Num4z0"/>
          <w:rFonts w:ascii="Verdana" w:hAnsi="Verdana"/>
          <w:color w:val="4682B4"/>
          <w:sz w:val="18"/>
          <w:szCs w:val="18"/>
        </w:rPr>
        <w:t>процессуалистов</w:t>
      </w:r>
      <w:r>
        <w:rPr>
          <w:rFonts w:ascii="Verdana" w:hAnsi="Verdana"/>
          <w:color w:val="000000"/>
          <w:sz w:val="18"/>
          <w:szCs w:val="18"/>
        </w:rPr>
        <w:t>: A.JI. Боровиковского, М.Ф. Владимирского-Буданова, В.М.</w:t>
      </w:r>
      <w:r>
        <w:rPr>
          <w:rStyle w:val="WW8Num3z0"/>
          <w:rFonts w:ascii="Verdana" w:hAnsi="Verdana"/>
          <w:color w:val="000000"/>
          <w:sz w:val="18"/>
          <w:szCs w:val="18"/>
        </w:rPr>
        <w:t> </w:t>
      </w:r>
      <w:r>
        <w:rPr>
          <w:rStyle w:val="WW8Num4z0"/>
          <w:rFonts w:ascii="Verdana" w:hAnsi="Verdana"/>
          <w:color w:val="4682B4"/>
          <w:sz w:val="18"/>
          <w:szCs w:val="18"/>
        </w:rPr>
        <w:t>Гессена</w:t>
      </w:r>
      <w:r>
        <w:rPr>
          <w:rFonts w:ascii="Verdana" w:hAnsi="Verdana"/>
          <w:color w:val="000000"/>
          <w:sz w:val="18"/>
          <w:szCs w:val="18"/>
        </w:rPr>
        <w:t>, Д.И. Мейера, Л.П. Оболенского, A.B.</w:t>
      </w:r>
      <w:r>
        <w:rPr>
          <w:rStyle w:val="WW8Num3z0"/>
          <w:rFonts w:ascii="Verdana" w:hAnsi="Verdana"/>
          <w:color w:val="000000"/>
          <w:sz w:val="18"/>
          <w:szCs w:val="18"/>
        </w:rPr>
        <w:t> </w:t>
      </w:r>
      <w:r>
        <w:rPr>
          <w:rStyle w:val="WW8Num4z0"/>
          <w:rFonts w:ascii="Verdana" w:hAnsi="Verdana"/>
          <w:color w:val="4682B4"/>
          <w:sz w:val="18"/>
          <w:szCs w:val="18"/>
        </w:rPr>
        <w:t>Пятковского</w:t>
      </w:r>
      <w:r>
        <w:rPr>
          <w:rFonts w:ascii="Verdana" w:hAnsi="Verdana"/>
          <w:color w:val="000000"/>
          <w:sz w:val="18"/>
          <w:szCs w:val="18"/>
        </w:rPr>
        <w:t>, Г.Ф. Шершеневича и др.;</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наряду с этим имело место обращение к иностранным литературным источникам следующих авторов: A.C.</w:t>
      </w:r>
      <w:r>
        <w:rPr>
          <w:rStyle w:val="WW8Num3z0"/>
          <w:rFonts w:ascii="Verdana" w:hAnsi="Verdana"/>
          <w:color w:val="000000"/>
          <w:sz w:val="18"/>
          <w:szCs w:val="18"/>
        </w:rPr>
        <w:t> </w:t>
      </w:r>
      <w:r>
        <w:rPr>
          <w:rStyle w:val="WW8Num4z0"/>
          <w:rFonts w:ascii="Verdana" w:hAnsi="Verdana"/>
          <w:color w:val="4682B4"/>
          <w:sz w:val="18"/>
          <w:szCs w:val="18"/>
        </w:rPr>
        <w:t>Гавердовского</w:t>
      </w:r>
      <w:r>
        <w:rPr>
          <w:rFonts w:ascii="Verdana" w:hAnsi="Verdana"/>
          <w:color w:val="000000"/>
          <w:sz w:val="18"/>
          <w:szCs w:val="18"/>
        </w:rPr>
        <w:t>, Д. Гомиена, P.A. Мюл-лерсона, П. Радоинова, З.К.</w:t>
      </w:r>
      <w:r>
        <w:rPr>
          <w:rStyle w:val="WW8Num3z0"/>
          <w:rFonts w:ascii="Verdana" w:hAnsi="Verdana"/>
          <w:color w:val="000000"/>
          <w:sz w:val="18"/>
          <w:szCs w:val="18"/>
        </w:rPr>
        <w:t> </w:t>
      </w:r>
      <w:r>
        <w:rPr>
          <w:rStyle w:val="WW8Num4z0"/>
          <w:rFonts w:ascii="Verdana" w:hAnsi="Verdana"/>
          <w:color w:val="4682B4"/>
          <w:sz w:val="18"/>
          <w:szCs w:val="18"/>
        </w:rPr>
        <w:t>Шнекендорфа</w:t>
      </w:r>
      <w:r>
        <w:rPr>
          <w:rStyle w:val="WW8Num3z0"/>
          <w:rFonts w:ascii="Verdana" w:hAnsi="Verdana"/>
          <w:color w:val="000000"/>
          <w:sz w:val="18"/>
          <w:szCs w:val="18"/>
        </w:rPr>
        <w:t> </w:t>
      </w:r>
      <w:r>
        <w:rPr>
          <w:rFonts w:ascii="Verdana" w:hAnsi="Verdana"/>
          <w:color w:val="000000"/>
          <w:sz w:val="18"/>
          <w:szCs w:val="18"/>
        </w:rPr>
        <w:t>и др.</w:t>
      </w:r>
    </w:p>
    <w:p w:rsidR="003A27D5" w:rsidRDefault="003A27D5" w:rsidP="003A2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исследования составили:</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федеральные законы: Конституция РФ,</w:t>
      </w:r>
      <w:r>
        <w:rPr>
          <w:rStyle w:val="WW8Num3z0"/>
          <w:rFonts w:ascii="Verdana" w:hAnsi="Verdana"/>
          <w:color w:val="000000"/>
          <w:sz w:val="18"/>
          <w:szCs w:val="18"/>
        </w:rPr>
        <w:t> </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судебной системе</w:t>
      </w:r>
      <w:r>
        <w:rPr>
          <w:rFonts w:ascii="Verdana" w:hAnsi="Verdana"/>
          <w:color w:val="000000"/>
          <w:sz w:val="18"/>
          <w:szCs w:val="18"/>
        </w:rPr>
        <w:t>», ФКЗ «Об</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и др.;</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международные нормативные акты:</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ребенка; Конвенции о правах ребенка; Всеобщая декларация прав человека;</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детей и сотрудничестве в отношении иностранного</w:t>
      </w:r>
      <w:r>
        <w:rPr>
          <w:rStyle w:val="WW8Num3z0"/>
          <w:rFonts w:ascii="Verdana" w:hAnsi="Verdana"/>
          <w:color w:val="000000"/>
          <w:sz w:val="18"/>
          <w:szCs w:val="18"/>
        </w:rPr>
        <w:t> </w:t>
      </w:r>
      <w:r>
        <w:rPr>
          <w:rStyle w:val="WW8Num4z0"/>
          <w:rFonts w:ascii="Verdana" w:hAnsi="Verdana"/>
          <w:color w:val="4682B4"/>
          <w:sz w:val="18"/>
          <w:szCs w:val="18"/>
        </w:rPr>
        <w:t>усыновления</w:t>
      </w:r>
      <w:r>
        <w:rPr>
          <w:rFonts w:ascii="Verdana" w:hAnsi="Verdana"/>
          <w:color w:val="000000"/>
          <w:sz w:val="18"/>
          <w:szCs w:val="18"/>
        </w:rPr>
        <w:t>; Конвенция МОТ № 3 «</w:t>
      </w:r>
      <w:r>
        <w:rPr>
          <w:rStyle w:val="WW8Num4z0"/>
          <w:rFonts w:ascii="Verdana" w:hAnsi="Verdana"/>
          <w:color w:val="4682B4"/>
          <w:sz w:val="18"/>
          <w:szCs w:val="18"/>
        </w:rPr>
        <w:t>О труде женщин до и после родов</w:t>
      </w:r>
      <w:r>
        <w:rPr>
          <w:rFonts w:ascii="Verdana" w:hAnsi="Verdana"/>
          <w:color w:val="000000"/>
          <w:sz w:val="18"/>
          <w:szCs w:val="18"/>
        </w:rPr>
        <w:t>»; Конвенция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 103 «</w:t>
      </w:r>
      <w:r>
        <w:rPr>
          <w:rStyle w:val="WW8Num4z0"/>
          <w:rFonts w:ascii="Verdana" w:hAnsi="Verdana"/>
          <w:color w:val="4682B4"/>
          <w:sz w:val="18"/>
          <w:szCs w:val="18"/>
        </w:rPr>
        <w:t>Об охране материнства</w:t>
      </w:r>
      <w:r>
        <w:rPr>
          <w:rFonts w:ascii="Verdana" w:hAnsi="Verdana"/>
          <w:color w:val="000000"/>
          <w:sz w:val="18"/>
          <w:szCs w:val="18"/>
        </w:rPr>
        <w:t>»; Всемирная декларация об обеспечении выживания, защиты и развития детей; Международная конвенция о защите прав всех трудящихся-мигрантов и членов их семей; Конвенция о ликвидации всех форм дискриминации в отношении женщин и др.;</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и федеральные законы: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1923 г.;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1964 г.; Гражданский процессуальный кодекс РФ, Кодекс законов об актах гражданского состояния, брачном, семейном и опекунском праве; Кодекс о браке и семье</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Гражданский кодекс РФ; Жилищный кодекс РФ; Семейный кодекс РФ; Уголовный кодекс РФ; ФЗ «Об основных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ребенка в Российской Федерации»; ФЗ «О дополнительных гарантиях по социальной поддержке детей-сирот и детей, оставшихся без попечения родителей»; ФЗ «Об основах системы профилактики</w:t>
      </w:r>
      <w:r>
        <w:rPr>
          <w:rStyle w:val="WW8Num3z0"/>
          <w:rFonts w:ascii="Verdana" w:hAnsi="Verdana"/>
          <w:color w:val="000000"/>
          <w:sz w:val="18"/>
          <w:szCs w:val="18"/>
        </w:rPr>
        <w:t> </w:t>
      </w:r>
      <w:r>
        <w:rPr>
          <w:rStyle w:val="WW8Num4z0"/>
          <w:rFonts w:ascii="Verdana" w:hAnsi="Verdana"/>
          <w:color w:val="4682B4"/>
          <w:sz w:val="18"/>
          <w:szCs w:val="18"/>
        </w:rPr>
        <w:t>безнадзорности</w:t>
      </w:r>
      <w:r>
        <w:rPr>
          <w:rStyle w:val="WW8Num3z0"/>
          <w:rFonts w:ascii="Verdana" w:hAnsi="Verdana"/>
          <w:color w:val="000000"/>
          <w:sz w:val="18"/>
          <w:szCs w:val="18"/>
        </w:rPr>
        <w:t> </w:t>
      </w:r>
      <w:r>
        <w:rPr>
          <w:rFonts w:ascii="Verdana" w:hAnsi="Verdana"/>
          <w:color w:val="000000"/>
          <w:sz w:val="18"/>
          <w:szCs w:val="18"/>
        </w:rPr>
        <w:t>и правонарушений несовершеннолетних»; ФЗ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Fonts w:ascii="Verdana" w:hAnsi="Verdana"/>
          <w:color w:val="000000"/>
          <w:sz w:val="18"/>
          <w:szCs w:val="18"/>
        </w:rPr>
        <w:t>производстве»; ФЗ «О прокуратуре</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Закон РФ «О психиатрической помощи и гарантиях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при ее оказании» и другие нормативные правовые акты и др.;</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РФ и региональные правовые акты:</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8 октября 1998 г. № 1174 «О Межведомственной комиссии по координации работ, связанных с выполнением в Российской-Федерации</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ООН, о правах ребенка,и;Всемир-ной</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об обеспечении выживания, защиты и развития детей»; Постановление Правительства РФ от 2 ноября 2000 г. № 839 «Об утверждении Правил разработки и-распространения государственного'доклада о положении детей в Российской Федерации»; Постановление Правительства Саратовской области от 26 декабря 2005 г. № 447-П «О'концепции семейной политики Саратовской области на 2006-2010 годы»; Постановление Правительства Саратовской области от 23 мая 2008 г. № 214-П «О концепции демографической политики Саратовской области на период до 2025 года» и др.</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основой работы послужили постановления Европейского'Суда по правам человека и Конституционного Суда РФ; постановления</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опубликованная, а также размещенная в спра-вочно-информационных правовых системах практика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судебная правоприменительная региональная практика.</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положения диссертации подкрепляются анализом судебной практики районных судов г. Саратова, г. Мурманска, суда Архангельской области и суда Амурской области; статистических данных, почерпнутых из отчетов о работе судов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по рассмотрению гражданских дел Управления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департамента в Саратовской области, материалов Комиссии по делам несовершеннолетних и защите их прав Управления внутренних дел г. Саратова за 2006-2009 г.г.</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предопределяется целью диссертационного исследования и состоит в том, что автором проведено первое специальное комплексное исследование проблемы обеспечения защиты семейных прав и законных интересов в порядке гражданского судопроизводства. Ввиду этого с точки зрения реализации конституционного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Fonts w:ascii="Verdana" w:hAnsi="Verdana"/>
          <w:color w:val="000000"/>
          <w:sz w:val="18"/>
          <w:szCs w:val="18"/>
        </w:rPr>
        <w:t>защиту переосмыслены правовые категории «</w:t>
      </w:r>
      <w:r>
        <w:rPr>
          <w:rStyle w:val="WW8Num4z0"/>
          <w:rFonts w:ascii="Verdana" w:hAnsi="Verdana"/>
          <w:color w:val="4682B4"/>
          <w:sz w:val="18"/>
          <w:szCs w:val="18"/>
        </w:rPr>
        <w:t>защита</w:t>
      </w:r>
      <w:r>
        <w:rPr>
          <w:rFonts w:ascii="Verdana" w:hAnsi="Verdana"/>
          <w:color w:val="000000"/>
          <w:sz w:val="18"/>
          <w:szCs w:val="18"/>
        </w:rPr>
        <w:t>», «</w:t>
      </w:r>
      <w:r>
        <w:rPr>
          <w:rStyle w:val="WW8Num4z0"/>
          <w:rFonts w:ascii="Verdana" w:hAnsi="Verdana"/>
          <w:color w:val="4682B4"/>
          <w:sz w:val="18"/>
          <w:szCs w:val="18"/>
        </w:rPr>
        <w:t>охрана</w:t>
      </w:r>
      <w:r>
        <w:rPr>
          <w:rFonts w:ascii="Verdana" w:hAnsi="Verdana"/>
          <w:color w:val="000000"/>
          <w:sz w:val="18"/>
          <w:szCs w:val="18"/>
        </w:rPr>
        <w:t>», «</w:t>
      </w:r>
      <w:r>
        <w:rPr>
          <w:rStyle w:val="WW8Num4z0"/>
          <w:rFonts w:ascii="Verdana" w:hAnsi="Verdana"/>
          <w:color w:val="4682B4"/>
          <w:sz w:val="18"/>
          <w:szCs w:val="18"/>
        </w:rPr>
        <w:t>право</w:t>
      </w:r>
      <w:r>
        <w:rPr>
          <w:rFonts w:ascii="Verdana" w:hAnsi="Verdana"/>
          <w:color w:val="000000"/>
          <w:sz w:val="18"/>
          <w:szCs w:val="18"/>
        </w:rPr>
        <w:t>» и «</w:t>
      </w:r>
      <w:r>
        <w:rPr>
          <w:rStyle w:val="WW8Num4z0"/>
          <w:rFonts w:ascii="Verdana" w:hAnsi="Verdana"/>
          <w:color w:val="4682B4"/>
          <w:sz w:val="18"/>
          <w:szCs w:val="18"/>
        </w:rPr>
        <w:t>законный интерес</w:t>
      </w:r>
      <w:r>
        <w:rPr>
          <w:rFonts w:ascii="Verdana" w:hAnsi="Verdana"/>
          <w:color w:val="000000"/>
          <w:sz w:val="18"/>
          <w:szCs w:val="18"/>
        </w:rPr>
        <w:t xml:space="preserve">» применительно к субъектам семейных правоотношений. Изложены научно обоснованные разработки по </w:t>
      </w:r>
      <w:r>
        <w:rPr>
          <w:rFonts w:ascii="Verdana" w:hAnsi="Verdana"/>
          <w:color w:val="000000"/>
          <w:sz w:val="18"/>
          <w:szCs w:val="18"/>
        </w:rPr>
        <w:lastRenderedPageBreak/>
        <w:t>совершенствованию норм действующего гражданского процессуального и материального законодательства, а также оптимизации судебной деятельности.</w:t>
      </w:r>
    </w:p>
    <w:p w:rsidR="003A27D5" w:rsidRDefault="003A27D5" w:rsidP="003A2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выражается и конкретизируется в следующих основных положениях, выносимых на защиту:</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Общепризнанные принципы и нормы международного права не допускают при защите семейных прав и законных интересов доминирование формальных технико-юридических приемов (</w:t>
      </w:r>
      <w:r>
        <w:rPr>
          <w:rStyle w:val="WW8Num4z0"/>
          <w:rFonts w:ascii="Verdana" w:hAnsi="Verdana"/>
          <w:color w:val="4682B4"/>
          <w:sz w:val="18"/>
          <w:szCs w:val="18"/>
        </w:rPr>
        <w:t>фикций</w:t>
      </w:r>
      <w:r>
        <w:rPr>
          <w:rFonts w:ascii="Verdana" w:hAnsi="Verdana"/>
          <w:color w:val="000000"/>
          <w:sz w:val="18"/>
          <w:szCs w:val="18"/>
        </w:rPr>
        <w:t>, презумпций, аналогий и др.) над социальной либо биологической действительностью, что необходимо учитывать судам при рассмотрении и разрешении дел, возникающих из семейных правоотношений.</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Защита семейных прав и законных интересов осуществляется в двух основных формах: неюрисдикционной и</w:t>
      </w:r>
      <w:r>
        <w:rPr>
          <w:rStyle w:val="WW8Num3z0"/>
          <w:rFonts w:ascii="Verdana" w:hAnsi="Verdana"/>
          <w:color w:val="000000"/>
          <w:sz w:val="18"/>
          <w:szCs w:val="18"/>
        </w:rPr>
        <w:t> </w:t>
      </w:r>
      <w:r>
        <w:rPr>
          <w:rStyle w:val="WW8Num4z0"/>
          <w:rFonts w:ascii="Verdana" w:hAnsi="Verdana"/>
          <w:color w:val="4682B4"/>
          <w:sz w:val="18"/>
          <w:szCs w:val="18"/>
        </w:rPr>
        <w:t>юрисдикционной</w:t>
      </w:r>
      <w:r>
        <w:rPr>
          <w:rFonts w:ascii="Verdana" w:hAnsi="Verdana"/>
          <w:color w:val="000000"/>
          <w:sz w:val="18"/>
          <w:szCs w:val="18"/>
        </w:rPr>
        <w:t>. Неюрисдикцион-ная форма реализуется через</w:t>
      </w:r>
      <w:r>
        <w:rPr>
          <w:rStyle w:val="WW8Num3z0"/>
          <w:rFonts w:ascii="Verdana" w:hAnsi="Verdana"/>
          <w:color w:val="000000"/>
          <w:sz w:val="18"/>
          <w:szCs w:val="18"/>
        </w:rPr>
        <w:t> </w:t>
      </w:r>
      <w:r>
        <w:rPr>
          <w:rStyle w:val="WW8Num4z0"/>
          <w:rFonts w:ascii="Verdana" w:hAnsi="Verdana"/>
          <w:color w:val="4682B4"/>
          <w:sz w:val="18"/>
          <w:szCs w:val="18"/>
        </w:rPr>
        <w:t>самозащиту</w:t>
      </w:r>
      <w:r>
        <w:rPr>
          <w:rFonts w:ascii="Verdana" w:hAnsi="Verdana"/>
          <w:color w:val="000000"/>
          <w:sz w:val="18"/>
          <w:szCs w:val="18"/>
        </w:rPr>
        <w:t>, а также включает в себя любые не-запрещенные законом меры, принимаемые лицом до обращения в юрисдик-ционные органы. Специфика семейных правоотношений предопределяет малочисленность мер</w:t>
      </w:r>
      <w:r>
        <w:rPr>
          <w:rStyle w:val="WW8Num3z0"/>
          <w:rFonts w:ascii="Verdana" w:hAnsi="Verdana"/>
          <w:color w:val="000000"/>
          <w:sz w:val="18"/>
          <w:szCs w:val="18"/>
        </w:rPr>
        <w:t> </w:t>
      </w:r>
      <w:r>
        <w:rPr>
          <w:rStyle w:val="WW8Num4z0"/>
          <w:rFonts w:ascii="Verdana" w:hAnsi="Verdana"/>
          <w:color w:val="4682B4"/>
          <w:sz w:val="18"/>
          <w:szCs w:val="18"/>
        </w:rPr>
        <w:t>самозащиты</w:t>
      </w:r>
      <w:r>
        <w:rPr>
          <w:rStyle w:val="WW8Num3z0"/>
          <w:rFonts w:ascii="Verdana" w:hAnsi="Verdana"/>
          <w:color w:val="000000"/>
          <w:sz w:val="18"/>
          <w:szCs w:val="18"/>
        </w:rPr>
        <w:t> </w:t>
      </w:r>
      <w:r>
        <w:rPr>
          <w:rFonts w:ascii="Verdana" w:hAnsi="Verdana"/>
          <w:color w:val="000000"/>
          <w:sz w:val="18"/>
          <w:szCs w:val="18"/>
        </w:rPr>
        <w:t>и особенности их осуществления, поэтому приоритетное значение приобретает юрисдикционная форма защиты прав и законных интересов членов семьи, и в частности, судебная защита.</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Между неюрисдикционной и юрисдикционной формами защиты семейных прав и законных интересов имеется непосредственное взаимодействие, которое проявляется в виде: восполнения (п. 1 ст. 23, п. 4 ст. 58, п. 4 ст. 65 СК РФ), замещения (п. 1 ст. 23 СК РФ), комбинирования (ст. 38 СК РФ). Первые два способа взаимодействия реализуются под воздействием принципа</w:t>
      </w:r>
      <w:r>
        <w:rPr>
          <w:rStyle w:val="WW8Num3z0"/>
          <w:rFonts w:ascii="Verdana" w:hAnsi="Verdana"/>
          <w:color w:val="000000"/>
          <w:sz w:val="18"/>
          <w:szCs w:val="18"/>
        </w:rPr>
        <w:t> </w:t>
      </w:r>
      <w:r>
        <w:rPr>
          <w:rStyle w:val="WW8Num4z0"/>
          <w:rFonts w:ascii="Verdana" w:hAnsi="Verdana"/>
          <w:color w:val="4682B4"/>
          <w:sz w:val="18"/>
          <w:szCs w:val="18"/>
        </w:rPr>
        <w:t>императивности</w:t>
      </w:r>
      <w:r>
        <w:rPr>
          <w:rFonts w:ascii="Verdana" w:hAnsi="Verdana"/>
          <w:color w:val="000000"/>
          <w:sz w:val="18"/>
          <w:szCs w:val="18"/>
        </w:rPr>
        <w:t>, последний - принципа диспозитивности.</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Суд, являясь государственным</w:t>
      </w:r>
      <w:r>
        <w:rPr>
          <w:rStyle w:val="WW8Num3z0"/>
          <w:rFonts w:ascii="Verdana" w:hAnsi="Verdana"/>
          <w:color w:val="000000"/>
          <w:sz w:val="18"/>
          <w:szCs w:val="18"/>
        </w:rPr>
        <w:t> </w:t>
      </w:r>
      <w:r>
        <w:rPr>
          <w:rStyle w:val="WW8Num4z0"/>
          <w:rFonts w:ascii="Verdana" w:hAnsi="Verdana"/>
          <w:color w:val="4682B4"/>
          <w:sz w:val="18"/>
          <w:szCs w:val="18"/>
        </w:rPr>
        <w:t>юрисдикционным</w:t>
      </w:r>
      <w:r>
        <w:rPr>
          <w:rStyle w:val="WW8Num3z0"/>
          <w:rFonts w:ascii="Verdana" w:hAnsi="Verdana"/>
          <w:color w:val="000000"/>
          <w:sz w:val="18"/>
          <w:szCs w:val="18"/>
        </w:rPr>
        <w:t> </w:t>
      </w:r>
      <w:r>
        <w:rPr>
          <w:rFonts w:ascii="Verdana" w:hAnsi="Verdana"/>
          <w:color w:val="000000"/>
          <w:sz w:val="18"/>
          <w:szCs w:val="18"/>
        </w:rPr>
        <w:t>органом с особыми дискреционными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 при рассмотрении и разрешении дел, возникающих из семейных правоотношений, обеспечивает именно защиту нарушенных либо</w:t>
      </w:r>
      <w:r>
        <w:rPr>
          <w:rStyle w:val="WW8Num3z0"/>
          <w:rFonts w:ascii="Verdana" w:hAnsi="Verdana"/>
          <w:color w:val="000000"/>
          <w:sz w:val="18"/>
          <w:szCs w:val="18"/>
        </w:rPr>
        <w:t> </w:t>
      </w:r>
      <w:r>
        <w:rPr>
          <w:rStyle w:val="WW8Num4z0"/>
          <w:rFonts w:ascii="Verdana" w:hAnsi="Verdana"/>
          <w:color w:val="4682B4"/>
          <w:sz w:val="18"/>
          <w:szCs w:val="18"/>
        </w:rPr>
        <w:t>оспоренных</w:t>
      </w:r>
      <w:r>
        <w:rPr>
          <w:rStyle w:val="WW8Num3z0"/>
          <w:rFonts w:ascii="Verdana" w:hAnsi="Verdana"/>
          <w:color w:val="000000"/>
          <w:sz w:val="18"/>
          <w:szCs w:val="18"/>
        </w:rPr>
        <w:t> </w:t>
      </w:r>
      <w:r>
        <w:rPr>
          <w:rFonts w:ascii="Verdana" w:hAnsi="Verdana"/>
          <w:color w:val="000000"/>
          <w:sz w:val="18"/>
          <w:szCs w:val="18"/>
        </w:rPr>
        <w:t>субъективных прав и законных интересов, а их охрана осуществляется-посредством неюрисдикционной формы.</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Право на обращение в суд, как носящее более широкий .процессуальный-характер по сравнению с правом на</w:t>
      </w:r>
      <w:r>
        <w:rPr>
          <w:rStyle w:val="WW8Num3z0"/>
          <w:rFonts w:ascii="Verdana" w:hAnsi="Verdana"/>
          <w:color w:val="000000"/>
          <w:sz w:val="18"/>
          <w:szCs w:val="18"/>
        </w:rPr>
        <w:t> </w:t>
      </w:r>
      <w:r>
        <w:rPr>
          <w:rStyle w:val="WW8Num4z0"/>
          <w:rFonts w:ascii="Verdana" w:hAnsi="Verdana"/>
          <w:color w:val="4682B4"/>
          <w:sz w:val="18"/>
          <w:szCs w:val="18"/>
        </w:rPr>
        <w:t>предъявление</w:t>
      </w:r>
      <w:r>
        <w:rPr>
          <w:rStyle w:val="WW8Num3z0"/>
          <w:rFonts w:ascii="Verdana" w:hAnsi="Verdana"/>
          <w:color w:val="000000"/>
          <w:sz w:val="18"/>
          <w:szCs w:val="18"/>
        </w:rPr>
        <w:t> </w:t>
      </w:r>
      <w:r>
        <w:rPr>
          <w:rFonts w:ascii="Verdana" w:hAnsi="Verdana"/>
          <w:color w:val="000000"/>
          <w:sz w:val="18"/>
          <w:szCs w:val="18"/>
        </w:rPr>
        <w:t>иска, реализуется.заинтересованными лицами в целях непосредственной защиты, нарушенных семейных прав и законных интересов; Право на обращение в суд, обусловленное необходимостью защиты семейных прав и законных интересов.может осуществляться также для восстановления ранее существовавших семейных правоотношений, что вызывает отмену ранее постановленного судебного решения и принятие нового, направленного на</w:t>
      </w:r>
      <w:r>
        <w:rPr>
          <w:rStyle w:val="WW8Num3z0"/>
          <w:rFonts w:ascii="Verdana" w:hAnsi="Verdana"/>
          <w:color w:val="000000"/>
          <w:sz w:val="18"/>
          <w:szCs w:val="18"/>
        </w:rPr>
        <w:t> </w:t>
      </w:r>
      <w:r>
        <w:rPr>
          <w:rStyle w:val="WW8Num4z0"/>
          <w:rFonts w:ascii="Verdana" w:hAnsi="Verdana"/>
          <w:color w:val="4682B4"/>
          <w:sz w:val="18"/>
          <w:szCs w:val="18"/>
        </w:rPr>
        <w:t>реституцию</w:t>
      </w:r>
      <w:r>
        <w:rPr>
          <w:rStyle w:val="WW8Num3z0"/>
          <w:rFonts w:ascii="Verdana" w:hAnsi="Verdana"/>
          <w:color w:val="000000"/>
          <w:sz w:val="18"/>
          <w:szCs w:val="18"/>
        </w:rPr>
        <w:t> </w:t>
      </w:r>
      <w:r>
        <w:rPr>
          <w:rFonts w:ascii="Verdana" w:hAnsi="Verdana"/>
          <w:color w:val="000000"/>
          <w:sz w:val="18"/>
          <w:szCs w:val="18"/>
        </w:rPr>
        <w:t>семейных прав и обязанностей.</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Самостоятельными объектами судебной защиты по делам, возникающим из семейных правоотношений, являются — субъективное право, и законный интерес. Законный интерес отличается от субъективного права, тем, что представляет собой простую'юридическую</w:t>
      </w:r>
      <w:r>
        <w:rPr>
          <w:rStyle w:val="WW8Num3z0"/>
          <w:rFonts w:ascii="Verdana" w:hAnsi="Verdana"/>
          <w:color w:val="000000"/>
          <w:sz w:val="18"/>
          <w:szCs w:val="18"/>
        </w:rPr>
        <w:t> </w:t>
      </w:r>
      <w:r>
        <w:rPr>
          <w:rStyle w:val="WW8Num4z0"/>
          <w:rFonts w:ascii="Verdana" w:hAnsi="Verdana"/>
          <w:color w:val="4682B4"/>
          <w:sz w:val="18"/>
          <w:szCs w:val="18"/>
        </w:rPr>
        <w:t>дозволенность</w:t>
      </w:r>
      <w:r>
        <w:rPr>
          <w:rFonts w:ascii="Verdana" w:hAnsi="Verdana"/>
          <w:color w:val="000000"/>
          <w:sz w:val="18"/>
          <w:szCs w:val="18"/>
        </w:rPr>
        <w:t>, которой не корреспондирует конкретная юридическая</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Fonts w:ascii="Verdana" w:hAnsi="Verdana"/>
          <w:color w:val="000000"/>
          <w:sz w:val="18"/>
          <w:szCs w:val="18"/>
        </w:rPr>
        <w:t>.</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Особенностью судебной защиты</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интереса членов семьи является то, что он подлежит соответствующей защите путем его установления в</w:t>
      </w:r>
      <w:r>
        <w:rPr>
          <w:rStyle w:val="WW8Num3z0"/>
          <w:rFonts w:ascii="Verdana" w:hAnsi="Verdana"/>
          <w:color w:val="000000"/>
          <w:sz w:val="18"/>
          <w:szCs w:val="18"/>
        </w:rPr>
        <w:t> </w:t>
      </w:r>
      <w:r>
        <w:rPr>
          <w:rStyle w:val="WW8Num4z0"/>
          <w:rFonts w:ascii="Verdana" w:hAnsi="Verdana"/>
          <w:color w:val="4682B4"/>
          <w:sz w:val="18"/>
          <w:szCs w:val="18"/>
        </w:rPr>
        <w:t>судебном</w:t>
      </w:r>
      <w:r>
        <w:rPr>
          <w:rFonts w:ascii="Verdana" w:hAnsi="Verdana"/>
          <w:color w:val="000000"/>
          <w:sz w:val="18"/>
          <w:szCs w:val="18"/>
        </w:rPr>
        <w:t>^ решении с учетом того обстоятельства, что вопрос- о наличии конститутивных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по гражданским делам законодателем'решен положительно (ст. 8 ГК РФ).</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тех случаях, когда объектом судебной защиты выступает субъективное право члена семьи, фактический состав, анализируемый судом в связи с рассмотрением и разрешением дела, по своей сути близок к генеральному</w:t>
      </w:r>
      <w:r>
        <w:rPr>
          <w:rStyle w:val="WW8Num3z0"/>
          <w:rFonts w:ascii="Verdana" w:hAnsi="Verdana"/>
          <w:color w:val="000000"/>
          <w:sz w:val="18"/>
          <w:szCs w:val="18"/>
        </w:rPr>
        <w:t> </w:t>
      </w:r>
      <w:r>
        <w:rPr>
          <w:rStyle w:val="WW8Num4z0"/>
          <w:rFonts w:ascii="Verdana" w:hAnsi="Verdana"/>
          <w:color w:val="4682B4"/>
          <w:sz w:val="18"/>
          <w:szCs w:val="18"/>
        </w:rPr>
        <w:t>деликту</w:t>
      </w:r>
      <w:r>
        <w:rPr>
          <w:rFonts w:ascii="Verdana" w:hAnsi="Verdana"/>
          <w:color w:val="000000"/>
          <w:sz w:val="18"/>
          <w:szCs w:val="18"/>
        </w:rPr>
        <w:t>. В этот состав, как правило, входит:</w:t>
      </w:r>
      <w:r>
        <w:rPr>
          <w:rStyle w:val="WW8Num3z0"/>
          <w:rFonts w:ascii="Verdana" w:hAnsi="Verdana"/>
          <w:color w:val="000000"/>
          <w:sz w:val="18"/>
          <w:szCs w:val="18"/>
        </w:rPr>
        <w:t> </w:t>
      </w:r>
      <w:r>
        <w:rPr>
          <w:rStyle w:val="WW8Num4z0"/>
          <w:rFonts w:ascii="Verdana" w:hAnsi="Verdana"/>
          <w:color w:val="4682B4"/>
          <w:sz w:val="18"/>
          <w:szCs w:val="18"/>
        </w:rPr>
        <w:t>противоправное</w:t>
      </w:r>
      <w:r>
        <w:rPr>
          <w:rStyle w:val="WW8Num3z0"/>
          <w:rFonts w:ascii="Verdana" w:hAnsi="Verdana"/>
          <w:color w:val="000000"/>
          <w:sz w:val="18"/>
          <w:szCs w:val="18"/>
        </w:rPr>
        <w:t> </w:t>
      </w:r>
      <w:r>
        <w:rPr>
          <w:rFonts w:ascii="Verdana" w:hAnsi="Verdana"/>
          <w:color w:val="000000"/>
          <w:sz w:val="18"/>
          <w:szCs w:val="18"/>
        </w:rPr>
        <w:t>поведение лица; неблагоприятные последствия; причинно-следственная связь между действиями и последствиями,</w:t>
      </w:r>
      <w:r>
        <w:rPr>
          <w:rStyle w:val="WW8Num3z0"/>
          <w:rFonts w:ascii="Verdana" w:hAnsi="Verdana"/>
          <w:color w:val="000000"/>
          <w:sz w:val="18"/>
          <w:szCs w:val="18"/>
        </w:rPr>
        <w:t> </w:t>
      </w:r>
      <w:r>
        <w:rPr>
          <w:rStyle w:val="WW8Num4z0"/>
          <w:rFonts w:ascii="Verdana" w:hAnsi="Verdana"/>
          <w:color w:val="4682B4"/>
          <w:sz w:val="18"/>
          <w:szCs w:val="18"/>
        </w:rPr>
        <w:t>вина</w:t>
      </w:r>
      <w:r>
        <w:rPr>
          <w:rStyle w:val="WW8Num3z0"/>
          <w:rFonts w:ascii="Verdana" w:hAnsi="Verdana"/>
          <w:color w:val="000000"/>
          <w:sz w:val="18"/>
          <w:szCs w:val="18"/>
        </w:rPr>
        <w:t> </w:t>
      </w:r>
      <w:r>
        <w:rPr>
          <w:rFonts w:ascii="Verdana" w:hAnsi="Verdana"/>
          <w:color w:val="000000"/>
          <w:sz w:val="18"/>
          <w:szCs w:val="18"/>
        </w:rPr>
        <w:t>(это особенно важно, например, по делам об ограничении либо</w:t>
      </w:r>
      <w:r>
        <w:rPr>
          <w:rStyle w:val="WW8Num3z0"/>
          <w:rFonts w:ascii="Verdana" w:hAnsi="Verdana"/>
          <w:color w:val="000000"/>
          <w:sz w:val="18"/>
          <w:szCs w:val="18"/>
        </w:rPr>
        <w:t> </w:t>
      </w:r>
      <w:r>
        <w:rPr>
          <w:rStyle w:val="WW8Num4z0"/>
          <w:rFonts w:ascii="Verdana" w:hAnsi="Verdana"/>
          <w:color w:val="4682B4"/>
          <w:sz w:val="18"/>
          <w:szCs w:val="18"/>
        </w:rPr>
        <w:t>лишении</w:t>
      </w:r>
      <w:r>
        <w:rPr>
          <w:rStyle w:val="WW8Num3z0"/>
          <w:rFonts w:ascii="Verdana" w:hAnsi="Verdana"/>
          <w:color w:val="000000"/>
          <w:sz w:val="18"/>
          <w:szCs w:val="18"/>
        </w:rPr>
        <w:t> </w:t>
      </w:r>
      <w:r>
        <w:rPr>
          <w:rFonts w:ascii="Verdana" w:hAnsi="Verdana"/>
          <w:color w:val="000000"/>
          <w:sz w:val="18"/>
          <w:szCs w:val="18"/>
        </w:rPr>
        <w:t>родителей родительских прав).</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объектом судебной защиты является законный интерес, фактический,состав усечен, его 1 образует лишь один элемент -</w:t>
      </w:r>
      <w:r>
        <w:rPr>
          <w:rStyle w:val="WW8Num3z0"/>
          <w:rFonts w:ascii="Verdana" w:hAnsi="Verdana"/>
          <w:color w:val="000000"/>
          <w:sz w:val="18"/>
          <w:szCs w:val="18"/>
        </w:rPr>
        <w:t> </w:t>
      </w:r>
      <w:r>
        <w:rPr>
          <w:rStyle w:val="WW8Num4z0"/>
          <w:rFonts w:ascii="Verdana" w:hAnsi="Verdana"/>
          <w:color w:val="4682B4"/>
          <w:sz w:val="18"/>
          <w:szCs w:val="18"/>
        </w:rPr>
        <w:t>незапрещенная</w:t>
      </w:r>
      <w:r>
        <w:rPr>
          <w:rStyle w:val="WW8Num3z0"/>
          <w:rFonts w:ascii="Verdana" w:hAnsi="Verdana"/>
          <w:color w:val="000000"/>
          <w:sz w:val="18"/>
          <w:szCs w:val="18"/>
        </w:rPr>
        <w:t> </w:t>
      </w:r>
      <w:r>
        <w:rPr>
          <w:rFonts w:ascii="Verdana" w:hAnsi="Verdana"/>
          <w:color w:val="000000"/>
          <w:sz w:val="18"/>
          <w:szCs w:val="18"/>
        </w:rPr>
        <w:t>законом? дозволенность действовать определенным образом.</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8. Специфика дел о лишении родительских прав предполагает необходимость предоставленияродителям испытательного срока, в.течение которого они-могут своими действиями, поведением1 подтвердить, что* встали на путь исправления, вследствие чего суд должен обладать </w:t>
      </w:r>
      <w:r>
        <w:rPr>
          <w:rFonts w:ascii="Verdana" w:hAnsi="Verdana"/>
          <w:color w:val="000000"/>
          <w:sz w:val="18"/>
          <w:szCs w:val="18"/>
        </w:rPr>
        <w:lastRenderedPageBreak/>
        <w:t>правом</w:t>
      </w:r>
      <w:r>
        <w:rPr>
          <w:rStyle w:val="WW8Num3z0"/>
          <w:rFonts w:ascii="Verdana" w:hAnsi="Verdana"/>
          <w:color w:val="000000"/>
          <w:sz w:val="18"/>
          <w:szCs w:val="18"/>
        </w:rPr>
        <w:t> </w:t>
      </w:r>
      <w:r>
        <w:rPr>
          <w:rStyle w:val="WW8Num4z0"/>
          <w:rFonts w:ascii="Verdana" w:hAnsi="Verdana"/>
          <w:color w:val="4682B4"/>
          <w:sz w:val="18"/>
          <w:szCs w:val="18"/>
        </w:rPr>
        <w:t>приостановления</w:t>
      </w:r>
      <w:r>
        <w:rPr>
          <w:rFonts w:ascii="Verdana" w:hAnsi="Verdana"/>
          <w:color w:val="000000"/>
          <w:sz w:val="18"/>
          <w:szCs w:val="18"/>
        </w:rPr>
        <w:t>? производства по делу в целях предоставленияродителям испытательного*срока.</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Поскольку</w:t>
      </w:r>
      <w:r>
        <w:rPr>
          <w:rStyle w:val="WW8Num3z0"/>
          <w:rFonts w:ascii="Verdana" w:hAnsi="Verdana"/>
          <w:color w:val="000000"/>
          <w:sz w:val="18"/>
          <w:szCs w:val="18"/>
        </w:rPr>
        <w:t> </w:t>
      </w:r>
      <w:r>
        <w:rPr>
          <w:rStyle w:val="WW8Num4z0"/>
          <w:rFonts w:ascii="Verdana" w:hAnsi="Verdana"/>
          <w:color w:val="4682B4"/>
          <w:sz w:val="18"/>
          <w:szCs w:val="18"/>
        </w:rPr>
        <w:t>алиментные</w:t>
      </w:r>
      <w:r>
        <w:rPr>
          <w:rStyle w:val="WW8Num3z0"/>
          <w:rFonts w:ascii="Verdana" w:hAnsi="Verdana"/>
          <w:color w:val="000000"/>
          <w:sz w:val="18"/>
          <w:szCs w:val="18"/>
        </w:rPr>
        <w:t> </w:t>
      </w:r>
      <w:r>
        <w:rPr>
          <w:rFonts w:ascii="Verdana" w:hAnsi="Verdana"/>
          <w:color w:val="000000"/>
          <w:sz w:val="18"/>
          <w:szCs w:val="18"/>
        </w:rPr>
        <w:t>обязательства охватывают разных членов семьи и складываются не только между родителями и их</w:t>
      </w:r>
      <w:r>
        <w:rPr>
          <w:rStyle w:val="WW8Num3z0"/>
          <w:rFonts w:ascii="Verdana" w:hAnsi="Verdana"/>
          <w:color w:val="000000"/>
          <w:sz w:val="18"/>
          <w:szCs w:val="18"/>
        </w:rPr>
        <w:t> </w:t>
      </w:r>
      <w:r>
        <w:rPr>
          <w:rStyle w:val="WW8Num4z0"/>
          <w:rFonts w:ascii="Verdana" w:hAnsi="Verdana"/>
          <w:color w:val="4682B4"/>
          <w:sz w:val="18"/>
          <w:szCs w:val="18"/>
        </w:rPr>
        <w:t>несовершеннолетними</w:t>
      </w:r>
      <w:r>
        <w:rPr>
          <w:rFonts w:ascii="Verdana" w:hAnsi="Verdana"/>
          <w:color w:val="000000"/>
          <w:sz w:val="18"/>
          <w:szCs w:val="18"/>
        </w:rPr>
        <w:t>' детьми, то в рамках классификации</w:t>
      </w:r>
      <w:r>
        <w:rPr>
          <w:rStyle w:val="WW8Num3z0"/>
          <w:rFonts w:ascii="Verdana" w:hAnsi="Verdana"/>
          <w:color w:val="000000"/>
          <w:sz w:val="18"/>
          <w:szCs w:val="18"/>
        </w:rPr>
        <w:t> </w:t>
      </w:r>
      <w:r>
        <w:rPr>
          <w:rStyle w:val="WW8Num4z0"/>
          <w:rFonts w:ascii="Verdana" w:hAnsi="Verdana"/>
          <w:color w:val="4682B4"/>
          <w:sz w:val="18"/>
          <w:szCs w:val="18"/>
        </w:rPr>
        <w:t>алиментных</w:t>
      </w:r>
      <w:r>
        <w:rPr>
          <w:rStyle w:val="WW8Num3z0"/>
          <w:rFonts w:ascii="Verdana" w:hAnsi="Verdana"/>
          <w:color w:val="000000"/>
          <w:sz w:val="18"/>
          <w:szCs w:val="18"/>
        </w:rPr>
        <w:t> </w:t>
      </w:r>
      <w:r>
        <w:rPr>
          <w:rFonts w:ascii="Verdana" w:hAnsi="Verdana"/>
          <w:color w:val="000000"/>
          <w:sz w:val="18"/>
          <w:szCs w:val="18"/>
        </w:rPr>
        <w:t>обязательств на первичные и вторичные, в</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целесообразно включить положения о возможности</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требований о взыскании алиментов путем выдачи судебного приказа' на содержание: а)</w:t>
      </w:r>
      <w:r>
        <w:rPr>
          <w:rStyle w:val="WW8Num3z0"/>
          <w:rFonts w:ascii="Verdana" w:hAnsi="Verdana"/>
          <w:color w:val="000000"/>
          <w:sz w:val="18"/>
          <w:szCs w:val="18"/>
        </w:rPr>
        <w:t> </w:t>
      </w:r>
      <w:r>
        <w:rPr>
          <w:rStyle w:val="WW8Num4z0"/>
          <w:rFonts w:ascii="Verdana" w:hAnsi="Verdana"/>
          <w:color w:val="4682B4"/>
          <w:sz w:val="18"/>
          <w:szCs w:val="18"/>
        </w:rPr>
        <w:t>нетрудоспособного</w:t>
      </w:r>
      <w:r>
        <w:rPr>
          <w:rStyle w:val="WW8Num3z0"/>
          <w:rFonts w:ascii="Verdana" w:hAnsi="Verdana"/>
          <w:color w:val="000000"/>
          <w:sz w:val="18"/>
          <w:szCs w:val="18"/>
        </w:rPr>
        <w:t> </w:t>
      </w:r>
      <w:r>
        <w:rPr>
          <w:rFonts w:ascii="Verdana" w:hAnsi="Verdana"/>
          <w:color w:val="000000"/>
          <w:sz w:val="18"/>
          <w:szCs w:val="18"/>
        </w:rPr>
        <w:t>супруга; б) супруга (бывшего супруга), осуществляющего уход за общим ребенком-инвалидом с детства до достижения ребенком возраста восемнадцати лет; в) жены (бывшей жены)« в период беременности и в течение трех лет со дня рождения общего ребенка; г)1 нетрудоспособного нуждающегося^ бывшего супруга, ставшего'</w:t>
      </w:r>
      <w:r>
        <w:rPr>
          <w:rStyle w:val="WW8Num3z0"/>
          <w:rFonts w:ascii="Verdana" w:hAnsi="Verdana"/>
          <w:color w:val="000000"/>
          <w:sz w:val="18"/>
          <w:szCs w:val="18"/>
        </w:rPr>
        <w:t> </w:t>
      </w:r>
      <w:r>
        <w:rPr>
          <w:rStyle w:val="WW8Num4z0"/>
          <w:rFonts w:ascii="Verdana" w:hAnsi="Verdana"/>
          <w:color w:val="4682B4"/>
          <w:sz w:val="18"/>
          <w:szCs w:val="18"/>
        </w:rPr>
        <w:t>нетрудоспособным</w:t>
      </w:r>
      <w:r>
        <w:rPr>
          <w:rStyle w:val="WW8Num3z0"/>
          <w:rFonts w:ascii="Verdana" w:hAnsi="Verdana"/>
          <w:color w:val="000000"/>
          <w:sz w:val="18"/>
          <w:szCs w:val="18"/>
        </w:rPr>
        <w:t> </w:t>
      </w:r>
      <w:r>
        <w:rPr>
          <w:rFonts w:ascii="Verdana" w:hAnsi="Verdana"/>
          <w:color w:val="000000"/>
          <w:sz w:val="18"/>
          <w:szCs w:val="18"/>
        </w:rPr>
        <w:t>до расторжения брака или в течение года с момента</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брака; д)&lt; нуждающегося супруга, достигшего пенсионного возраста не позднее чем через- пять лет с момента расторжения брака, если супруги состояли в браке длительное время; е) несовершеннолетних нуждающихся братьев и сестер; ж)</w:t>
      </w:r>
      <w:r>
        <w:rPr>
          <w:rStyle w:val="WW8Num3z0"/>
          <w:rFonts w:ascii="Verdana" w:hAnsi="Verdana"/>
          <w:color w:val="000000"/>
          <w:sz w:val="18"/>
          <w:szCs w:val="18"/>
        </w:rPr>
        <w:t> </w:t>
      </w:r>
      <w:r>
        <w:rPr>
          <w:rStyle w:val="WW8Num4z0"/>
          <w:rFonts w:ascii="Verdana" w:hAnsi="Verdana"/>
          <w:color w:val="4682B4"/>
          <w:sz w:val="18"/>
          <w:szCs w:val="18"/>
        </w:rPr>
        <w:t>нетрудоспособных</w:t>
      </w:r>
      <w:r>
        <w:rPr>
          <w:rStyle w:val="WW8Num3z0"/>
          <w:rFonts w:ascii="Verdana" w:hAnsi="Verdana"/>
          <w:color w:val="000000"/>
          <w:sz w:val="18"/>
          <w:szCs w:val="18"/>
        </w:rPr>
        <w:t> </w:t>
      </w:r>
      <w:r>
        <w:rPr>
          <w:rFonts w:ascii="Verdana" w:hAnsi="Verdana"/>
          <w:color w:val="000000"/>
          <w:sz w:val="18"/>
          <w:szCs w:val="18"/>
        </w:rPr>
        <w:t>нуждающихся в помощи дедушки и бабушки; з) нетрудоспособных нуждающихся в помощи отчима и мачехи; и) нетрудоспособных фактических воспитателей.</w:t>
      </w:r>
    </w:p>
    <w:p w:rsidR="003A27D5" w:rsidRDefault="003A27D5" w:rsidP="003A2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диссертации состоит в разрешении актуальных вопросов обеспечения защиты семейных прав и законных интересов в порядке гражданского судопроизводства в контексте общепризнанных принципов и норм международного права, а также положений национального законодательства. Полученные комплексные результаты могут служить теоретической основой для совершенствования законодательства.</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диссертации заключается в том, что сформулированные в ней предложения могут быть использованы в рамках совершенствования норм действующего гражданского процессуального и материального права, а также судебной</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полученные результаты исследования можно использовать при преподавании дисциплин: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w:t>
      </w:r>
      <w:r>
        <w:rPr>
          <w:rStyle w:val="WW8Num4z0"/>
          <w:rFonts w:ascii="Verdana" w:hAnsi="Verdana"/>
          <w:color w:val="4682B4"/>
          <w:sz w:val="18"/>
          <w:szCs w:val="18"/>
        </w:rPr>
        <w:t>Семейное право</w:t>
      </w:r>
      <w:r>
        <w:rPr>
          <w:rFonts w:ascii="Verdana" w:hAnsi="Verdana"/>
          <w:color w:val="000000"/>
          <w:sz w:val="18"/>
          <w:szCs w:val="18"/>
        </w:rPr>
        <w:t>», курса специализации «Процессуальные особенности рассмотрения и разрешения- отдельных категорий гражданских дел», а также в ходе подготовки учебных и учебно-методических пособий по соответствующей научной тематике.</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Диссертация выполнена и обсуждена на кафедре гражданского процесса Государственного образовательного учреждения^ высшего профессионального образования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теоретические положения, содержащиеся в диссертационной работе, излагались автором в докладах и сообщениях на более чем 20 конференциях, семинарах и «</w:t>
      </w:r>
      <w:r>
        <w:rPr>
          <w:rStyle w:val="WW8Num4z0"/>
          <w:rFonts w:ascii="Verdana" w:hAnsi="Verdana"/>
          <w:color w:val="4682B4"/>
          <w:sz w:val="18"/>
          <w:szCs w:val="18"/>
        </w:rPr>
        <w:t>круглых столах</w:t>
      </w:r>
      <w:r>
        <w:rPr>
          <w:rFonts w:ascii="Verdana" w:hAnsi="Verdana"/>
          <w:color w:val="000000"/>
          <w:sz w:val="18"/>
          <w:szCs w:val="18"/>
        </w:rPr>
        <w:t>», среди которых: международные научно-практические конференции: «Права человека и Европейская Конвенция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(Саратов, 29—30 октября 1996 г.); «</w:t>
      </w:r>
      <w:r>
        <w:rPr>
          <w:rStyle w:val="WW8Num4z0"/>
          <w:rFonts w:ascii="Verdana" w:hAnsi="Verdana"/>
          <w:color w:val="4682B4"/>
          <w:sz w:val="18"/>
          <w:szCs w:val="18"/>
        </w:rPr>
        <w:t>Права человека: пути их реализации</w:t>
      </w:r>
      <w:r>
        <w:rPr>
          <w:rFonts w:ascii="Verdana" w:hAnsi="Verdana"/>
          <w:color w:val="000000"/>
          <w:sz w:val="18"/>
          <w:szCs w:val="18"/>
        </w:rPr>
        <w:t>» (Саратов, 8-10 октября 1998 г.); «Европейская Конвенция о защите прав человека и основных свобод и национальное законодательство» (Саратов, 7-8 декабря 2000 г.); «</w:t>
      </w:r>
      <w:r>
        <w:rPr>
          <w:rStyle w:val="WW8Num4z0"/>
          <w:rFonts w:ascii="Verdana" w:hAnsi="Verdana"/>
          <w:color w:val="4682B4"/>
          <w:sz w:val="18"/>
          <w:szCs w:val="18"/>
        </w:rPr>
        <w:t>Актуальные проблемы гражданского права и процесса</w:t>
      </w:r>
      <w:r>
        <w:rPr>
          <w:rFonts w:ascii="Verdana" w:hAnsi="Verdana"/>
          <w:color w:val="000000"/>
          <w:sz w:val="18"/>
          <w:szCs w:val="18"/>
        </w:rPr>
        <w:t>» (Казань, 12— 13 октября 2006 г.);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в изменяющейся России» (Саратов, 14-15 сентября 2007 г.); «</w:t>
      </w:r>
      <w:r>
        <w:rPr>
          <w:rStyle w:val="WW8Num4z0"/>
          <w:rFonts w:ascii="Verdana" w:hAnsi="Verdana"/>
          <w:color w:val="4682B4"/>
          <w:sz w:val="18"/>
          <w:szCs w:val="18"/>
        </w:rPr>
        <w:t>Юридическая наука: проблемы и перспективы развития (региональный аспект)</w:t>
      </w:r>
      <w:r>
        <w:rPr>
          <w:rFonts w:ascii="Verdana" w:hAnsi="Verdana"/>
          <w:color w:val="000000"/>
          <w:sz w:val="18"/>
          <w:szCs w:val="18"/>
        </w:rPr>
        <w:t>» (Великий Новгород, 2009 г.); «Тенденции развития</w:t>
      </w:r>
      <w:r>
        <w:rPr>
          <w:rStyle w:val="WW8Num3z0"/>
          <w:rFonts w:ascii="Verdana" w:hAnsi="Verdana"/>
          <w:color w:val="000000"/>
          <w:sz w:val="18"/>
          <w:szCs w:val="18"/>
        </w:rPr>
        <w:t> </w:t>
      </w:r>
      <w:r>
        <w:rPr>
          <w:rStyle w:val="WW8Num4z0"/>
          <w:rFonts w:ascii="Verdana" w:hAnsi="Verdana"/>
          <w:color w:val="4682B4"/>
          <w:sz w:val="18"/>
          <w:szCs w:val="18"/>
        </w:rPr>
        <w:t>цивилистического</w:t>
      </w:r>
      <w:r>
        <w:rPr>
          <w:rStyle w:val="WW8Num3z0"/>
          <w:rFonts w:ascii="Verdana" w:hAnsi="Verdana"/>
          <w:color w:val="000000"/>
          <w:sz w:val="18"/>
          <w:szCs w:val="18"/>
        </w:rPr>
        <w:t> </w:t>
      </w:r>
      <w:r>
        <w:rPr>
          <w:rFonts w:ascii="Verdana" w:hAnsi="Verdana"/>
          <w:color w:val="000000"/>
          <w:sz w:val="18"/>
          <w:szCs w:val="18"/>
        </w:rPr>
        <w:t>процессуального законодательства и судопроизводства современной России» (Саратов, 23 октября 2009 г.);</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всероссийские и межрегиональные научно-практические конференции: «Актуальные проблемы процессуальной</w:t>
      </w:r>
      <w:r>
        <w:rPr>
          <w:rStyle w:val="WW8Num3z0"/>
          <w:rFonts w:ascii="Verdana" w:hAnsi="Verdana"/>
          <w:color w:val="000000"/>
          <w:sz w:val="18"/>
          <w:szCs w:val="18"/>
        </w:rPr>
        <w:t> </w:t>
      </w:r>
      <w:r>
        <w:rPr>
          <w:rStyle w:val="WW8Num4z0"/>
          <w:rFonts w:ascii="Verdana" w:hAnsi="Verdana"/>
          <w:color w:val="4682B4"/>
          <w:sz w:val="18"/>
          <w:szCs w:val="18"/>
        </w:rPr>
        <w:t>цивилистической</w:t>
      </w:r>
      <w:r>
        <w:rPr>
          <w:rStyle w:val="WW8Num3z0"/>
          <w:rFonts w:ascii="Verdana" w:hAnsi="Verdana"/>
          <w:color w:val="000000"/>
          <w:sz w:val="18"/>
          <w:szCs w:val="18"/>
        </w:rPr>
        <w:t> </w:t>
      </w:r>
      <w:r>
        <w:rPr>
          <w:rFonts w:ascii="Verdana" w:hAnsi="Verdana"/>
          <w:color w:val="000000"/>
          <w:sz w:val="18"/>
          <w:szCs w:val="18"/>
        </w:rPr>
        <w:t>науки» (Саратов, Л 9-20 сентября'2002 г.); «</w:t>
      </w:r>
      <w:r>
        <w:rPr>
          <w:rStyle w:val="WW8Num4z0"/>
          <w:rFonts w:ascii="Verdana" w:hAnsi="Verdana"/>
          <w:color w:val="4682B4"/>
          <w:sz w:val="18"/>
          <w:szCs w:val="18"/>
        </w:rPr>
        <w:t>Защита прав ребенка в России</w:t>
      </w:r>
      <w:r>
        <w:rPr>
          <w:rFonts w:ascii="Verdana" w:hAnsi="Verdana"/>
          <w:color w:val="000000"/>
          <w:sz w:val="18"/>
          <w:szCs w:val="18"/>
        </w:rPr>
        <w:t>» (Москва, 20-21 октября 2003 г.); «Теоретико-процессуальные проблемы ГПК и</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пути и способы^ их решения» (Саратов, 2005 г.), «Роль</w:t>
      </w:r>
      <w:r>
        <w:rPr>
          <w:rStyle w:val="WW8Num4z0"/>
          <w:rFonts w:ascii="Verdana" w:hAnsi="Verdana"/>
          <w:color w:val="4682B4"/>
          <w:sz w:val="18"/>
          <w:szCs w:val="18"/>
        </w:rPr>
        <w:t>адвокатуры</w:t>
      </w:r>
      <w:r>
        <w:rPr>
          <w:rFonts w:ascii="Verdana" w:hAnsi="Verdana"/>
          <w:color w:val="000000"/>
          <w:sz w:val="18"/>
          <w:szCs w:val="18"/>
        </w:rPr>
        <w:t>* в становлении гражданского общества в.России» (Саратов, декабрь 2005 г.); «Правовые тенденции-и институализация в Российской правовой системе» (Курск, октябрь</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2007 г.); «Региональная модель защиты прав детей. Опыт. Проблемы» (Саратов, 7 декабря 2007 г.); «</w:t>
      </w:r>
      <w:r>
        <w:rPr>
          <w:rStyle w:val="WW8Num4z0"/>
          <w:rFonts w:ascii="Verdana" w:hAnsi="Verdana"/>
          <w:color w:val="4682B4"/>
          <w:sz w:val="18"/>
          <w:szCs w:val="18"/>
        </w:rPr>
        <w:t>Юридическая наука и правоприменение</w:t>
      </w:r>
      <w:r>
        <w:rPr>
          <w:rFonts w:ascii="Verdana" w:hAnsi="Verdana"/>
          <w:color w:val="000000"/>
          <w:sz w:val="18"/>
          <w:szCs w:val="18"/>
        </w:rPr>
        <w:t>» (Саратов, 2008' г.); «</w:t>
      </w:r>
      <w:r>
        <w:rPr>
          <w:rStyle w:val="WW8Num4z0"/>
          <w:rFonts w:ascii="Verdana" w:hAnsi="Verdana"/>
          <w:color w:val="4682B4"/>
          <w:sz w:val="18"/>
          <w:szCs w:val="18"/>
        </w:rPr>
        <w:t>Актуальные проблемы российского права</w:t>
      </w:r>
      <w:r>
        <w:rPr>
          <w:rFonts w:ascii="Verdana" w:hAnsi="Verdana"/>
          <w:color w:val="000000"/>
          <w:sz w:val="18"/>
          <w:szCs w:val="18"/>
        </w:rPr>
        <w:t>» (Краснодар, 28. ноября</w:t>
      </w:r>
    </w:p>
    <w:p w:rsidR="003A27D5" w:rsidRDefault="003A27D5" w:rsidP="003A2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2008 г.);</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научно-практические семинары и «</w:t>
      </w:r>
      <w:r>
        <w:rPr>
          <w:rStyle w:val="WW8Num4z0"/>
          <w:rFonts w:ascii="Verdana" w:hAnsi="Verdana"/>
          <w:color w:val="4682B4"/>
          <w:sz w:val="18"/>
          <w:szCs w:val="18"/>
        </w:rPr>
        <w:t>круглые столы</w:t>
      </w:r>
      <w:r>
        <w:rPr>
          <w:rFonts w:ascii="Verdana" w:hAnsi="Verdana"/>
          <w:color w:val="000000"/>
          <w:sz w:val="18"/>
          <w:szCs w:val="18"/>
        </w:rPr>
        <w:t>»: «</w:t>
      </w:r>
      <w:r>
        <w:rPr>
          <w:rStyle w:val="WW8Num4z0"/>
          <w:rFonts w:ascii="Verdana" w:hAnsi="Verdana"/>
          <w:color w:val="4682B4"/>
          <w:sz w:val="18"/>
          <w:szCs w:val="18"/>
        </w:rPr>
        <w:t>Адвокатская</w:t>
      </w:r>
      <w:r>
        <w:rPr>
          <w:rStyle w:val="WW8Num3z0"/>
          <w:rFonts w:ascii="Verdana" w:hAnsi="Verdana"/>
          <w:color w:val="000000"/>
          <w:sz w:val="18"/>
          <w:szCs w:val="18"/>
        </w:rPr>
        <w:t> </w:t>
      </w:r>
      <w:r>
        <w:rPr>
          <w:rFonts w:ascii="Verdana" w:hAnsi="Verdana"/>
          <w:color w:val="000000"/>
          <w:sz w:val="18"/>
          <w:szCs w:val="18"/>
        </w:rPr>
        <w:t>деятельность» (Саратов, 14-15 ноября 1996 г.); «</w:t>
      </w:r>
      <w:r>
        <w:rPr>
          <w:rStyle w:val="WW8Num4z0"/>
          <w:rFonts w:ascii="Verdana" w:hAnsi="Verdana"/>
          <w:color w:val="4682B4"/>
          <w:sz w:val="18"/>
          <w:szCs w:val="18"/>
        </w:rPr>
        <w:t>Новое российское гражданское законодательство и практика его применения</w:t>
      </w:r>
      <w:r>
        <w:rPr>
          <w:rFonts w:ascii="Verdana" w:hAnsi="Verdana"/>
          <w:color w:val="000000"/>
          <w:sz w:val="18"/>
          <w:szCs w:val="18"/>
        </w:rPr>
        <w:t>» (Саратов, 17-19 декабря" 1997 г.); «</w:t>
      </w:r>
      <w:r>
        <w:rPr>
          <w:rStyle w:val="WW8Num4z0"/>
          <w:rFonts w:ascii="Verdana" w:hAnsi="Verdana"/>
          <w:color w:val="4682B4"/>
          <w:sz w:val="18"/>
          <w:szCs w:val="18"/>
        </w:rPr>
        <w:t>Правовое регулирование семейных отношений* с участием иностранных граждан</w:t>
      </w:r>
      <w:r>
        <w:rPr>
          <w:rFonts w:ascii="Verdana" w:hAnsi="Verdana"/>
          <w:color w:val="000000"/>
          <w:sz w:val="18"/>
          <w:szCs w:val="18"/>
        </w:rPr>
        <w:t>» (Саратов, 27 мая 1998 г.); «</w:t>
      </w:r>
      <w:r>
        <w:rPr>
          <w:rStyle w:val="WW8Num4z0"/>
          <w:rFonts w:ascii="Verdana" w:hAnsi="Verdana"/>
          <w:color w:val="4682B4"/>
          <w:sz w:val="18"/>
          <w:szCs w:val="18"/>
        </w:rPr>
        <w:t>Правовая политика: федеральные и региональные проблемы</w:t>
      </w:r>
      <w:r>
        <w:rPr>
          <w:rFonts w:ascii="Verdana" w:hAnsi="Verdana"/>
          <w:color w:val="000000"/>
          <w:sz w:val="18"/>
          <w:szCs w:val="18"/>
        </w:rPr>
        <w:t>» (Саратов, 2000 г.); «</w:t>
      </w:r>
      <w:r>
        <w:rPr>
          <w:rStyle w:val="WW8Num4z0"/>
          <w:rFonts w:ascii="Verdana" w:hAnsi="Verdana"/>
          <w:color w:val="4682B4"/>
          <w:sz w:val="18"/>
          <w:szCs w:val="18"/>
        </w:rPr>
        <w:t>Защита гражданских прав: проблемььметодологии</w:t>
      </w:r>
      <w:r>
        <w:rPr>
          <w:rFonts w:ascii="Verdana" w:hAnsi="Verdana"/>
          <w:color w:val="000000"/>
          <w:sz w:val="18"/>
          <w:szCs w:val="18"/>
        </w:rPr>
        <w:t>» (Саратов, 18-20 марта 2002 г.); «</w:t>
      </w:r>
      <w:r>
        <w:rPr>
          <w:rStyle w:val="WW8Num4z0"/>
          <w:rFonts w:ascii="Verdana" w:hAnsi="Verdana"/>
          <w:color w:val="4682B4"/>
          <w:sz w:val="18"/>
          <w:szCs w:val="18"/>
        </w:rPr>
        <w:t>Теория и практика защиты прав человека: эффективная модель обучения</w:t>
      </w:r>
      <w:r>
        <w:rPr>
          <w:rFonts w:ascii="Verdana" w:hAnsi="Verdana"/>
          <w:color w:val="000000"/>
          <w:sz w:val="18"/>
          <w:szCs w:val="18"/>
        </w:rPr>
        <w:t>» (Саратов, 1-3 февраля 2007 г.).</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широко используются автором свыше десяти лет при проведении практических и лекционных занятий со студентами очной и заочной формы обучения в Государственном образовательном учреждении высшего профессионального образования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теме исследования опубликовано 19 работ, в том числе 1 коллективная монография, 14 статей, 2 из которых в ведущих рецензируемых журналах,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Минобразования РФ для опубликования результатов докторских и кандидатских исследований.</w:t>
      </w:r>
    </w:p>
    <w:p w:rsidR="003A27D5" w:rsidRDefault="003A27D5" w:rsidP="003A2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диссертационного исследования состоит из введения, четырех глав, включающих пять параграфов, заключения, приложения, списка</w:t>
      </w:r>
    </w:p>
    <w:p w:rsidR="003A27D5" w:rsidRDefault="003A27D5" w:rsidP="003A27D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Прокошкина, Надежда Ивановна</w:t>
      </w:r>
    </w:p>
    <w:p w:rsidR="003A27D5" w:rsidRDefault="003A27D5" w:rsidP="003A2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3A27D5" w:rsidRDefault="003A27D5" w:rsidP="003A27D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показало, что в настоящее время проблема обеспечения защиты семейных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в порядке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продолжает оставаться не только чрезвычайно, актуальной, но и многоаспектной. Это обусловлено сложностью и неоднозначностью материальных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возникающих при создании семьи, рождении и</w:t>
      </w:r>
      <w:r>
        <w:rPr>
          <w:rStyle w:val="WW8Num3z0"/>
          <w:rFonts w:ascii="Verdana" w:hAnsi="Verdana"/>
          <w:color w:val="000000"/>
          <w:sz w:val="18"/>
          <w:szCs w:val="18"/>
        </w:rPr>
        <w:t> </w:t>
      </w:r>
      <w:r>
        <w:rPr>
          <w:rStyle w:val="WW8Num4z0"/>
          <w:rFonts w:ascii="Verdana" w:hAnsi="Verdana"/>
          <w:color w:val="4682B4"/>
          <w:sz w:val="18"/>
          <w:szCs w:val="18"/>
        </w:rPr>
        <w:t>усыновлении</w:t>
      </w:r>
      <w:r>
        <w:rPr>
          <w:rStyle w:val="WW8Num3z0"/>
          <w:rFonts w:ascii="Verdana" w:hAnsi="Verdana"/>
          <w:color w:val="000000"/>
          <w:sz w:val="18"/>
          <w:szCs w:val="18"/>
        </w:rPr>
        <w:t> </w:t>
      </w:r>
      <w:r>
        <w:rPr>
          <w:rFonts w:ascii="Verdana" w:hAnsi="Verdana"/>
          <w:color w:val="000000"/>
          <w:sz w:val="18"/>
          <w:szCs w:val="18"/>
        </w:rPr>
        <w:t>детей, взыскании алиментов, лишении родительских прав и их восстановлении. Всю палитру правоотношений описать непросто, но несмотря на это обстоятельство данные отношения нуждаются в детальном юридическом регламентировании не только с точки зрения материально-правового механизма регулирования, но и с позиций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Как показывает практика именно</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носителей семейных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в настоящее время является наиболее эффективной, поскольку промежуточные и окончательные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органов правосудия обеспечиваются мерами государственного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Fonts w:ascii="Verdana" w:hAnsi="Verdana"/>
          <w:color w:val="000000"/>
          <w:sz w:val="18"/>
          <w:szCs w:val="18"/>
        </w:rPr>
        <w:t>. В свою очередь это означает, что</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внимание должно быть обращено на совершенствование конкретных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средств реализации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по делам семейно-правового характера. Причем данные средства следует дифференцировать в зависимости от того, на какого субъекта семейных отношений они ориентированы, так как нельзя одинаково результативно применить одни и те же средства, скажем, к решению вопросов о</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брака, восстановлении в родительских правах, определении места</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ребенка и т.д. В этом смысле</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Fonts w:ascii="Verdana" w:hAnsi="Verdana"/>
          <w:color w:val="000000"/>
          <w:sz w:val="18"/>
          <w:szCs w:val="18"/>
        </w:rPr>
        <w:t>, процессуальной доктрине, ученой среде,</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есть над чем работать, поскольку только совместными и скоординированными усилиями возможно достичь соответствующей цели. Одновременно не нужно забывать о том, что семейные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представляют собой чрезвычайно деликатную сферу, где нельзя действовать исключительно</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мерами, поэтому последние необходимо сочетать с набором политикосоциальных, общественных и иных значимых инструментов воздействия.</w:t>
      </w:r>
    </w:p>
    <w:p w:rsidR="003A27D5" w:rsidRDefault="003A27D5" w:rsidP="003A27D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216</w:t>
      </w:r>
    </w:p>
    <w:p w:rsidR="003A27D5" w:rsidRDefault="003A27D5" w:rsidP="003A27D5">
      <w:pPr>
        <w:rPr>
          <w:color w:val="FF0000"/>
        </w:rPr>
      </w:pPr>
      <w:r>
        <w:rPr>
          <w:rFonts w:ascii="Verdana" w:hAnsi="Verdana"/>
          <w:color w:val="000000"/>
          <w:sz w:val="18"/>
          <w:szCs w:val="18"/>
        </w:rPr>
        <w:br/>
      </w:r>
      <w:bookmarkStart w:id="0" w:name="_GoBack"/>
      <w:bookmarkEnd w:id="0"/>
    </w:p>
    <w:p w:rsidR="003A27D5" w:rsidRDefault="003A27D5" w:rsidP="002C3BA1">
      <w:pPr>
        <w:rPr>
          <w:color w:val="FF0000"/>
        </w:rPr>
      </w:pPr>
    </w:p>
    <w:p w:rsidR="0068362D" w:rsidRPr="00031E5A" w:rsidRDefault="002165B1" w:rsidP="002C3BA1">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818" w:rsidRDefault="00B81818">
      <w:r>
        <w:separator/>
      </w:r>
    </w:p>
  </w:endnote>
  <w:endnote w:type="continuationSeparator" w:id="0">
    <w:p w:rsidR="00B81818" w:rsidRDefault="00B8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818" w:rsidRDefault="00B81818">
      <w:r>
        <w:separator/>
      </w:r>
    </w:p>
  </w:footnote>
  <w:footnote w:type="continuationSeparator" w:id="0">
    <w:p w:rsidR="00B81818" w:rsidRDefault="00B81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7B7"/>
    <w:rsid w:val="0009688B"/>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26A"/>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453"/>
    <w:rsid w:val="007A3A4A"/>
    <w:rsid w:val="007A4730"/>
    <w:rsid w:val="007A50DC"/>
    <w:rsid w:val="007A5649"/>
    <w:rsid w:val="007A5A70"/>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17AC"/>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A1042-58ED-462E-B7E2-4FCDE3964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9975</TotalTime>
  <Pages>7</Pages>
  <Words>4040</Words>
  <Characters>23034</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27020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2583</cp:revision>
  <cp:lastPrinted>2009-02-06T08:36:00Z</cp:lastPrinted>
  <dcterms:created xsi:type="dcterms:W3CDTF">2015-03-22T11:10:00Z</dcterms:created>
  <dcterms:modified xsi:type="dcterms:W3CDTF">2015-09-28T14:07:00Z</dcterms:modified>
</cp:coreProperties>
</file>