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1688C" w:rsidRDefault="004F5595" w:rsidP="0094553B">
      <w:pPr>
        <w:rPr>
          <w:rFonts w:ascii="Verdana" w:hAnsi="Verdana"/>
          <w:color w:val="000000"/>
          <w:sz w:val="18"/>
          <w:szCs w:val="18"/>
        </w:rPr>
      </w:pPr>
      <w:r>
        <w:rPr>
          <w:rFonts w:ascii="Verdana" w:hAnsi="Verdana"/>
          <w:color w:val="000000"/>
          <w:sz w:val="18"/>
          <w:szCs w:val="18"/>
          <w:shd w:val="clear" w:color="auto" w:fill="FFFFFF"/>
        </w:rPr>
        <w:t>Правовое положение осужденных, содержащихся в исправительных колониях особого режима</w:t>
      </w:r>
      <w:r>
        <w:rPr>
          <w:rFonts w:ascii="Verdana" w:hAnsi="Verdana"/>
          <w:color w:val="000000"/>
          <w:sz w:val="18"/>
          <w:szCs w:val="18"/>
        </w:rPr>
        <w:br/>
      </w:r>
      <w:r>
        <w:rPr>
          <w:rFonts w:ascii="Verdana" w:hAnsi="Verdana"/>
          <w:color w:val="000000"/>
          <w:sz w:val="18"/>
          <w:szCs w:val="18"/>
        </w:rPr>
        <w:br/>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Год: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2011</w:t>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Михеева, Светлана Валентиновна</w:t>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Самара</w:t>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12.00.08</w:t>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4F5595" w:rsidRDefault="004F5595" w:rsidP="004F55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F5595" w:rsidRDefault="004F5595" w:rsidP="004F5595">
      <w:pPr>
        <w:spacing w:line="270" w:lineRule="atLeast"/>
        <w:rPr>
          <w:rFonts w:ascii="Verdana" w:hAnsi="Verdana"/>
          <w:color w:val="000000"/>
          <w:sz w:val="18"/>
          <w:szCs w:val="18"/>
        </w:rPr>
      </w:pPr>
      <w:r>
        <w:rPr>
          <w:rFonts w:ascii="Verdana" w:hAnsi="Verdana"/>
          <w:color w:val="000000"/>
          <w:sz w:val="18"/>
          <w:szCs w:val="18"/>
        </w:rPr>
        <w:t>185</w:t>
      </w:r>
    </w:p>
    <w:p w:rsidR="004F5595" w:rsidRDefault="004F5595" w:rsidP="004F559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Михеева, Светлана Валентиновна</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Правовой статус личности как составная часть ее структуры.</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значение и виды правового статуса.</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Правовой статус</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как специально-индивидуальный правовой статус.</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положение лиц, отбывающих наказание в</w:t>
      </w:r>
      <w:r>
        <w:rPr>
          <w:rStyle w:val="WW8Num3z0"/>
          <w:rFonts w:ascii="Verdana" w:hAnsi="Verdana"/>
          <w:color w:val="000000"/>
          <w:sz w:val="18"/>
          <w:szCs w:val="18"/>
        </w:rPr>
        <w:t> </w:t>
      </w:r>
      <w:r>
        <w:rPr>
          <w:rStyle w:val="WW8Num4z0"/>
          <w:rFonts w:ascii="Verdana" w:hAnsi="Verdana"/>
          <w:color w:val="4682B4"/>
          <w:sz w:val="18"/>
          <w:szCs w:val="18"/>
        </w:rPr>
        <w:t>колониях</w:t>
      </w:r>
      <w:r>
        <w:rPr>
          <w:rStyle w:val="WW8Num3z0"/>
          <w:rFonts w:ascii="Verdana" w:hAnsi="Verdana"/>
          <w:color w:val="000000"/>
          <w:sz w:val="18"/>
          <w:szCs w:val="18"/>
        </w:rPr>
        <w:t> </w:t>
      </w:r>
      <w:r>
        <w:rPr>
          <w:rFonts w:ascii="Verdana" w:hAnsi="Verdana"/>
          <w:color w:val="000000"/>
          <w:sz w:val="18"/>
          <w:szCs w:val="18"/>
        </w:rPr>
        <w:t>особого режима.</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Колонии</w:t>
      </w:r>
      <w:r>
        <w:rPr>
          <w:rStyle w:val="WW8Num3z0"/>
          <w:rFonts w:ascii="Verdana" w:hAnsi="Verdana"/>
          <w:color w:val="000000"/>
          <w:sz w:val="18"/>
          <w:szCs w:val="18"/>
        </w:rPr>
        <w:t> </w:t>
      </w:r>
      <w:r>
        <w:rPr>
          <w:rStyle w:val="WW8Num4z0"/>
          <w:rFonts w:ascii="Verdana" w:hAnsi="Verdana"/>
          <w:color w:val="4682B4"/>
          <w:sz w:val="18"/>
          <w:szCs w:val="18"/>
        </w:rPr>
        <w:t>особого</w:t>
      </w:r>
      <w:r>
        <w:rPr>
          <w:rStyle w:val="WW8Num3z0"/>
          <w:rFonts w:ascii="Verdana" w:hAnsi="Verdana"/>
          <w:color w:val="000000"/>
          <w:sz w:val="18"/>
          <w:szCs w:val="18"/>
        </w:rPr>
        <w:t> </w:t>
      </w:r>
      <w:r>
        <w:rPr>
          <w:rFonts w:ascii="Verdana" w:hAnsi="Verdana"/>
          <w:color w:val="000000"/>
          <w:sz w:val="18"/>
          <w:szCs w:val="18"/>
        </w:rPr>
        <w:t>режима: понятие, виды, особенности</w:t>
      </w:r>
      <w:r>
        <w:rPr>
          <w:rStyle w:val="WW8Num3z0"/>
          <w:rFonts w:ascii="Verdana" w:hAnsi="Verdana"/>
          <w:color w:val="000000"/>
          <w:sz w:val="18"/>
          <w:szCs w:val="18"/>
        </w:rPr>
        <w:t> </w:t>
      </w:r>
      <w:r>
        <w:rPr>
          <w:rStyle w:val="WW8Num4z0"/>
          <w:rFonts w:ascii="Verdana" w:hAnsi="Verdana"/>
          <w:color w:val="4682B4"/>
          <w:sz w:val="18"/>
          <w:szCs w:val="18"/>
        </w:rPr>
        <w:t>режима</w:t>
      </w:r>
      <w:r>
        <w:rPr>
          <w:rFonts w:ascii="Verdana" w:hAnsi="Verdana"/>
          <w:color w:val="000000"/>
          <w:sz w:val="18"/>
          <w:szCs w:val="18"/>
        </w:rPr>
        <w:t>.</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Содержание правового статуса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в колониях особого режима.</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Механизмы ограничения правового статуса осужденных в колониях особого режима.</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механизмов ограничения правового статуса осужденных.!.</w:t>
      </w:r>
    </w:p>
    <w:p w:rsidR="004F5595" w:rsidRDefault="004F5595" w:rsidP="004F55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Классификация механизмов ограничения правового статуса осужденных.</w:t>
      </w:r>
    </w:p>
    <w:p w:rsidR="004F5595" w:rsidRDefault="004F5595" w:rsidP="004F559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осужденных, содержащихся в исправительных колониях особого режима"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Россия встала на путь реформирования уголовно-исполнительной системы. В соответствии с Концепцией развития</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предполагается, что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учреждения будут поделены на два основных вида учреждений - тюрьмы (общего, усиленного и особого режимов) и колонии-поселения (с обычным и усиленным наблюдением). Как видно, помимо колоний-поселений вместо действующих в настоящее время колоний предлагается создать тюрьмы. По всей видимости, они будут различаться не только по режиму, но и по содержанию правового положения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целом. В данной связи чрезвычайно важным является раскрытие и</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того, каким путем, с помощью каких «</w:t>
      </w:r>
      <w:r>
        <w:rPr>
          <w:rStyle w:val="WW8Num4z0"/>
          <w:rFonts w:ascii="Verdana" w:hAnsi="Verdana"/>
          <w:color w:val="4682B4"/>
          <w:sz w:val="18"/>
          <w:szCs w:val="18"/>
        </w:rPr>
        <w:t>инструментов</w:t>
      </w:r>
      <w:r>
        <w:rPr>
          <w:rFonts w:ascii="Verdana" w:hAnsi="Verdana"/>
          <w:color w:val="000000"/>
          <w:sz w:val="18"/>
          <w:szCs w:val="18"/>
        </w:rPr>
        <w:t>» происходит и будет происходить формирование не только режима ныне существующих и будущих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но и в целом определение правового положения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них.</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сожалению, многие юридические аспекты, определяющие правовое положение осужденных всех исправительных учреждений России, в том числе и колоний особого режима, не нашли должного отражения в работах как российских, так и зарубежных ученых.</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статус личности, в том числе и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 одна из центральных категорий как общей; теории права, так и отраслевых юридических дисциплин, сердцевина нормативного выражения основных принципов, соотношения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мерило социальной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а также одновременно источник и производная социальной активности человека.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Проблема прав личности вообще й прав личности осужденного - в частности, носит универсальный, многоаспектный характер. Данная категория философская, нравственная, политическая и одновременно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значимая как для отдельных государств, так и мирового сообщества в целом, поскольку в любом демократическом государстве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их обязанности составляют важнейший социальный и политико-правовой институт, объективно выступающий мерилом достижений общества, показателем его зрелости и цивилизованности. Россия не является здесь исключением, подтверждением чего является не только ее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но и присоединение Российской Федерации в 1996 году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в 1998 году -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его</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Все это доказывает, что и в Российском государстве понимают, насколько от степени реализации прав и свобод человека зависит благосостояние и процветание общества в целом.</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Общеизвестно, что основные права и свободы человека, лежащие в основе прав и свобод гражданина, не создаются непосредственно властной волей государства. Точно так же, как только суверенной государственной волей основные права и свободы человека не могут быть также</w:t>
      </w:r>
      <w:r>
        <w:rPr>
          <w:rStyle w:val="WW8Num3z0"/>
          <w:rFonts w:ascii="Verdana" w:hAnsi="Verdana"/>
          <w:color w:val="000000"/>
          <w:sz w:val="18"/>
          <w:szCs w:val="18"/>
        </w:rPr>
        <w:t> </w:t>
      </w:r>
      <w:r>
        <w:rPr>
          <w:rStyle w:val="WW8Num4z0"/>
          <w:rFonts w:ascii="Verdana" w:hAnsi="Verdana"/>
          <w:color w:val="4682B4"/>
          <w:sz w:val="18"/>
          <w:szCs w:val="18"/>
        </w:rPr>
        <w:t>отменены</w:t>
      </w:r>
      <w:r>
        <w:rPr>
          <w:rFonts w:ascii="Verdana" w:hAnsi="Verdana"/>
          <w:color w:val="000000"/>
          <w:sz w:val="18"/>
          <w:szCs w:val="18"/>
        </w:rPr>
        <w:t>, объявлены несуществующими или ненужными. В то же время, при достаточно широком декларировании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 и свобод человека проблема понимания путей и механизмов ограничения правового статуса с помощью нормативно-правовых актов, регламентирующих подобные ограничения прав и свобод человека и гражданина, остается не доконца решенной.</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нормативно-правовое регулирование ограничения прав и свобод человека и гражданина определяется не только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Fonts w:ascii="Verdana" w:hAnsi="Verdana"/>
          <w:color w:val="000000"/>
          <w:sz w:val="18"/>
          <w:szCs w:val="18"/>
        </w:rPr>
        <w:t>, но и международными уровнями и путями ограничения. При этом отметим, что</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национальным законодательством институты ограничения прав и свобод личности должны быть</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обоснованными. Это обеспечивает залог успеха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является гарантом выражения интересов личности и всего общества в целом.</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в юридической литературе нет комплексных монографических работ, в которых рассматривались бы обозначенные социально-правовые вопросы ограничения прав и свобод любого человека и гражданина, в том числе</w:t>
      </w:r>
      <w:r>
        <w:rPr>
          <w:rStyle w:val="WW8Num3z0"/>
          <w:rFonts w:ascii="Verdana" w:hAnsi="Verdana"/>
          <w:color w:val="000000"/>
          <w:sz w:val="18"/>
          <w:szCs w:val="18"/>
        </w:rPr>
        <w:t> </w:t>
      </w:r>
      <w:r>
        <w:rPr>
          <w:rStyle w:val="WW8Num4z0"/>
          <w:rFonts w:ascii="Verdana" w:hAnsi="Verdana"/>
          <w:color w:val="4682B4"/>
          <w:sz w:val="18"/>
          <w:szCs w:val="18"/>
        </w:rPr>
        <w:t>отбывающего</w:t>
      </w:r>
      <w:r>
        <w:rPr>
          <w:rStyle w:val="WW8Num3z0"/>
          <w:rFonts w:ascii="Verdana" w:hAnsi="Verdana"/>
          <w:color w:val="000000"/>
          <w:sz w:val="18"/>
          <w:szCs w:val="18"/>
        </w:rPr>
        <w:t> </w:t>
      </w:r>
      <w:r>
        <w:rPr>
          <w:rFonts w:ascii="Verdana" w:hAnsi="Verdana"/>
          <w:color w:val="000000"/>
          <w:sz w:val="18"/>
          <w:szCs w:val="18"/>
        </w:rPr>
        <w:t>уголовное наказание. Особенно остро проблема касается исправительных учреждений вообще и колоний особого режима - в частности. Сложившаяся ситуация отрицательно сказывается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связи обращение к изучению содержания правового положения осужденных, поиск оптимальных направлений, по которым это содержание формируется, имеет значение не только для действующих в настоящее время исправительных учреждений, «</w:t>
      </w:r>
      <w:r>
        <w:rPr>
          <w:rStyle w:val="WW8Num4z0"/>
          <w:rFonts w:ascii="Verdana" w:hAnsi="Verdana"/>
          <w:color w:val="4682B4"/>
          <w:sz w:val="18"/>
          <w:szCs w:val="18"/>
        </w:rPr>
        <w:t>но, и что особенно важно, для работы будущих исправительных учреждений России</w:t>
      </w:r>
      <w:r>
        <w:rPr>
          <w:rFonts w:ascii="Verdana" w:hAnsi="Verdana"/>
          <w:color w:val="000000"/>
          <w:sz w:val="18"/>
          <w:szCs w:val="18"/>
        </w:rPr>
        <w:t>»1.</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полагаем, что рассмотрев уровни, ступени и пути ограничения правового положения лиц,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колониях особого режима тем самым поможем определить, раскрыть и понять весь комплекс ограничений, который необходимо использовать при формировании новых исправительных учреждений в рамках концепции их модернизации, что в последствии можно будет применить на практике. Все это позволяет сделать вывод о важности и актуальности темы, избранной нами для настоящего диссертационного исследования.</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подчеркнуть, что отдельные аспекты темы нашего исследования, касающиеся ограничения правового положения личности, становились предметом рассмотрения KaKJB теории права, так и в прикладных юридических науках.</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длительных сроков лишения свободы исследовались крупнейшими учеными еще дореволюционной России C.B.</w:t>
      </w:r>
      <w:r>
        <w:rPr>
          <w:rStyle w:val="WW8Num3z0"/>
          <w:rFonts w:ascii="Verdana" w:hAnsi="Verdana"/>
          <w:color w:val="000000"/>
          <w:sz w:val="18"/>
          <w:szCs w:val="18"/>
        </w:rPr>
        <w:t> </w:t>
      </w:r>
      <w:r>
        <w:rPr>
          <w:rStyle w:val="WW8Num4z0"/>
          <w:rFonts w:ascii="Verdana" w:hAnsi="Verdana"/>
          <w:color w:val="4682B4"/>
          <w:sz w:val="18"/>
          <w:szCs w:val="18"/>
        </w:rPr>
        <w:t>Познышевым</w:t>
      </w:r>
      <w:r>
        <w:rPr>
          <w:rFonts w:ascii="Verdana" w:hAnsi="Verdana"/>
          <w:color w:val="000000"/>
          <w:sz w:val="18"/>
          <w:szCs w:val="18"/>
        </w:rPr>
        <w:t>, Н.С. Таганцевым, И.Я. Фойницким и др. В советский и постсоветский периоды данные вопросы рассматривались в работах O.A.</w:t>
      </w:r>
      <w:r>
        <w:rPr>
          <w:rStyle w:val="WW8Num3z0"/>
          <w:rFonts w:ascii="Verdana" w:hAnsi="Verdana"/>
          <w:color w:val="000000"/>
          <w:sz w:val="18"/>
          <w:szCs w:val="18"/>
        </w:rPr>
        <w:t> </w:t>
      </w:r>
      <w:r>
        <w:rPr>
          <w:rStyle w:val="WW8Num4z0"/>
          <w:rFonts w:ascii="Verdana" w:hAnsi="Verdana"/>
          <w:color w:val="4682B4"/>
          <w:sz w:val="18"/>
          <w:szCs w:val="18"/>
        </w:rPr>
        <w:t>Антонова</w:t>
      </w:r>
      <w:r>
        <w:rPr>
          <w:rFonts w:ascii="Verdana" w:hAnsi="Verdana"/>
          <w:color w:val="000000"/>
          <w:sz w:val="18"/>
          <w:szCs w:val="18"/>
        </w:rPr>
        <w:t>, Ю.М. Антоняна, М.Г. Деткова, А.П.</w:t>
      </w:r>
      <w:r>
        <w:rPr>
          <w:rStyle w:val="WW8Num3z0"/>
          <w:rFonts w:ascii="Verdana" w:hAnsi="Verdana"/>
          <w:color w:val="000000"/>
          <w:sz w:val="18"/>
          <w:szCs w:val="18"/>
        </w:rPr>
        <w:t> </w:t>
      </w:r>
      <w:r>
        <w:rPr>
          <w:rStyle w:val="WW8Num4z0"/>
          <w:rFonts w:ascii="Verdana" w:hAnsi="Verdana"/>
          <w:color w:val="4682B4"/>
          <w:sz w:val="18"/>
          <w:szCs w:val="18"/>
        </w:rPr>
        <w:t>Деткова</w:t>
      </w:r>
      <w:r>
        <w:rPr>
          <w:rFonts w:ascii="Verdana" w:hAnsi="Verdana"/>
          <w:color w:val="000000"/>
          <w:sz w:val="18"/>
          <w:szCs w:val="18"/>
        </w:rPr>
        <w:t>, А.И. Зубкова, Н.Ф. Кузнецовой, С.И.</w:t>
      </w:r>
      <w:r>
        <w:rPr>
          <w:rStyle w:val="WW8Num3z0"/>
          <w:rFonts w:ascii="Verdana" w:hAnsi="Verdana"/>
          <w:color w:val="000000"/>
          <w:sz w:val="18"/>
          <w:szCs w:val="18"/>
        </w:rPr>
        <w:t> </w:t>
      </w:r>
      <w:r>
        <w:rPr>
          <w:rStyle w:val="WW8Num4z0"/>
          <w:rFonts w:ascii="Verdana" w:hAnsi="Verdana"/>
          <w:color w:val="4682B4"/>
          <w:sz w:val="18"/>
          <w:szCs w:val="18"/>
        </w:rPr>
        <w:t>Кузьмина</w:t>
      </w:r>
      <w:r>
        <w:rPr>
          <w:rFonts w:ascii="Verdana" w:hAnsi="Verdana"/>
          <w:color w:val="000000"/>
          <w:sz w:val="18"/>
          <w:szCs w:val="18"/>
        </w:rPr>
        <w:t>, М.П. Мелентьева,</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Концепция развития уголовно-исполнительной системы РФ до 2020 года, утверждена распоряжением Правительства РФ от 14.10.2010 г. № 1772-р.</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w:t>
      </w:r>
      <w:r>
        <w:rPr>
          <w:rStyle w:val="WW8Num3z0"/>
          <w:rFonts w:ascii="Verdana" w:hAnsi="Verdana"/>
          <w:color w:val="000000"/>
          <w:sz w:val="18"/>
          <w:szCs w:val="18"/>
        </w:rPr>
        <w:t> </w:t>
      </w:r>
      <w:r>
        <w:rPr>
          <w:rStyle w:val="WW8Num4z0"/>
          <w:rFonts w:ascii="Verdana" w:hAnsi="Verdana"/>
          <w:color w:val="4682B4"/>
          <w:sz w:val="18"/>
          <w:szCs w:val="18"/>
        </w:rPr>
        <w:t>Минакова</w:t>
      </w:r>
      <w:r>
        <w:rPr>
          <w:rFonts w:ascii="Verdana" w:hAnsi="Verdana"/>
          <w:color w:val="000000"/>
          <w:sz w:val="18"/>
          <w:szCs w:val="18"/>
        </w:rPr>
        <w:t>, A.C. Михлина, П.Г. Пономарева, В.И.</w:t>
      </w:r>
      <w:r>
        <w:rPr>
          <w:rStyle w:val="WW8Num3z0"/>
          <w:rFonts w:ascii="Verdana" w:hAnsi="Verdana"/>
          <w:color w:val="000000"/>
          <w:sz w:val="18"/>
          <w:szCs w:val="18"/>
        </w:rPr>
        <w:t> </w:t>
      </w:r>
      <w:r>
        <w:rPr>
          <w:rStyle w:val="WW8Num4z0"/>
          <w:rFonts w:ascii="Verdana" w:hAnsi="Verdana"/>
          <w:color w:val="4682B4"/>
          <w:sz w:val="18"/>
          <w:szCs w:val="18"/>
        </w:rPr>
        <w:t>Селиверстова</w:t>
      </w:r>
      <w:r>
        <w:rPr>
          <w:rFonts w:ascii="Verdana" w:hAnsi="Verdana"/>
          <w:color w:val="000000"/>
          <w:sz w:val="18"/>
          <w:szCs w:val="18"/>
        </w:rPr>
        <w:t>, В.А. Уткина, Н.Б. Хуторской, И.В.</w:t>
      </w:r>
      <w:r>
        <w:rPr>
          <w:rStyle w:val="WW8Num3z0"/>
          <w:rFonts w:ascii="Verdana" w:hAnsi="Verdana"/>
          <w:color w:val="000000"/>
          <w:sz w:val="18"/>
          <w:szCs w:val="18"/>
        </w:rPr>
        <w:t> </w:t>
      </w:r>
      <w:r>
        <w:rPr>
          <w:rStyle w:val="WW8Num4z0"/>
          <w:rFonts w:ascii="Verdana" w:hAnsi="Verdana"/>
          <w:color w:val="4682B4"/>
          <w:sz w:val="18"/>
          <w:szCs w:val="18"/>
        </w:rPr>
        <w:t>Шмарова</w:t>
      </w:r>
      <w:r>
        <w:rPr>
          <w:rStyle w:val="WW8Num3z0"/>
          <w:rFonts w:ascii="Verdana" w:hAnsi="Verdana"/>
          <w:color w:val="000000"/>
          <w:sz w:val="18"/>
          <w:szCs w:val="18"/>
        </w:rPr>
        <w:t> </w:t>
      </w:r>
      <w:r>
        <w:rPr>
          <w:rFonts w:ascii="Verdana" w:hAnsi="Verdana"/>
          <w:color w:val="000000"/>
          <w:sz w:val="18"/>
          <w:szCs w:val="18"/>
        </w:rPr>
        <w:t>и др.</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Значительный вклад в разработку правового положения личности как общетеоретического, так и прикладного характера внесли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В.А. Ануфриев, А.Г. Бережнов, СВ.</w:t>
      </w:r>
      <w:r>
        <w:rPr>
          <w:rStyle w:val="WW8Num3z0"/>
          <w:rFonts w:ascii="Verdana" w:hAnsi="Verdana"/>
          <w:color w:val="000000"/>
          <w:sz w:val="18"/>
          <w:szCs w:val="18"/>
        </w:rPr>
        <w:t> </w:t>
      </w:r>
      <w:r>
        <w:rPr>
          <w:rStyle w:val="WW8Num4z0"/>
          <w:rFonts w:ascii="Verdana" w:hAnsi="Verdana"/>
          <w:color w:val="4682B4"/>
          <w:sz w:val="18"/>
          <w:szCs w:val="18"/>
        </w:rPr>
        <w:t>Боботов</w:t>
      </w:r>
      <w:r>
        <w:rPr>
          <w:rFonts w:ascii="Verdana" w:hAnsi="Verdana"/>
          <w:color w:val="000000"/>
          <w:sz w:val="18"/>
          <w:szCs w:val="18"/>
        </w:rPr>
        <w:t>, H.A. Боброва, Н.В. Витрук, Л.Д.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Г.А. Гаджиев, Л.Н. Галенская, А.П.</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В.Д. Гулиев и Ф.М</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Ю.А. Дмитриев и A.A.</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Fonts w:ascii="Verdana" w:hAnsi="Verdana"/>
          <w:color w:val="000000"/>
          <w:sz w:val="18"/>
          <w:szCs w:val="18"/>
        </w:rPr>
        <w:t>, В.М. Жуйков, М.Г. Кириченко, Л.О.</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Е.И. Козлова и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В.Н. Кудрявцев, В.А. Кучинский,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Н.И. Матузов, В.А. Масленников, Ш.Е.</w:t>
      </w:r>
      <w:r>
        <w:rPr>
          <w:rStyle w:val="WW8Num3z0"/>
          <w:rFonts w:ascii="Verdana" w:hAnsi="Verdana"/>
          <w:color w:val="000000"/>
          <w:sz w:val="18"/>
          <w:szCs w:val="18"/>
        </w:rPr>
        <w:t> </w:t>
      </w:r>
      <w:r>
        <w:rPr>
          <w:rStyle w:val="WW8Num4z0"/>
          <w:rFonts w:ascii="Verdana" w:hAnsi="Verdana"/>
          <w:color w:val="4682B4"/>
          <w:sz w:val="18"/>
          <w:szCs w:val="18"/>
        </w:rPr>
        <w:t>Фарбер</w:t>
      </w:r>
      <w:r>
        <w:rPr>
          <w:rFonts w:ascii="Verdana" w:hAnsi="Verdana"/>
          <w:color w:val="000000"/>
          <w:sz w:val="18"/>
          <w:szCs w:val="18"/>
        </w:rPr>
        <w:t>, Ф. Фабрициус, В.М. Чхиквадзе, Б.С.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и др.</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срезы правового положения (статуса)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стали предметом научной разработки в ряде диссертаций, монографий, других трудах советских и российских ученых - О.И.</w:t>
      </w:r>
      <w:r>
        <w:rPr>
          <w:rStyle w:val="WW8Num3z0"/>
          <w:rFonts w:ascii="Verdana" w:hAnsi="Verdana"/>
          <w:color w:val="000000"/>
          <w:sz w:val="18"/>
          <w:szCs w:val="18"/>
        </w:rPr>
        <w:t> </w:t>
      </w:r>
      <w:r>
        <w:rPr>
          <w:rStyle w:val="WW8Num4z0"/>
          <w:rFonts w:ascii="Verdana" w:hAnsi="Verdana"/>
          <w:color w:val="4682B4"/>
          <w:sz w:val="18"/>
          <w:szCs w:val="18"/>
        </w:rPr>
        <w:t>Бажанова</w:t>
      </w:r>
      <w:r>
        <w:rPr>
          <w:rFonts w:ascii="Verdana" w:hAnsi="Verdana"/>
          <w:color w:val="000000"/>
          <w:sz w:val="18"/>
          <w:szCs w:val="18"/>
        </w:rPr>
        <w:t>, A.A. Беляева, В.Н. Брызгалова, А.Я.</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А.Я. Гришко, В.Г. Коломиеца, Г.Л.</w:t>
      </w:r>
      <w:r>
        <w:rPr>
          <w:rStyle w:val="WW8Num3z0"/>
          <w:rFonts w:ascii="Verdana" w:hAnsi="Verdana"/>
          <w:color w:val="000000"/>
          <w:sz w:val="18"/>
          <w:szCs w:val="18"/>
        </w:rPr>
        <w:t> </w:t>
      </w:r>
      <w:r>
        <w:rPr>
          <w:rStyle w:val="WW8Num4z0"/>
          <w:rFonts w:ascii="Verdana" w:hAnsi="Verdana"/>
          <w:color w:val="4682B4"/>
          <w:sz w:val="18"/>
          <w:szCs w:val="18"/>
        </w:rPr>
        <w:t>Минакова</w:t>
      </w:r>
      <w:r>
        <w:rPr>
          <w:rFonts w:ascii="Verdana" w:hAnsi="Verdana"/>
          <w:color w:val="000000"/>
          <w:sz w:val="18"/>
          <w:szCs w:val="18"/>
        </w:rPr>
        <w:t>, В.И. Селиверстова, И.В. Упорова.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проблемы исполнения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были предметом рассмотрения в кандидатских диссертациях С.Б.Алексеевой , Н.В.</w:t>
      </w:r>
      <w:r>
        <w:rPr>
          <w:rStyle w:val="WW8Num3z0"/>
          <w:rFonts w:ascii="Verdana" w:hAnsi="Verdana"/>
          <w:color w:val="000000"/>
          <w:sz w:val="18"/>
          <w:szCs w:val="18"/>
        </w:rPr>
        <w:t> </w:t>
      </w:r>
      <w:r>
        <w:rPr>
          <w:rStyle w:val="WW8Num4z0"/>
          <w:rFonts w:ascii="Verdana" w:hAnsi="Verdana"/>
          <w:color w:val="4682B4"/>
          <w:sz w:val="18"/>
          <w:szCs w:val="18"/>
        </w:rPr>
        <w:t>Губарева</w:t>
      </w:r>
      <w:r>
        <w:rPr>
          <w:rFonts w:ascii="Verdana" w:hAnsi="Verdana"/>
          <w:color w:val="000000"/>
          <w:sz w:val="18"/>
          <w:szCs w:val="18"/>
        </w:rPr>
        <w:t>3, М.Л. Добрыниной4, Е.Л. Кирюхиной5, О.В.Захарихиной6., A.M.</w:t>
      </w:r>
      <w:r>
        <w:rPr>
          <w:rStyle w:val="WW8Num3z0"/>
          <w:rFonts w:ascii="Verdana" w:hAnsi="Verdana"/>
          <w:color w:val="000000"/>
          <w:sz w:val="18"/>
          <w:szCs w:val="18"/>
        </w:rPr>
        <w:t> </w:t>
      </w:r>
      <w:r>
        <w:rPr>
          <w:rStyle w:val="WW8Num4z0"/>
          <w:rFonts w:ascii="Verdana" w:hAnsi="Verdana"/>
          <w:color w:val="4682B4"/>
          <w:sz w:val="18"/>
          <w:szCs w:val="18"/>
        </w:rPr>
        <w:t>Потапова</w:t>
      </w:r>
      <w:r>
        <w:rPr>
          <w:rStyle w:val="WW8Num3z0"/>
          <w:rFonts w:ascii="Verdana" w:hAnsi="Verdana"/>
          <w:color w:val="000000"/>
          <w:sz w:val="18"/>
          <w:szCs w:val="18"/>
        </w:rPr>
        <w:t> </w:t>
      </w:r>
      <w:r>
        <w:rPr>
          <w:rFonts w:ascii="Verdana" w:hAnsi="Verdana"/>
          <w:color w:val="000000"/>
          <w:sz w:val="18"/>
          <w:szCs w:val="18"/>
        </w:rPr>
        <w:t>.</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С.Б. Правовое положение несовершеннолетних осужденных, отбывающих наказание в воспитательных колониях: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Иркутск, 2006.</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Губарев</w:t>
      </w:r>
      <w:r>
        <w:rPr>
          <w:rStyle w:val="WW8Num3z0"/>
          <w:rFonts w:ascii="Verdana" w:hAnsi="Verdana"/>
          <w:color w:val="000000"/>
          <w:sz w:val="18"/>
          <w:szCs w:val="18"/>
        </w:rPr>
        <w:t> </w:t>
      </w:r>
      <w:r>
        <w:rPr>
          <w:rFonts w:ascii="Verdana" w:hAnsi="Verdana"/>
          <w:color w:val="000000"/>
          <w:sz w:val="18"/>
          <w:szCs w:val="18"/>
        </w:rPr>
        <w:t>Н.В. Реализация прав осужденных к лишению свободы в процессе</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исправительных колониях в условиях реформирования уголовно-исполнительной системы России: дис. . канд. юрид. наук. - Москва, 2006.</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Добрынина</w:t>
      </w:r>
      <w:r>
        <w:rPr>
          <w:rStyle w:val="WW8Num3z0"/>
          <w:rFonts w:ascii="Verdana" w:hAnsi="Verdana"/>
          <w:color w:val="000000"/>
          <w:sz w:val="18"/>
          <w:szCs w:val="18"/>
        </w:rPr>
        <w:t> </w:t>
      </w:r>
      <w:r>
        <w:rPr>
          <w:rFonts w:ascii="Verdana" w:hAnsi="Verdana"/>
          <w:color w:val="000000"/>
          <w:sz w:val="18"/>
          <w:szCs w:val="18"/>
        </w:rPr>
        <w:t>Е.Л. Правовое положение осужденных в местах лишения свободы: дис. . канд. юрид. наук. - Москва, 2006.</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Кирюхина</w:t>
      </w:r>
      <w:r>
        <w:rPr>
          <w:rStyle w:val="WW8Num3z0"/>
          <w:rFonts w:ascii="Verdana" w:hAnsi="Verdana"/>
          <w:color w:val="000000"/>
          <w:sz w:val="18"/>
          <w:szCs w:val="18"/>
        </w:rPr>
        <w:t> </w:t>
      </w:r>
      <w:r>
        <w:rPr>
          <w:rFonts w:ascii="Verdana" w:hAnsi="Verdana"/>
          <w:color w:val="000000"/>
          <w:sz w:val="18"/>
          <w:szCs w:val="18"/>
        </w:rPr>
        <w:t>Е.Л. Уголовно-правовые и уголовно-исполнительные аспекты применения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пожизненного лишения свободы: дис. . канд. юрид. наук. -Москва, 2008.</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Захарихина</w:t>
      </w:r>
      <w:r>
        <w:rPr>
          <w:rStyle w:val="WW8Num3z0"/>
          <w:rFonts w:ascii="Verdana" w:hAnsi="Verdana"/>
          <w:color w:val="000000"/>
          <w:sz w:val="18"/>
          <w:szCs w:val="18"/>
        </w:rPr>
        <w:t> </w:t>
      </w:r>
      <w:r>
        <w:rPr>
          <w:rFonts w:ascii="Verdana" w:hAnsi="Verdana"/>
          <w:color w:val="000000"/>
          <w:sz w:val="18"/>
          <w:szCs w:val="18"/>
        </w:rPr>
        <w:t>О.В. Исполнение наказания в виде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в России: дис. . канд. юрид. наук. - Москва 2005.</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A.M. Правовой статус лиц,</w:t>
      </w:r>
      <w:r>
        <w:rPr>
          <w:rStyle w:val="WW8Num3z0"/>
          <w:rFonts w:ascii="Verdana" w:hAnsi="Verdana"/>
          <w:color w:val="000000"/>
          <w:sz w:val="18"/>
          <w:szCs w:val="18"/>
        </w:rPr>
        <w:t> </w:t>
      </w:r>
      <w:r>
        <w:rPr>
          <w:rStyle w:val="WW8Num4z0"/>
          <w:rFonts w:ascii="Verdana" w:hAnsi="Verdana"/>
          <w:color w:val="4682B4"/>
          <w:sz w:val="18"/>
          <w:szCs w:val="18"/>
        </w:rPr>
        <w:t>отбывших</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дис. . канд. юрид. наук. - Рязань, 2006.</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положения осужденных, содержащихся в исправительных колониях особого режима, подвергались изучению лишь о одним автором, Бычковым С.Н. , однако они рассматрены в контексте ранее действовавшего законодательства.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и вступления в силу Уголовно-исполнительного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1997 года в юридической литературе не было исследований, посвященных правовому положению лиц, отбывающих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в исправительных колониях особого режима. Что же касается обстоятельств, определяющих само правовое положение осужденных, то они рассматривались бессистемно, разрозненно, а не комплексно. Между тем, в настоящее время именно такой подход необходим для претворения в жизнь Концепции по реформированию системы исправительных учреждений.</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процессе исполнения (отбывания) наказания в виде лишения свободы и определяющие правовое положение лиц, отбывающих наказание в колониях особого режима.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научного исследования является содержание правовых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уголовного, уголовно-исполнительного, уголовно-процессуального права, которые на различных уровнях правового ограничения и с помощью механизмов ограничения определяют правовой статус осужденного, отбывающего лишение свободы в колониях особого режима.</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том, чтобы на основе комплексного анализа (ступеней) уровней ограничения прав осужденных, отбывающих наказания в виде лишения свободы и содержащихся в исправительных колониях особого режима, конкретизировать механизмы этого ограничения и выработать предложения пб совершенствованию отечественного уголовно-исполнительного законодательства и практики его применения.</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Бычков</w:t>
      </w:r>
      <w:r>
        <w:rPr>
          <w:rStyle w:val="WW8Num3z0"/>
          <w:rFonts w:ascii="Verdana" w:hAnsi="Verdana"/>
          <w:color w:val="000000"/>
          <w:sz w:val="18"/>
          <w:szCs w:val="18"/>
        </w:rPr>
        <w:t> </w:t>
      </w:r>
      <w:r>
        <w:rPr>
          <w:rFonts w:ascii="Verdana" w:hAnsi="Verdana"/>
          <w:color w:val="000000"/>
          <w:sz w:val="18"/>
          <w:szCs w:val="18"/>
        </w:rPr>
        <w:t>С.Н. Исполнение уголовного I наказания в виде лишения свободы в исправительных колониях особого режима (Орг. - правовые вопр. и характер, особенности: дис. . канд. юрид. наук. - СПб, 1996.</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Исходя из поставленной цели, в процессе работы над диссертацией предполагается решить следующие задачи:</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анализа точек зрения различных ученых дать определение личности и социальной структуры личности, а также правового положения (правового статуса) личности;</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правового статуса гражданина определить понятие правового положения (статуса) осужденных к лишению свободы;</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уровни и пути, определяющие содержание правового положения лиц, содержащихся в исправительных колониях особого режима; исследовать источники регулирования правового положения осужденных к лишению свободы;</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порядок и условия применения основных и иных средств исправления в отношении лиц, содержащихся в исправительных колониях особого режима;</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и роль колоний! особого режима в системе органов, исполняющих уголовные наказания в виде лишения свободы, сравнить содержание осужденных в колониях особого режима и тюрьмах;</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нормативной базы и практической деятельности учреждений УИС по обеспечению правового положения осужденных к лишению свободы;</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рамках уровней системы, определяющих правовое положение осужденных, выявить механизмы ограничения прав осужденных, содержащихся в</w:t>
      </w:r>
      <w:r>
        <w:rPr>
          <w:rStyle w:val="WW8Num3z0"/>
          <w:rFonts w:ascii="Verdana" w:hAnsi="Verdana"/>
          <w:color w:val="000000"/>
          <w:sz w:val="18"/>
          <w:szCs w:val="18"/>
        </w:rPr>
        <w:t> </w:t>
      </w:r>
      <w:r>
        <w:rPr>
          <w:rStyle w:val="WW8Num4z0"/>
          <w:rFonts w:ascii="Verdana" w:hAnsi="Verdana"/>
          <w:color w:val="4682B4"/>
          <w:sz w:val="18"/>
          <w:szCs w:val="18"/>
        </w:rPr>
        <w:t>исправительной</w:t>
      </w:r>
      <w:r>
        <w:rPr>
          <w:rStyle w:val="WW8Num3z0"/>
          <w:rFonts w:ascii="Verdana" w:hAnsi="Verdana"/>
          <w:color w:val="000000"/>
          <w:sz w:val="18"/>
          <w:szCs w:val="18"/>
        </w:rPr>
        <w:t> </w:t>
      </w:r>
      <w:r>
        <w:rPr>
          <w:rFonts w:ascii="Verdana" w:hAnsi="Verdana"/>
          <w:color w:val="000000"/>
          <w:sz w:val="18"/>
          <w:szCs w:val="18"/>
        </w:rPr>
        <w:t>колонии особого режима, дать им определение (понятие), разработать их классификацию.</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диалектико-материалистический метод познания действительности. При работе над диссертацией применялись конкретно-социологические методы исследования, историко-правовой, сравнительно-правовой, системно-структурный, статистический и частнонаучиый (анкетирование, опрос, анализ документов), исторический и др.</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представлена: Конституцией Российской Федерации; международными нормативно-правовыми актами, определяющими статус личности; действующим уголовным, уголовно-исполнительным законодательством России и другими федеральными законами и нормативно-правовыми актами, регулирующими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исполнения уголовного наказания.</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диссертации составили опросы и анкетирование 200 сотрудников УИС, работников иных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адвокатов, работников прокуратуры, преподавателей ВУЗов Самарской области и 300 осужденных, содержащихся в исправительных колониях особого режима.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впервые на основе действующего законодательства предпринята попытка комплексно, на монографическом уровне, рассмотреть вопросы обеспечения прав и свобод лиц, содержащихся в исправительных колониях особого режима, пути, уровни, ступени ограничения правового положения данной категории осужденных. В диссертации сделана попытка на моногр'афическом уровне рассмотреть не только правовое положение, но и механизмы его формирования применительно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содержащимися в исправительных колониях особого режима в условиях действия основополагающих законов Российской Федерации -</w:t>
      </w:r>
      <w:r>
        <w:rPr>
          <w:rStyle w:val="WW8Num4z0"/>
          <w:rFonts w:ascii="Verdana" w:hAnsi="Verdana"/>
          <w:color w:val="4682B4"/>
          <w:sz w:val="18"/>
          <w:szCs w:val="18"/>
        </w:rPr>
        <w:t>Конституции</w:t>
      </w:r>
      <w:r>
        <w:rPr>
          <w:rFonts w:ascii="Verdana" w:hAnsi="Verdana"/>
          <w:color w:val="000000"/>
          <w:sz w:val="18"/>
          <w:szCs w:val="18"/>
        </w:rPr>
        <w:t>, Уголовного и Уголовно-исполнительного кодексов,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непосредственно регулирующих права, свободы,</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и обязанности Лиц, отбывающих наказание, в исправительных колониях особого режима.</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Личность - это человек с присущими только ему индивидуальными свойствами (качествами), которые указывают на его принадлежность к той или иной социальной общности людей и подчеркивают его специфичность и неповторимость.</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Социальная структура личности определяется следующими обстоятельствами: а) правовым положением (правовым статусом) - эти понятия являются тождественными; б) его функциональными ролями в рамках (этих) статуса (статусов) и в) нравственно-этическими качествами этого человека.</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Правовое положение (правовой статус) личности - это совокупность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раскрывающих его качественные особенности в конкретных социальных условиях (отношениях) и определяющих его место в социальной среде, природе и самом себе.</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Правовое положение (правовой статус) осужденного - это специально-индивидуальный правой статус с норматйвно</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субъективными правами, законными интересами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а также налагаемыми на них правовыми ограничениями, в зависимости от вида наказания.</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Ограничения налагаются на личность на нескольких уровнях. Первый уровень - это ограничения, налагаемые международно-правовыми нормами, второй уровень - ограничения, 1 предусмотренные федеральным законодательством (Жилищным, Семейным</w:t>
      </w:r>
      <w:r>
        <w:rPr>
          <w:rStyle w:val="WW8Num3z0"/>
          <w:rFonts w:ascii="Verdana" w:hAnsi="Verdana"/>
          <w:color w:val="000000"/>
          <w:sz w:val="18"/>
          <w:szCs w:val="18"/>
        </w:rPr>
        <w:t> </w:t>
      </w:r>
      <w:r>
        <w:rPr>
          <w:rStyle w:val="WW8Num4z0"/>
          <w:rFonts w:ascii="Verdana" w:hAnsi="Verdana"/>
          <w:color w:val="4682B4"/>
          <w:sz w:val="18"/>
          <w:szCs w:val="18"/>
        </w:rPr>
        <w:t>кодексами</w:t>
      </w:r>
      <w:r>
        <w:rPr>
          <w:rFonts w:ascii="Verdana" w:hAnsi="Verdana"/>
          <w:color w:val="000000"/>
          <w:sz w:val="18"/>
          <w:szCs w:val="18"/>
        </w:rPr>
        <w:t>) и третий уровень - это ограничения прав и свобод осужденных, определяемые компетенцией органов правоприменительной деятельности. При этом правовой статус осужденного к лишению свободы в большей мере определяется федеральным уголовно-исполнительным законодательством. Уровневый подход к определению ограничений правового положения осужденных позволяет классифицировать их в рамках одной колонии.</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Ограничения, налагаемые на осужденного, осуществляются на различных уровнях (стадиях) регулирования его правового положения. На каждом из таких уровней «</w:t>
      </w:r>
      <w:r>
        <w:rPr>
          <w:rStyle w:val="WW8Num4z0"/>
          <w:rFonts w:ascii="Verdana" w:hAnsi="Verdana"/>
          <w:color w:val="4682B4"/>
          <w:sz w:val="18"/>
          <w:szCs w:val="18"/>
        </w:rPr>
        <w:t>работают</w:t>
      </w:r>
      <w:r>
        <w:rPr>
          <w:rFonts w:ascii="Verdana" w:hAnsi="Verdana"/>
          <w:color w:val="000000"/>
          <w:sz w:val="18"/>
          <w:szCs w:val="18"/>
        </w:rPr>
        <w:t>» механизмы ограничений, которые носят постоянный характер и изменяются лишь в зависимости от того, какое ограничение применяется к конкретно взятой личности. Механизмы подразделяются на прямые и косвенные, которые и являются инструментарием с помощью которого, определяется содержание и объем налагаемых ограничений.</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Особенностью ограничений, налагаемых на осужденных, является то, что это комплекс мер, средств, способов, направленных на достижение цели, а классифицировать средства и инструменты ограничения, можно: как специальные (распространяемые в отношении определенной группы лиц) и индивидуальные, состоящие в свою очередь из нескольких этапов.</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Учитывая специфику лиц, содержащихся в исправительных колониях особого режима, целесообразно создать три вида колоний особого режима, чтобы выделить и отдельно содержать: а) осужденных к определенным срокам; б) осужденных к</w:t>
      </w:r>
      <w:r>
        <w:rPr>
          <w:rStyle w:val="WW8Num3z0"/>
          <w:rFonts w:ascii="Verdana" w:hAnsi="Verdana"/>
          <w:color w:val="000000"/>
          <w:sz w:val="18"/>
          <w:szCs w:val="18"/>
        </w:rPr>
        <w:t> </w:t>
      </w:r>
      <w:r>
        <w:rPr>
          <w:rStyle w:val="WW8Num4z0"/>
          <w:rFonts w:ascii="Verdana" w:hAnsi="Verdana"/>
          <w:color w:val="4682B4"/>
          <w:sz w:val="18"/>
          <w:szCs w:val="18"/>
        </w:rPr>
        <w:t>пожизненному</w:t>
      </w:r>
      <w:r>
        <w:rPr>
          <w:rStyle w:val="WW8Num3z0"/>
          <w:rFonts w:ascii="Verdana" w:hAnsi="Verdana"/>
          <w:color w:val="000000"/>
          <w:sz w:val="18"/>
          <w:szCs w:val="18"/>
        </w:rPr>
        <w:t> </w:t>
      </w:r>
      <w:r>
        <w:rPr>
          <w:rFonts w:ascii="Verdana" w:hAnsi="Verdana"/>
          <w:color w:val="000000"/>
          <w:sz w:val="18"/>
          <w:szCs w:val="18"/>
        </w:rPr>
        <w:t>лишению свободы; в) осужденных, кому</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в порядке помилования заменена</w:t>
      </w:r>
      <w:r>
        <w:rPr>
          <w:rStyle w:val="WW8Num4z0"/>
          <w:rFonts w:ascii="Verdana" w:hAnsi="Verdana"/>
          <w:color w:val="4682B4"/>
          <w:sz w:val="18"/>
          <w:szCs w:val="18"/>
        </w:rPr>
        <w:t>пожизненным</w:t>
      </w:r>
      <w:r>
        <w:rPr>
          <w:rStyle w:val="WW8Num3z0"/>
          <w:rFonts w:ascii="Verdana" w:hAnsi="Verdana"/>
          <w:color w:val="000000"/>
          <w:sz w:val="18"/>
          <w:szCs w:val="18"/>
        </w:rPr>
        <w:t> </w:t>
      </w:r>
      <w:r>
        <w:rPr>
          <w:rFonts w:ascii="Verdana" w:hAnsi="Verdana"/>
          <w:color w:val="000000"/>
          <w:sz w:val="18"/>
          <w:szCs w:val="18"/>
        </w:rPr>
        <w:t>лишением свободы.</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Следует отказаться от перевода осужденных из колонии особого режима в тюрьму, так как данные переводы нецелесообразны. В этой связи предлагается изменить редакцию</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в ч. 3 ст. 124 УИК РФ, изложить в следующей редакции: «</w:t>
      </w:r>
      <w:r>
        <w:rPr>
          <w:rStyle w:val="WW8Num4z0"/>
          <w:rFonts w:ascii="Verdana" w:hAnsi="Verdana"/>
          <w:color w:val="4682B4"/>
          <w:sz w:val="18"/>
          <w:szCs w:val="18"/>
        </w:rPr>
        <w:t>Осужденные</w:t>
      </w:r>
      <w:r>
        <w:rPr>
          <w:rFonts w:ascii="Verdana" w:hAnsi="Verdana"/>
          <w:color w:val="000000"/>
          <w:sz w:val="18"/>
          <w:szCs w:val="18"/>
        </w:rPr>
        <w:t>, отбывающие наказание в обычных условиях, признанные</w:t>
      </w:r>
      <w:r>
        <w:rPr>
          <w:rStyle w:val="WW8Num3z0"/>
          <w:rFonts w:ascii="Verdana" w:hAnsi="Verdana"/>
          <w:color w:val="000000"/>
          <w:sz w:val="18"/>
          <w:szCs w:val="18"/>
        </w:rPr>
        <w:t> </w:t>
      </w:r>
      <w:r>
        <w:rPr>
          <w:rStyle w:val="WW8Num4z0"/>
          <w:rFonts w:ascii="Verdana" w:hAnsi="Verdana"/>
          <w:color w:val="4682B4"/>
          <w:sz w:val="18"/>
          <w:szCs w:val="18"/>
        </w:rPr>
        <w:t>злостными</w:t>
      </w:r>
      <w:r>
        <w:rPr>
          <w:rStyle w:val="WW8Num3z0"/>
          <w:rFonts w:ascii="Verdana" w:hAnsi="Verdana"/>
          <w:color w:val="000000"/>
          <w:sz w:val="18"/>
          <w:szCs w:val="18"/>
        </w:rPr>
        <w:t> </w:t>
      </w:r>
      <w:r>
        <w:rPr>
          <w:rFonts w:ascii="Verdana" w:hAnsi="Verdana"/>
          <w:color w:val="000000"/>
          <w:sz w:val="18"/>
          <w:szCs w:val="18"/>
        </w:rPr>
        <w:t>нарушителями установленного порядка отбывания наказания, переводятся в строгие условия отбывания наказания. В случаях повторного нарушения режима и условий содержания, они помещаются в единое помещение камерного типа, сроком не менее 1 года».</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Расширить права осужденных, в частности, дать им возможность быть признанными на официальном уровне безработными, разрешить осужденным заниматься индивидуальной трудовой деятельностью.</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Во избежании двоякого понимания закона в ст. 89 УИК РФ, предлагаем привести более точный перечень лиц, которые могли бы посещать данные учреждения. Нам представляется, что это должны быть: 1) родители, попечители; 2) родные братья и сестры;' 3) дети; 4) супруг, брак при этом должен быть соответствующим образом оформлен; 5) бабушки и дедушки.</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УИК РФ обязанности осужденных, содержащихся в колониях особого режима, получать среднее, среднее-специальное и предоставить возможность получения высшего образования дистанционно.</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наших исследований предлагаем: а) ч. 2 ст. 130 УИК РФ изложить в следующей редакции: «</w:t>
      </w:r>
      <w:r>
        <w:rPr>
          <w:rStyle w:val="WW8Num4z0"/>
          <w:rFonts w:ascii="Verdana" w:hAnsi="Verdana"/>
          <w:color w:val="4682B4"/>
          <w:sz w:val="18"/>
          <w:szCs w:val="18"/>
        </w:rPr>
        <w:t>В тюрьмах устанавливаются общие и строгие условия содержания</w:t>
      </w:r>
      <w:r>
        <w:rPr>
          <w:rFonts w:ascii="Verdana" w:hAnsi="Verdana"/>
          <w:color w:val="000000"/>
          <w:sz w:val="18"/>
          <w:szCs w:val="18"/>
        </w:rPr>
        <w:t>». б) ч. 3 ст. 124 УИК РФ изложить в следующей редакции: «Осужденные,</w:t>
      </w:r>
      <w:r>
        <w:rPr>
          <w:rStyle w:val="WW8Num3z0"/>
          <w:rFonts w:ascii="Verdana" w:hAnsi="Verdana"/>
          <w:color w:val="000000"/>
          <w:sz w:val="18"/>
          <w:szCs w:val="18"/>
        </w:rPr>
        <w:t> </w:t>
      </w:r>
      <w:r>
        <w:rPr>
          <w:rStyle w:val="WW8Num4z0"/>
          <w:rFonts w:ascii="Verdana" w:hAnsi="Verdana"/>
          <w:color w:val="4682B4"/>
          <w:sz w:val="18"/>
          <w:szCs w:val="18"/>
        </w:rPr>
        <w:t>отбывающие</w:t>
      </w:r>
      <w:r>
        <w:rPr>
          <w:rStyle w:val="WW8Num3z0"/>
          <w:rFonts w:ascii="Verdana" w:hAnsi="Verdana"/>
          <w:color w:val="000000"/>
          <w:sz w:val="18"/>
          <w:szCs w:val="18"/>
        </w:rPr>
        <w:t> </w:t>
      </w:r>
      <w:r>
        <w:rPr>
          <w:rFonts w:ascii="Verdana" w:hAnsi="Verdana"/>
          <w:color w:val="000000"/>
          <w:sz w:val="18"/>
          <w:szCs w:val="18"/>
        </w:rPr>
        <w:t>наказание в обычных условиях, признанные злостными</w:t>
      </w:r>
      <w:r>
        <w:rPr>
          <w:rStyle w:val="WW8Num3z0"/>
          <w:rFonts w:ascii="Verdana" w:hAnsi="Verdana"/>
          <w:color w:val="000000"/>
          <w:sz w:val="18"/>
          <w:szCs w:val="18"/>
        </w:rPr>
        <w:t> </w:t>
      </w:r>
      <w:r>
        <w:rPr>
          <w:rStyle w:val="WW8Num4z0"/>
          <w:rFonts w:ascii="Verdana" w:hAnsi="Verdana"/>
          <w:color w:val="4682B4"/>
          <w:sz w:val="18"/>
          <w:szCs w:val="18"/>
        </w:rPr>
        <w:t>нарушителями</w:t>
      </w:r>
      <w:r>
        <w:rPr>
          <w:rStyle w:val="WW8Num3z0"/>
          <w:rFonts w:ascii="Verdana" w:hAnsi="Verdana"/>
          <w:color w:val="000000"/>
          <w:sz w:val="18"/>
          <w:szCs w:val="18"/>
        </w:rPr>
        <w:t> </w:t>
      </w:r>
      <w:r>
        <w:rPr>
          <w:rFonts w:ascii="Verdana" w:hAnsi="Verdana"/>
          <w:color w:val="000000"/>
          <w:sz w:val="18"/>
          <w:szCs w:val="18"/>
        </w:rPr>
        <w:t>установленного порядка отбывания наказания, переводятся в строгие условия отбывания наказания. 'В случаях повторного нарушения режима и условий содержания помещать в единое помещение камерного типа сроком не менее 1 года». 1</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Обоснованность и достоверность результатов диссертационного исследования обусловлены тем, что они основываются на положениях современной науки уголовного и уголовно-исполнительного права по заявленной проблематике, широкой эмпирической базой, определены результатами анализов, данными официальной статистики и данными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России (далее - ФСИН) о количестве осужденных. Проведен опрос 300 осужденных и 200 работников правоохранительных органов, ученых,</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по вопросу ограничения правового статуса осужденных, содержащихся в исправительных колониях к лишению свободы. Изучены личные дела осужденных.</w:t>
      </w:r>
    </w:p>
    <w:p w:rsidR="004F5595" w:rsidRDefault="004F5595" w:rsidP="004F55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обеспечивалась публикациями в научных изданиях, в том числе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Основные положения диссертационного исследования доводились до научной общественности в виде докладов на Международных научно-практических конференциях: «Проблемы</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 наказания в праве, философии и культуре» (Самарский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апрель 2007 г.); «Современное состояние и основные направления совершенствования уголовно-исполнительной системы: российский и зарубежный опыт» (Самарский юридический институт ФСИН России, февраль 2009 г.);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теоретическое моделирование,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Fonts w:ascii="Verdana" w:hAnsi="Verdana"/>
          <w:color w:val="000000"/>
          <w:sz w:val="18"/>
          <w:szCs w:val="18"/>
        </w:rPr>
        <w:t>закрепление, правоприменительная практика» (Самарский юридический институт ФСИН России, июнь 2010 г.).</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в нем сформулированы основные положения, отражающие порядок применения, исполнения и отбывания наказания в виде лишения свободы в исправительных колониях особого режима в отношении осужденных, что позволило выявить основные механизмы, определяющие правовое положение, разработать рекомендации по совершенствованию уголовно-исполнительного законодательства и практики его применения.</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положения и выводы,1 сформулированные в диссертации, могут быть использованы в дальнейших научных исследованиях по данной проблематике, а также учебном процессе Юридических факультетов ВУЗов.</w:t>
      </w:r>
    </w:p>
    <w:p w:rsidR="004F5595" w:rsidRDefault="004F5595" w:rsidP="004F55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объединяющих шесть параграфов, заключения, списка источников и литературы, приложений.</w:t>
      </w:r>
    </w:p>
    <w:p w:rsidR="004F5595" w:rsidRDefault="004F5595" w:rsidP="004F559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F5595" w:rsidRDefault="004F5595" w:rsidP="0094553B">
      <w:pPr>
        <w:rPr>
          <w:rFonts w:ascii="Verdana" w:hAnsi="Verdana"/>
          <w:color w:val="000000"/>
          <w:sz w:val="18"/>
          <w:szCs w:val="18"/>
        </w:rPr>
      </w:pPr>
    </w:p>
    <w:p w:rsidR="004F5595" w:rsidRDefault="004F5595" w:rsidP="0094553B">
      <w:pPr>
        <w:rPr>
          <w:rFonts w:ascii="Verdana" w:hAnsi="Verdana"/>
          <w:color w:val="000000"/>
          <w:sz w:val="18"/>
          <w:szCs w:val="18"/>
        </w:rPr>
      </w:pPr>
    </w:p>
    <w:p w:rsidR="004F5595" w:rsidRDefault="004F5595" w:rsidP="0094553B">
      <w:pPr>
        <w:rPr>
          <w:rFonts w:ascii="Verdana" w:hAnsi="Verdana"/>
          <w:color w:val="000000"/>
          <w:sz w:val="18"/>
          <w:szCs w:val="18"/>
        </w:rPr>
      </w:pPr>
    </w:p>
    <w:p w:rsidR="0068362D" w:rsidRPr="00031E5A" w:rsidRDefault="00C36014" w:rsidP="0094553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CF" w:rsidRDefault="00032CCF">
      <w:r>
        <w:separator/>
      </w:r>
    </w:p>
  </w:endnote>
  <w:endnote w:type="continuationSeparator" w:id="0">
    <w:p w:rsidR="00032CCF" w:rsidRDefault="0003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CF" w:rsidRDefault="00032CCF">
      <w:r>
        <w:separator/>
      </w:r>
    </w:p>
  </w:footnote>
  <w:footnote w:type="continuationSeparator" w:id="0">
    <w:p w:rsidR="00032CCF" w:rsidRDefault="00032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2CCF"/>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7416-6157-41B4-A824-492E22B7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9392</TotalTime>
  <Pages>6</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2428</cp:revision>
  <cp:lastPrinted>2009-02-06T08:36:00Z</cp:lastPrinted>
  <dcterms:created xsi:type="dcterms:W3CDTF">2015-03-22T11:10:00Z</dcterms:created>
  <dcterms:modified xsi:type="dcterms:W3CDTF">2015-09-24T09:20:00Z</dcterms:modified>
</cp:coreProperties>
</file>