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4E75E7" w:rsidRDefault="004E75E7" w:rsidP="004E75E7">
      <w:r w:rsidRPr="00FC5A63">
        <w:rPr>
          <w:rStyle w:val="afffffa"/>
          <w:rFonts w:ascii="Times New Roman" w:hAnsi="Times New Roman" w:cs="Times New Roman"/>
          <w:sz w:val="24"/>
          <w:szCs w:val="24"/>
        </w:rPr>
        <w:t>Соколовський Михайло Вікторович</w:t>
      </w:r>
      <w:r w:rsidRPr="00FC5A63">
        <w:rPr>
          <w:rFonts w:ascii="Times New Roman" w:hAnsi="Times New Roman" w:cs="Times New Roman"/>
          <w:sz w:val="24"/>
          <w:szCs w:val="24"/>
        </w:rPr>
        <w:t>, тимчасово не працює: «Межі здійснення суб’єктивних корпоративних прав учасників підприємницьких товариств» (12.00.03 - цивільне право і цивільний процес; сімейне право; між</w:t>
      </w:r>
      <w:r w:rsidRPr="00FC5A63">
        <w:rPr>
          <w:rFonts w:ascii="Times New Roman" w:hAnsi="Times New Roman" w:cs="Times New Roman"/>
          <w:sz w:val="24"/>
          <w:szCs w:val="24"/>
        </w:rPr>
        <w:softHyphen/>
        <w:t xml:space="preserve">народне приватне право). Спецрада </w:t>
      </w:r>
      <w:r w:rsidRPr="00FC5A63">
        <w:rPr>
          <w:rFonts w:ascii="Times New Roman" w:hAnsi="Times New Roman" w:cs="Times New Roman"/>
          <w:sz w:val="24"/>
          <w:szCs w:val="24"/>
          <w:lang w:eastAsia="ru-RU" w:bidi="ru-RU"/>
        </w:rPr>
        <w:t xml:space="preserve">К </w:t>
      </w:r>
      <w:r w:rsidRPr="00FC5A63">
        <w:rPr>
          <w:rFonts w:ascii="Times New Roman" w:hAnsi="Times New Roman" w:cs="Times New Roman"/>
          <w:sz w:val="24"/>
          <w:szCs w:val="24"/>
        </w:rPr>
        <w:t>20.051.14 у ДВНЗ «Прикарпатський національний університет імені Василя Стефаника»</w:t>
      </w:r>
      <w:bookmarkStart w:id="0" w:name="_GoBack"/>
      <w:bookmarkEnd w:id="0"/>
    </w:p>
    <w:sectPr w:rsidR="00FD466B" w:rsidRPr="004E75E7"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0A" w:rsidRDefault="002F690A">
      <w:pPr>
        <w:spacing w:after="0" w:line="240" w:lineRule="auto"/>
      </w:pPr>
      <w:r>
        <w:separator/>
      </w:r>
    </w:p>
  </w:endnote>
  <w:endnote w:type="continuationSeparator" w:id="0">
    <w:p w:rsidR="002F690A" w:rsidRDefault="002F6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F690A">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0A" w:rsidRDefault="002F690A"/>
    <w:p w:rsidR="002F690A" w:rsidRDefault="002F690A"/>
    <w:p w:rsidR="002F690A" w:rsidRDefault="002F690A"/>
    <w:p w:rsidR="002F690A" w:rsidRDefault="002F690A"/>
    <w:p w:rsidR="002F690A" w:rsidRDefault="002F690A">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2F690A" w:rsidRDefault="002F690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2F690A" w:rsidRDefault="002F690A"/>
    <w:p w:rsidR="002F690A" w:rsidRDefault="002F690A"/>
    <w:p w:rsidR="002F690A" w:rsidRDefault="002F690A">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2F690A" w:rsidRDefault="002F690A"/>
              </w:txbxContent>
            </v:textbox>
            <w10:wrap anchorx="page" anchory="page"/>
          </v:shape>
        </w:pict>
      </w:r>
    </w:p>
    <w:p w:rsidR="002F690A" w:rsidRDefault="002F690A"/>
    <w:p w:rsidR="002F690A" w:rsidRDefault="002F690A">
      <w:pPr>
        <w:rPr>
          <w:sz w:val="2"/>
          <w:szCs w:val="2"/>
        </w:rPr>
      </w:pPr>
    </w:p>
    <w:p w:rsidR="002F690A" w:rsidRDefault="002F690A"/>
    <w:p w:rsidR="002F690A" w:rsidRDefault="002F690A">
      <w:pPr>
        <w:spacing w:after="0" w:line="240" w:lineRule="auto"/>
      </w:pPr>
    </w:p>
  </w:footnote>
  <w:footnote w:type="continuationSeparator" w:id="0">
    <w:p w:rsidR="002F690A" w:rsidRDefault="002F69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90A"/>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6C4"/>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2EA043-E85F-48CC-8C83-999C56C9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21035</TotalTime>
  <Pages>1</Pages>
  <Words>48</Words>
  <Characters>276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4470</cp:revision>
  <cp:lastPrinted>2009-02-06T05:36:00Z</cp:lastPrinted>
  <dcterms:created xsi:type="dcterms:W3CDTF">2019-12-11T19:28:00Z</dcterms:created>
  <dcterms:modified xsi:type="dcterms:W3CDTF">2020-02-25T16:49:00Z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