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8BB6" w14:textId="510217FA" w:rsidR="002425F2" w:rsidRDefault="00D30975" w:rsidP="00D3097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Даценко Олександр Антонович. Педагогічні умови діяльності дитячих творчих колективів Полтавщини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3FF35514" w14:textId="77777777" w:rsidR="00D30975" w:rsidRPr="00D30975" w:rsidRDefault="00D30975" w:rsidP="00D309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Даценко О.А. Педагогічні умови діяльності дитячих творчих колективів Полтавщини. – Рукопис.</w:t>
      </w:r>
    </w:p>
    <w:p w14:paraId="7513B036" w14:textId="77777777" w:rsidR="00D30975" w:rsidRPr="00D30975" w:rsidRDefault="00D30975" w:rsidP="00D309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7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та методика виховання. – Східноукраїнський національний університет імені Володимира Даля, Луганськ, 2007.</w:t>
      </w:r>
    </w:p>
    <w:p w14:paraId="0F5C008E" w14:textId="77777777" w:rsidR="00D30975" w:rsidRPr="00D30975" w:rsidRDefault="00D30975" w:rsidP="00D309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75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Розкрито виховну сутність дитячого творчого колективу за його діяльністю</w:t>
      </w:r>
      <w:r w:rsidRPr="00D309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D30975">
        <w:rPr>
          <w:rFonts w:ascii="Times New Roman" w:eastAsia="Times New Roman" w:hAnsi="Times New Roman" w:cs="Times New Roman"/>
          <w:color w:val="000000"/>
          <w:sz w:val="27"/>
          <w:szCs w:val="27"/>
        </w:rPr>
        <w:t>(музичною, вокально-хоровою, хореографічною, літературно-театральною, пісні і танцю) і функції:</w:t>
      </w:r>
      <w:r w:rsidRPr="00D30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D30975">
        <w:rPr>
          <w:rFonts w:ascii="Times New Roman" w:eastAsia="Times New Roman" w:hAnsi="Times New Roman" w:cs="Times New Roman"/>
          <w:color w:val="000000"/>
          <w:sz w:val="27"/>
          <w:szCs w:val="27"/>
        </w:rPr>
        <w:t>соціальну, компетентісну, виховну, культуротворчу.</w:t>
      </w:r>
      <w:r w:rsidRPr="00D309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D30975">
        <w:rPr>
          <w:rFonts w:ascii="Times New Roman" w:eastAsia="Times New Roman" w:hAnsi="Times New Roman" w:cs="Times New Roman"/>
          <w:color w:val="000000"/>
          <w:sz w:val="27"/>
          <w:szCs w:val="27"/>
        </w:rPr>
        <w:t>Дитячий творчий колектив</w:t>
      </w:r>
      <w:r w:rsidRPr="00D30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D30975">
        <w:rPr>
          <w:rFonts w:ascii="Times New Roman" w:eastAsia="Times New Roman" w:hAnsi="Times New Roman" w:cs="Times New Roman"/>
          <w:color w:val="000000"/>
          <w:sz w:val="27"/>
          <w:szCs w:val="27"/>
        </w:rPr>
        <w:t>сприяє розвитку природних задатків дітей засобами мистецтва, збагаченню їх творчої індивідуальності, прилученню до духовних цінностей суспільства, формуванню значущих якостей особистості при правильному керівництві ним. Він є тим мікросередовищем, яке сприяє перетворенню норм і ціннісних орієнтацій суспільства в норми та цінності даної конкретної дитини, котра в такому колективі знаходить свій самовираз і самоствердження як творча особистість, а макросередовищем є мистецтво, яке опановує той чи інший дитячий творчий колектив, що впливає на розвиток мистецьких якостей кожної дитини. Культурно-освітнє виховне середовище є сукупністю ресурсів виховної та творчої діяльності дитячих творчих колективів і спрямоване на виховання особистості та її духовний розвиток.</w:t>
      </w:r>
    </w:p>
    <w:p w14:paraId="578E01A7" w14:textId="77777777" w:rsidR="00D30975" w:rsidRPr="00D30975" w:rsidRDefault="00D30975" w:rsidP="00D309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75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Педагогічними умовами діяльності дитячого творчого колективу є сукупність організаційних, кадрових, навчально-методичних та інформаційних</w:t>
      </w:r>
      <w:r w:rsidRPr="00D309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D30975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навчально-виховних положень, що забезпечують його ефективну діяльність.</w:t>
      </w:r>
    </w:p>
    <w:p w14:paraId="7DE25B1A" w14:textId="77777777" w:rsidR="00D30975" w:rsidRPr="00D30975" w:rsidRDefault="00D30975" w:rsidP="00D309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75"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Практичним дієвим науково-методичним забезпеченням педагогічних умов діяльності дитячих творчих колективів Полтавщини є: розробка та реалізація Концепції розвитку виховної діяльності дитячих творчих колективів Полтавщини; успіх організації діяльності дитячого творчого колективу залежить від професіоналізму його керівника; встановлення, зміцнення та примноження традицій рідного краю; створення асоціації</w:t>
      </w:r>
      <w:r w:rsidRPr="00D30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D30975">
        <w:rPr>
          <w:rFonts w:ascii="Times New Roman" w:eastAsia="Times New Roman" w:hAnsi="Times New Roman" w:cs="Times New Roman"/>
          <w:color w:val="000000"/>
          <w:sz w:val="27"/>
          <w:szCs w:val="27"/>
        </w:rPr>
        <w:t>керівників ДТК – незалежної громадської організації; функціонування регіонального науково-методичного комплексу “Кафедра педагогічної майстерності ПДПУ імені В.Г.Короленка – Мала академія мистецтв – загальноосвітні та позашкільні навчальні заклади Полтавщини”; підбір репертуару для дитячого творчого колективу; стимулювання пошуку, підтримки обдарованих і талановитих дітей регіону.</w:t>
      </w:r>
    </w:p>
    <w:p w14:paraId="6FCDE2D0" w14:textId="77777777" w:rsidR="00D30975" w:rsidRPr="00D30975" w:rsidRDefault="00D30975" w:rsidP="00D309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7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Теоретично обґрунтовано й здійснено перевірку методики формування дитячого творчого колективу за такими компонентами: мотиваційно-цільовим; змістовим; методичним; за формами діяльності та вибором засобів навчання та виховання та відповідними до них критеріями, що дає можливість визначити рівень ефективності його діяльності (дуже високий; високий, достатній; задовільний).</w:t>
      </w:r>
    </w:p>
    <w:p w14:paraId="03E070D3" w14:textId="77777777" w:rsidR="00D30975" w:rsidRPr="00D30975" w:rsidRDefault="00D30975" w:rsidP="00D30975"/>
    <w:sectPr w:rsidR="00D30975" w:rsidRPr="00D309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1367" w14:textId="77777777" w:rsidR="00FD0314" w:rsidRDefault="00FD0314">
      <w:pPr>
        <w:spacing w:after="0" w:line="240" w:lineRule="auto"/>
      </w:pPr>
      <w:r>
        <w:separator/>
      </w:r>
    </w:p>
  </w:endnote>
  <w:endnote w:type="continuationSeparator" w:id="0">
    <w:p w14:paraId="41B9D7C5" w14:textId="77777777" w:rsidR="00FD0314" w:rsidRDefault="00FD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2966" w14:textId="77777777" w:rsidR="00FD0314" w:rsidRDefault="00FD0314">
      <w:pPr>
        <w:spacing w:after="0" w:line="240" w:lineRule="auto"/>
      </w:pPr>
      <w:r>
        <w:separator/>
      </w:r>
    </w:p>
  </w:footnote>
  <w:footnote w:type="continuationSeparator" w:id="0">
    <w:p w14:paraId="03332754" w14:textId="77777777" w:rsidR="00FD0314" w:rsidRDefault="00FD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03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314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19674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3407</cp:revision>
  <dcterms:created xsi:type="dcterms:W3CDTF">2024-06-20T08:51:00Z</dcterms:created>
  <dcterms:modified xsi:type="dcterms:W3CDTF">2024-07-10T14:22:00Z</dcterms:modified>
  <cp:category/>
</cp:coreProperties>
</file>