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DD7F2E" w:rsidRDefault="00DD7F2E" w:rsidP="00DD7F2E">
      <w:r w:rsidRPr="00DD7F2E">
        <w:rPr>
          <w:rFonts w:ascii="Times New Roman" w:eastAsia="Arial Narrow" w:hAnsi="Times New Roman" w:cs="Times New Roman"/>
          <w:b/>
          <w:bCs/>
          <w:color w:val="000000"/>
          <w:kern w:val="0"/>
          <w:sz w:val="24"/>
          <w:lang w:val="uk-UA" w:eastAsia="ru-RU" w:bidi="ru-RU"/>
        </w:rPr>
        <w:t xml:space="preserve">Сухопара </w:t>
      </w:r>
      <w:r w:rsidRPr="00DD7F2E">
        <w:rPr>
          <w:rFonts w:ascii="Times New Roman" w:eastAsia="Arial Narrow" w:hAnsi="Times New Roman" w:cs="Times New Roman"/>
          <w:b/>
          <w:bCs/>
          <w:color w:val="000000"/>
          <w:kern w:val="0"/>
          <w:sz w:val="24"/>
          <w:lang w:val="uk-UA" w:eastAsia="uk-UA" w:bidi="uk-UA"/>
        </w:rPr>
        <w:t>Ірина Геннадіївна</w:t>
      </w:r>
      <w:r w:rsidRPr="00DD7F2E">
        <w:rPr>
          <w:rFonts w:ascii="Times New Roman" w:eastAsia="Arial Narrow" w:hAnsi="Times New Roman" w:cs="Times New Roman"/>
          <w:color w:val="000000"/>
          <w:kern w:val="0"/>
          <w:sz w:val="24"/>
          <w:lang w:val="uk-UA" w:eastAsia="uk-UA" w:bidi="uk-UA"/>
        </w:rPr>
        <w:t>, викладач кафедри почат</w:t>
      </w:r>
      <w:r w:rsidRPr="00DD7F2E">
        <w:rPr>
          <w:rFonts w:ascii="Times New Roman" w:eastAsia="Arial Narrow" w:hAnsi="Times New Roman" w:cs="Times New Roman"/>
          <w:color w:val="000000"/>
          <w:kern w:val="0"/>
          <w:sz w:val="24"/>
          <w:lang w:val="uk-UA" w:eastAsia="uk-UA" w:bidi="uk-UA"/>
        </w:rPr>
        <w:softHyphen/>
        <w:t>кової освіти Київського університету імені Бориса Грінчен- ка: «Формування толерантності у молодших школярів у позаурочній діяльності» (13.00.07 - теорія і методика ви</w:t>
      </w:r>
      <w:r w:rsidRPr="00DD7F2E">
        <w:rPr>
          <w:rFonts w:ascii="Times New Roman" w:eastAsia="Arial Narrow" w:hAnsi="Times New Roman" w:cs="Times New Roman"/>
          <w:color w:val="000000"/>
          <w:kern w:val="0"/>
          <w:sz w:val="24"/>
          <w:lang w:val="uk-UA" w:eastAsia="uk-UA" w:bidi="uk-UA"/>
        </w:rPr>
        <w:softHyphen/>
        <w:t xml:space="preserve">ховання). Спецрада </w:t>
      </w:r>
      <w:r w:rsidRPr="00DD7F2E">
        <w:rPr>
          <w:rFonts w:ascii="Times New Roman" w:eastAsia="Arial Narrow" w:hAnsi="Times New Roman" w:cs="Times New Roman"/>
          <w:color w:val="000000"/>
          <w:kern w:val="0"/>
          <w:sz w:val="24"/>
          <w:lang w:eastAsia="ru-RU" w:bidi="ru-RU"/>
        </w:rPr>
        <w:t xml:space="preserve">К </w:t>
      </w:r>
      <w:r w:rsidRPr="00DD7F2E">
        <w:rPr>
          <w:rFonts w:ascii="Times New Roman" w:eastAsia="Arial Narrow" w:hAnsi="Times New Roman" w:cs="Times New Roman"/>
          <w:color w:val="000000"/>
          <w:kern w:val="0"/>
          <w:sz w:val="24"/>
          <w:lang w:val="uk-UA" w:eastAsia="uk-UA" w:bidi="uk-UA"/>
        </w:rPr>
        <w:t>74.053.02 в Уманському державному педагогічному університеті імені Павла Тичини</w:t>
      </w:r>
    </w:p>
    <w:sectPr w:rsidR="0037774C" w:rsidRPr="00DD7F2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49D8D-B705-4419-A53F-1389D03F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2020-05-24T09:06:00Z</dcterms:created>
  <dcterms:modified xsi:type="dcterms:W3CDTF">2020-05-24T09:06:00Z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