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225C1" w14:textId="683670EC" w:rsidR="00C660D8" w:rsidRDefault="000B2B29" w:rsidP="000B2B2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Гаврилина Елена Александровна. Система договорных связей на рынке нефти и нефтепродуктов</w:t>
      </w:r>
      <w:bookmarkEnd w:id="0"/>
      <w:r>
        <w:rPr>
          <w:rFonts w:ascii="Verdana" w:hAnsi="Verdana"/>
          <w:color w:val="000000"/>
          <w:sz w:val="18"/>
          <w:szCs w:val="18"/>
          <w:shd w:val="clear" w:color="auto" w:fill="FFFFFF"/>
        </w:rPr>
        <w:t>: диссертация ... кандидата юридических наук: 12.00.03, 12.00.07 / Гаврилина Елена Александровна;[Место защиты: Федеральное государственное бюджетное образовательное учреждение высшего профессионального образования "Московский государственный университет имени М.В.Ломоносова"], 2014.- 244 с.</w:t>
      </w:r>
    </w:p>
    <w:p w14:paraId="2B382123" w14:textId="77777777" w:rsidR="000B2B29" w:rsidRPr="000B2B29" w:rsidRDefault="000B2B29" w:rsidP="000B2B2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B2B29">
        <w:rPr>
          <w:rFonts w:ascii="Verdana" w:eastAsia="Times New Roman" w:hAnsi="Verdana" w:cs="Times New Roman"/>
          <w:b/>
          <w:bCs/>
          <w:color w:val="AC370B"/>
          <w:kern w:val="0"/>
          <w:sz w:val="23"/>
          <w:szCs w:val="23"/>
          <w:lang w:eastAsia="ru-RU"/>
        </w:rPr>
        <w:t>Содержание к диссертации</w:t>
      </w:r>
    </w:p>
    <w:p w14:paraId="235BFB2E" w14:textId="77777777" w:rsidR="000B2B29" w:rsidRPr="000B2B29" w:rsidRDefault="000B2B29" w:rsidP="000B2B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B2B29">
        <w:rPr>
          <w:rFonts w:ascii="Verdana" w:eastAsia="Times New Roman" w:hAnsi="Verdana" w:cs="Times New Roman"/>
          <w:color w:val="000000"/>
          <w:kern w:val="0"/>
          <w:sz w:val="18"/>
          <w:szCs w:val="18"/>
          <w:lang w:eastAsia="ru-RU"/>
        </w:rPr>
        <w:t>Введение</w:t>
      </w:r>
    </w:p>
    <w:p w14:paraId="1ABFE7C8" w14:textId="77777777" w:rsidR="000B2B29" w:rsidRPr="000B2B29" w:rsidRDefault="000B2B29" w:rsidP="000B2B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B2B29">
        <w:rPr>
          <w:rFonts w:ascii="Verdana" w:eastAsia="Times New Roman" w:hAnsi="Verdana" w:cs="Times New Roman"/>
          <w:b/>
          <w:bCs/>
          <w:color w:val="000000"/>
          <w:kern w:val="0"/>
          <w:sz w:val="18"/>
          <w:szCs w:val="18"/>
          <w:lang w:eastAsia="ru-RU"/>
        </w:rPr>
        <w:t>Глава I. Сущность и правовые основы рынка нефти и нефтепродуктов 15</w:t>
      </w:r>
    </w:p>
    <w:p w14:paraId="4F2BB5DA" w14:textId="77777777" w:rsidR="000B2B29" w:rsidRPr="000B2B29" w:rsidRDefault="000B2B29" w:rsidP="000B2B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B2B29">
        <w:rPr>
          <w:rFonts w:ascii="Verdana" w:eastAsia="Times New Roman" w:hAnsi="Verdana" w:cs="Times New Roman"/>
          <w:color w:val="000000"/>
          <w:kern w:val="0"/>
          <w:sz w:val="18"/>
          <w:szCs w:val="18"/>
          <w:lang w:eastAsia="ru-RU"/>
        </w:rPr>
        <w:t>1. Понятие рынка нефти и нефтепродуктов .15</w:t>
      </w:r>
    </w:p>
    <w:p w14:paraId="5AEC5000" w14:textId="77777777" w:rsidR="000B2B29" w:rsidRPr="000B2B29" w:rsidRDefault="000B2B29" w:rsidP="000B2B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B2B29">
        <w:rPr>
          <w:rFonts w:ascii="Verdana" w:eastAsia="Times New Roman" w:hAnsi="Verdana" w:cs="Times New Roman"/>
          <w:color w:val="000000"/>
          <w:kern w:val="0"/>
          <w:sz w:val="18"/>
          <w:szCs w:val="18"/>
          <w:lang w:eastAsia="ru-RU"/>
        </w:rPr>
        <w:t>2. Субъекты нефтяной отрасли .37</w:t>
      </w:r>
    </w:p>
    <w:p w14:paraId="36C5E7BE" w14:textId="77777777" w:rsidR="000B2B29" w:rsidRPr="000B2B29" w:rsidRDefault="000B2B29" w:rsidP="000B2B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B2B29">
        <w:rPr>
          <w:rFonts w:ascii="Verdana" w:eastAsia="Times New Roman" w:hAnsi="Verdana" w:cs="Times New Roman"/>
          <w:color w:val="000000"/>
          <w:kern w:val="0"/>
          <w:sz w:val="18"/>
          <w:szCs w:val="18"/>
          <w:lang w:eastAsia="ru-RU"/>
        </w:rPr>
        <w:t>3. Система договорных связей на рынке нефти и нефтепродуктов: общая характеристика .59</w:t>
      </w:r>
    </w:p>
    <w:p w14:paraId="61583266" w14:textId="77777777" w:rsidR="000B2B29" w:rsidRPr="000B2B29" w:rsidRDefault="000B2B29" w:rsidP="000B2B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B2B29">
        <w:rPr>
          <w:rFonts w:ascii="Verdana" w:eastAsia="Times New Roman" w:hAnsi="Verdana" w:cs="Times New Roman"/>
          <w:b/>
          <w:bCs/>
          <w:color w:val="000000"/>
          <w:kern w:val="0"/>
          <w:sz w:val="18"/>
          <w:szCs w:val="18"/>
          <w:lang w:eastAsia="ru-RU"/>
        </w:rPr>
        <w:t>Глава II. Договоры, опосредующие оборот нефти, производство и реализацию нефтепродуктов на оптовом, мелкооптовом и розничном рынке .78</w:t>
      </w:r>
    </w:p>
    <w:p w14:paraId="0F924CBF" w14:textId="77777777" w:rsidR="000B2B29" w:rsidRPr="000B2B29" w:rsidRDefault="000B2B29" w:rsidP="000B2B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B2B29">
        <w:rPr>
          <w:rFonts w:ascii="Verdana" w:eastAsia="Times New Roman" w:hAnsi="Verdana" w:cs="Times New Roman"/>
          <w:color w:val="000000"/>
          <w:kern w:val="0"/>
          <w:sz w:val="18"/>
          <w:szCs w:val="18"/>
          <w:lang w:eastAsia="ru-RU"/>
        </w:rPr>
        <w:t>1. Договоры на выполнение работ и оказание услуг по подготовке и сдаче нефти на объекте нефтедобычи и ее поставке на нефтеперерабатывающие заводы внутреннего рынка 78</w:t>
      </w:r>
    </w:p>
    <w:p w14:paraId="7A96FF1E" w14:textId="77777777" w:rsidR="000B2B29" w:rsidRPr="000B2B29" w:rsidRDefault="000B2B29" w:rsidP="000B2B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B2B29">
        <w:rPr>
          <w:rFonts w:ascii="Verdana" w:eastAsia="Times New Roman" w:hAnsi="Verdana" w:cs="Times New Roman"/>
          <w:color w:val="000000"/>
          <w:kern w:val="0"/>
          <w:sz w:val="18"/>
          <w:szCs w:val="18"/>
          <w:lang w:eastAsia="ru-RU"/>
        </w:rPr>
        <w:t>2. Договоры на выполнение работ по переработке нефти («процессинг»), поставки и хранения нефтепродуктов на оптовом рынке 99</w:t>
      </w:r>
    </w:p>
    <w:p w14:paraId="0DC629E6" w14:textId="77777777" w:rsidR="000B2B29" w:rsidRPr="000B2B29" w:rsidRDefault="000B2B29" w:rsidP="000B2B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B2B29">
        <w:rPr>
          <w:rFonts w:ascii="Verdana" w:eastAsia="Times New Roman" w:hAnsi="Verdana" w:cs="Times New Roman"/>
          <w:color w:val="000000"/>
          <w:kern w:val="0"/>
          <w:sz w:val="18"/>
          <w:szCs w:val="18"/>
          <w:lang w:eastAsia="ru-RU"/>
        </w:rPr>
        <w:t>3. Договорные связи на рынке бункеровки и авиабункеровки, франчайзинг на мелкооптовом и розничном рынке нефтепродуктов 124</w:t>
      </w:r>
    </w:p>
    <w:p w14:paraId="064203BF" w14:textId="77777777" w:rsidR="000B2B29" w:rsidRPr="000B2B29" w:rsidRDefault="000B2B29" w:rsidP="000B2B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B2B29">
        <w:rPr>
          <w:rFonts w:ascii="Verdana" w:eastAsia="Times New Roman" w:hAnsi="Verdana" w:cs="Times New Roman"/>
          <w:b/>
          <w:bCs/>
          <w:color w:val="000000"/>
          <w:kern w:val="0"/>
          <w:sz w:val="18"/>
          <w:szCs w:val="18"/>
          <w:lang w:eastAsia="ru-RU"/>
        </w:rPr>
        <w:t>Глава III. Договоры по транспортировке нефти (нефтепродуктов) по магистральным трубопроводам и перевалке в морских портах .146</w:t>
      </w:r>
    </w:p>
    <w:p w14:paraId="2D9669CA" w14:textId="77777777" w:rsidR="000B2B29" w:rsidRPr="000B2B29" w:rsidRDefault="000B2B29" w:rsidP="000B2B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B2B29">
        <w:rPr>
          <w:rFonts w:ascii="Verdana" w:eastAsia="Times New Roman" w:hAnsi="Verdana" w:cs="Times New Roman"/>
          <w:color w:val="000000"/>
          <w:kern w:val="0"/>
          <w:sz w:val="18"/>
          <w:szCs w:val="18"/>
          <w:lang w:eastAsia="ru-RU"/>
        </w:rPr>
        <w:t>1. Условия доступа к услугам по подключению объектов нефтедобычи и нефтеперерабатывающих заводов к магистральным трубопроводам и к услугам по транспортировке 146</w:t>
      </w:r>
    </w:p>
    <w:p w14:paraId="7E653515" w14:textId="77777777" w:rsidR="000B2B29" w:rsidRPr="000B2B29" w:rsidRDefault="000B2B29" w:rsidP="000B2B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B2B29">
        <w:rPr>
          <w:rFonts w:ascii="Verdana" w:eastAsia="Times New Roman" w:hAnsi="Verdana" w:cs="Times New Roman"/>
          <w:color w:val="000000"/>
          <w:kern w:val="0"/>
          <w:sz w:val="18"/>
          <w:szCs w:val="18"/>
          <w:lang w:eastAsia="ru-RU"/>
        </w:rPr>
        <w:t>2. Договор об оказании услуг по транспортировке нефти по магистральным нефтепроводам .175</w:t>
      </w:r>
    </w:p>
    <w:p w14:paraId="0BB26A82" w14:textId="77777777" w:rsidR="000B2B29" w:rsidRPr="000B2B29" w:rsidRDefault="000B2B29" w:rsidP="000B2B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B2B29">
        <w:rPr>
          <w:rFonts w:ascii="Verdana" w:eastAsia="Times New Roman" w:hAnsi="Verdana" w:cs="Times New Roman"/>
          <w:color w:val="000000"/>
          <w:kern w:val="0"/>
          <w:sz w:val="18"/>
          <w:szCs w:val="18"/>
          <w:lang w:eastAsia="ru-RU"/>
        </w:rPr>
        <w:t>3. Договор об оказании услуг по перевалке нефти (нефтепродуктов) на экспорт в морских портах .200</w:t>
      </w:r>
    </w:p>
    <w:p w14:paraId="56ACA4B6" w14:textId="77777777" w:rsidR="000B2B29" w:rsidRPr="000B2B29" w:rsidRDefault="000B2B29" w:rsidP="000B2B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B2B29">
        <w:rPr>
          <w:rFonts w:ascii="Verdana" w:eastAsia="Times New Roman" w:hAnsi="Verdana" w:cs="Times New Roman"/>
          <w:color w:val="000000"/>
          <w:kern w:val="0"/>
          <w:sz w:val="18"/>
          <w:szCs w:val="18"/>
          <w:lang w:eastAsia="ru-RU"/>
        </w:rPr>
        <w:t>Нормативные акты .215</w:t>
      </w:r>
    </w:p>
    <w:p w14:paraId="3837CFC1" w14:textId="77777777" w:rsidR="000B2B29" w:rsidRPr="000B2B29" w:rsidRDefault="000B2B29" w:rsidP="000B2B2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B2B29">
        <w:rPr>
          <w:rFonts w:ascii="Verdana" w:eastAsia="Times New Roman" w:hAnsi="Verdana" w:cs="Times New Roman"/>
          <w:color w:val="000000"/>
          <w:kern w:val="0"/>
          <w:sz w:val="18"/>
          <w:szCs w:val="18"/>
          <w:lang w:eastAsia="ru-RU"/>
        </w:rPr>
        <w:t>Литература 222</w:t>
      </w:r>
    </w:p>
    <w:p w14:paraId="56D4E1F7" w14:textId="77777777" w:rsidR="000B2B29" w:rsidRDefault="000B2B29" w:rsidP="000B2B29">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FEDB565" w14:textId="77777777" w:rsidR="000B2B29" w:rsidRDefault="000B2B29" w:rsidP="000B2B29">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обусловлена значением и ролью нефтяного комплекса для экономики России. В настоящее время в мире 99 стран осуществляют добычу нефти: 26% общемирового объема приходится на Ближний Восток, 24% - на Северную Америку, 13,4% -на долю России. По последней оценке российских геологических служб 75% текущих запасов и 60% неоткрытых ресурсов нефти приходится на долю двух географических регионов – Ближнего и Среднего Востока и Россию. По величине неоткрытых ресурсов первенствует </w:t>
      </w:r>
      <w:r>
        <w:rPr>
          <w:rFonts w:ascii="Verdana" w:hAnsi="Verdana"/>
          <w:color w:val="000000"/>
          <w:sz w:val="18"/>
          <w:szCs w:val="18"/>
        </w:rPr>
        <w:lastRenderedPageBreak/>
        <w:t>Россия, далее следует Саудовская Аравия - 25,5 млрд т, США – 16,7 млрд т, Ирак – 14 млрд т и Китай – 13 млрд т.</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Россия является основной нефтедобывающей страной, и занимает первое место в мире по объемам добычи нефти.</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Доля нефтегазовых доходов в бюджете Российской Федерации составляет порядка 50% при вкладе в ВВП страны около 1/3 и в экспорт – почти 2/3.</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В структуре мирового топливно-энергетического баланса доля нефти составляет 34% (газ – 23%, уголь - 26%).</w:t>
      </w:r>
      <w:r>
        <w:rPr>
          <w:rStyle w:val="apple-converted-space"/>
          <w:rFonts w:ascii="Verdana" w:hAnsi="Verdana"/>
          <w:color w:val="000000"/>
          <w:sz w:val="18"/>
          <w:szCs w:val="18"/>
        </w:rPr>
        <w:t> </w:t>
      </w:r>
      <w:r>
        <w:rPr>
          <w:rFonts w:ascii="Verdana" w:hAnsi="Verdana"/>
          <w:color w:val="000000"/>
          <w:sz w:val="18"/>
          <w:szCs w:val="18"/>
          <w:vertAlign w:val="superscript"/>
        </w:rPr>
        <w:t>4</w:t>
      </w:r>
    </w:p>
    <w:p w14:paraId="1D54B66A"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О роли и значении рынка нефти, сказал основатель «Шелл» М. Самюель: «…добыча нефти сама по себе ничего не стоит и ничего не приносит. Необходимы рынки сбыта».</w:t>
      </w: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Создатель первой российской вертикально интегрированной нефтяной компании ОАО «ЛУКОЙЛ» В.Ю. Алекперов, позднее повторит данную мысль: «одно лишь владение сырьевыми ресурсами уже не гарантирует получение прибыли ... это лишь исходное условие … решающим фактором становится доступ непосредственно на конечный рынок сбыта».</w:t>
      </w:r>
      <w:r>
        <w:rPr>
          <w:rFonts w:ascii="Verdana" w:hAnsi="Verdana"/>
          <w:color w:val="000000"/>
          <w:sz w:val="18"/>
          <w:szCs w:val="18"/>
          <w:vertAlign w:val="superscript"/>
        </w:rPr>
        <w:t>6</w:t>
      </w:r>
    </w:p>
    <w:p w14:paraId="55E6C85D"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 договорных связей, обеспечивающая оборот нефти и нефтепродуктов на соответствующих товарных рынках ранее правовой наукой не исследовалась. В немногочисленных публикациях авторы затрагивали отдельные договоры, не акцентируя внимание на комплексном подходе. В отличие от сферы электроэнергетики и газоснабжения, где действует специальное законодательство, в нефтяном комплексе</w:t>
      </w:r>
    </w:p>
    <w:p w14:paraId="11A1790C"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Высоцкий В.И. Неоткрытые ресурсы нефти превышают 200 млрд. тонн// ИнфоТЭК. 2011. № 4. С.11,13.</w:t>
      </w:r>
    </w:p>
    <w:p w14:paraId="7AAD6BFE"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Так, в январе 2014 г. суточная добыча нефти (без газового конденсата) в России составила 10 343 тыс.</w:t>
      </w:r>
      <w:r>
        <w:rPr>
          <w:rFonts w:ascii="Verdana" w:hAnsi="Verdana"/>
          <w:color w:val="000000"/>
          <w:sz w:val="18"/>
          <w:szCs w:val="18"/>
        </w:rPr>
        <w:br/>
        <w:t>барр./сут., страны ОПЕК – 29 711 тыс. барр./сут. (из них Ирак – 2 998, Саудовская Аравия – 9 628).</w:t>
      </w:r>
      <w:r>
        <w:rPr>
          <w:rFonts w:ascii="Verdana" w:hAnsi="Verdana"/>
          <w:color w:val="000000"/>
          <w:sz w:val="18"/>
          <w:szCs w:val="18"/>
        </w:rPr>
        <w:br/>
        <w:t>Сравнительные данные о добыче нефти в России и ведущих странах – экспортерах нефти // Инфо ТЭК.</w:t>
      </w:r>
      <w:r>
        <w:rPr>
          <w:rFonts w:ascii="Verdana" w:hAnsi="Verdana"/>
          <w:color w:val="000000"/>
          <w:sz w:val="18"/>
          <w:szCs w:val="18"/>
        </w:rPr>
        <w:br/>
        <w:t>2014. № 3. С.50.</w:t>
      </w:r>
    </w:p>
    <w:p w14:paraId="6A14D6AC" w14:textId="77777777" w:rsidR="000B2B29" w:rsidRDefault="000B2B29" w:rsidP="000B2B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Доклад Министра энергетики РФ А.В. Новака на Национальном нефтегазовом форуме 22 марта 2013г.</w:t>
      </w:r>
      <w:r>
        <w:rPr>
          <w:rFonts w:ascii="Verdana" w:hAnsi="Verdana"/>
          <w:color w:val="000000"/>
          <w:sz w:val="18"/>
          <w:szCs w:val="18"/>
        </w:rPr>
        <w:br/>
        <w:t>Официальный сайт Минэнерго России:</w:t>
      </w:r>
    </w:p>
    <w:p w14:paraId="3C7C77CD"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Обосновывающие материалы к Энергетической стратегии России на период до 2030 года/ под ред. А.Б.</w:t>
      </w:r>
      <w:r>
        <w:rPr>
          <w:rFonts w:ascii="Verdana" w:hAnsi="Verdana"/>
          <w:color w:val="000000"/>
          <w:sz w:val="18"/>
          <w:szCs w:val="18"/>
        </w:rPr>
        <w:br/>
        <w:t>Яновского. М., 2010. С.49.</w:t>
      </w:r>
    </w:p>
    <w:p w14:paraId="0E0CBBDB"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Цитата по: Бахтизин Р.Н. Битва за нефть. Россия в борьбе за «черное золото». (Конец XIX- середина XX).</w:t>
      </w:r>
      <w:r>
        <w:rPr>
          <w:rFonts w:ascii="Verdana" w:hAnsi="Verdana"/>
          <w:color w:val="000000"/>
          <w:sz w:val="18"/>
          <w:szCs w:val="18"/>
        </w:rPr>
        <w:br/>
        <w:t>Уфа. 2003. С. 5.</w:t>
      </w:r>
    </w:p>
    <w:p w14:paraId="198F85DF"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Алекперов В.Ю. Основные тенденции в нефтяном бизнесе. М., 1998. С.10 -11.</w:t>
      </w:r>
    </w:p>
    <w:p w14:paraId="320F702A"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основополагающего специального правового акта, регулирующего деятельность нефтеснабжения (нефтепродуктообеспечения) нет.</w:t>
      </w: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В таких условиях система договорных связей на рынке нефти и нефтепродуктов анализируется в настоящем диссертационном исследовании на основе фактических отношений сторон и общих положений договорного права (ГК РФ), а ее построение обусловлено производственными и экономическими целями участников рынка. В связи с чем, в работе были выделены стадии производственного процесса, инфраструктура и субъекты рынка, их цели и задачи, описаны две возможные и принципиально различные бизнес-схемы производственно-сбытовой деятельности вертикально интегрированных нефтяных компаний (далее ВИНК), приведена аналитика нефтяной отрасли.</w:t>
      </w:r>
    </w:p>
    <w:p w14:paraId="154EBEEC"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В нефтяном комплексе используются две модели отношений, на основании которых перерабатывается нефть на нефтеперерабатывающем заводе (далее НПЗ). В России на основании договора на переработку «давальческого сырья» («процессинг») перерабатывается порядка 78% добываемых углеводородов. Субъекты рынка, выбирая данную модель отношений, преследуют главную экономическую цель - исключить переход права собственности на нефть к НПЗ. При данной модели отношений НПЗ исключается из субъектного состава участников рынка нефтепродуктов, поскольку собственником нефти и выработанных из нее нефтепродуктов остается поставщик сырья.</w:t>
      </w:r>
    </w:p>
    <w:p w14:paraId="08FF180A"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Переработка нефти на условиях «процессинга» подвергается критике, в связи с тем, что фактически вся степень загрузки НПЗ сырьем, его стоимость и в значительной степени уровень затрат определяется в соответствии с внутренней финансовой политикой ВИНК. В то время как, НПЗ не оказывают влияние на рынок нефтепродуктов, что не способствует его открытости. Это главный аргумент, который выдвигается противниками «процессинга».</w:t>
      </w:r>
    </w:p>
    <w:p w14:paraId="3D49E2DE"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второй - заключается в переходе права собственности на нефть от субъекта предпринимательской деятельности, осуществляющего добычу нефти к НПЗ, что позволяет разделить операции по добыче и переработке. Данные отношения опосредуются договором поставки нефти по системе магистральных нефтепроводов и используются в нефтяной отрасли только с 2005 года. При такой модели отношений НПЗ</w:t>
      </w:r>
    </w:p>
    <w:p w14:paraId="56913112"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Необходимо отметить, что Правительство Российской Федерации поручило Минэнерго России разработать проект Федерального закона «Об основах государственного регулирования деятельности по добыче, переработке и транспортировке нефти и нефтепродуктов», предметом регулирования, которого должны стать общественные отношения, возникающие при добыче, переработке, транспортировке, хранении и особенности реализации нефти и нефтепродуктов. Официальный сайт Минэнерго России:</w:t>
      </w:r>
    </w:p>
    <w:p w14:paraId="1B1451E3"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является субъектом рынка нефти (ее покупателем) и субъектом рынка нефтепродуктов (их продавцом).</w:t>
      </w:r>
      <w:r>
        <w:rPr>
          <w:rFonts w:ascii="Verdana" w:hAnsi="Verdana"/>
          <w:color w:val="000000"/>
          <w:sz w:val="18"/>
          <w:szCs w:val="18"/>
          <w:vertAlign w:val="superscript"/>
        </w:rPr>
        <w:t>8</w:t>
      </w:r>
    </w:p>
    <w:p w14:paraId="75963CD7"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Диссертационное исследование выполнено на основе практического опыта работы автора в крупнейшей вертикально интегрированной компании ОАО «ЛУКОЙЛ».</w:t>
      </w:r>
    </w:p>
    <w:p w14:paraId="1FA8F9F8" w14:textId="77777777" w:rsidR="000B2B29" w:rsidRDefault="000B2B29" w:rsidP="000B2B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система договорных связей на рынке нефти и нефтепродуктов, опосредующая единый производственный процесс с момента извлечения из недр углеводородного сырья до реализации нефтепродуктов на оптовом, мелкооптовом и розничном рынке.</w:t>
      </w:r>
    </w:p>
    <w:p w14:paraId="308A6E4B" w14:textId="77777777" w:rsidR="000B2B29" w:rsidRDefault="000B2B29" w:rsidP="000B2B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работы</w:t>
      </w:r>
      <w:r>
        <w:rPr>
          <w:rStyle w:val="apple-converted-space"/>
          <w:rFonts w:ascii="Verdana" w:hAnsi="Verdana"/>
          <w:color w:val="000000"/>
          <w:sz w:val="18"/>
          <w:szCs w:val="18"/>
        </w:rPr>
        <w:t> </w:t>
      </w:r>
      <w:r>
        <w:rPr>
          <w:rFonts w:ascii="Verdana" w:hAnsi="Verdana"/>
          <w:color w:val="000000"/>
          <w:sz w:val="18"/>
          <w:szCs w:val="18"/>
        </w:rPr>
        <w:t>состоит в том, чтобы восполнить существующий пробел в науке предпринимательского права – отсутствие комплексного анализа системы договорных связей опосредующей оборот нефти и нефтепродуктов на соответствующих товарных рынках.</w:t>
      </w:r>
    </w:p>
    <w:p w14:paraId="49B60CDC" w14:textId="77777777" w:rsidR="000B2B29" w:rsidRDefault="000B2B29" w:rsidP="000B2B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Для достижения указанной цели, задачами диссертационного исследования являются:</w:t>
      </w:r>
    </w:p>
    <w:p w14:paraId="6818370D"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выделить и рассмотреть структуру рынка нефти и нефтепродуктов, предложить определение соответствующих товарных рынков;</w:t>
      </w:r>
    </w:p>
    <w:p w14:paraId="0404D37B"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выделить и рассмотреть субъектов нефтяного комплекса, с учетом их доли на рынке, подразделить их на группы в зависимости от их экономической деятельности в выделенных сегментах нефтяного комплекса: «геологоразведка и добыча», «переработка и сбыт», «транспортировка углеводородов»;</w:t>
      </w:r>
    </w:p>
    <w:p w14:paraId="4831BC6C"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значение деления нефти на сырую и товарную, привести соотношение данных терминов с термином «углеводородное сырье»;</w:t>
      </w:r>
    </w:p>
    <w:p w14:paraId="3716518D"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выделить систему договорных связей на рынке нефти и нефтепродуктов, исходя из производственных и экономических отношений субъектов нефтяного комплекса;</w:t>
      </w:r>
    </w:p>
    <w:p w14:paraId="6E4371A6"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договоры, заключаемые на рынке нефти и нефтепродуктов во взаимосвязи их условий, обеспечивающих единый производственный процесс;</w:t>
      </w:r>
    </w:p>
    <w:p w14:paraId="2C6BEEEF"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Fonts w:ascii="Verdana" w:hAnsi="Verdana"/>
          <w:color w:val="000000"/>
          <w:sz w:val="18"/>
          <w:szCs w:val="18"/>
        </w:rPr>
        <w:t>В 2010 году на круглом столе Комиссии Совета Федерации по естественным монополиям «О мерах по повышению эффективности функционирования нефтеперерабатывающих заводов в Российской Федерации» при участии руководства ВИНК, Департамента переработки нефти и газа Минэнерго России, Ассоциации нефтепереработчиков и нефтехимиков, ФАС России, рассматривался вопрос о распространении опыта ОАО «ЛУКОЙЛ» по использованию договора купли-продажи нефти. Круглый стол Комиссии Совета Федерации по естественным монополиям «О мерах по повышению эффективности функционирования нефтеперерабатывающих заводов в Российской Федерации» // Инфо ТЭК. 2010. №7. С.3-35. Вопрос об использовании беспроцессинговой схемы переработки сырья также был поднят и в 2013 году в Государственной Думе: «представляется целесообразным рекомендовать вертикально интегрированным компаниям … перевести свои нефтеперерабатывающие предприятия на круглогодичную беспроцессинговую схему переработки углеводородного сырья». Заседание секции законодательного совета Комитета по энергетике в Государственной Думе // Инфо ТЭК. 2013. № 12. С. 3.</w:t>
      </w:r>
    </w:p>
    <w:p w14:paraId="43BA0397"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предложить классификацию договоров, заключаемых на рынке нефти и</w:t>
      </w:r>
      <w:r>
        <w:rPr>
          <w:rFonts w:ascii="Verdana" w:hAnsi="Verdana"/>
          <w:color w:val="000000"/>
          <w:sz w:val="18"/>
          <w:szCs w:val="18"/>
        </w:rPr>
        <w:br/>
        <w:t>нефтепродуктов;</w:t>
      </w:r>
    </w:p>
    <w:p w14:paraId="52289D9B"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вопросы права доступа субъектов рынка к инфраструктуре по сбору,</w:t>
      </w:r>
      <w:r>
        <w:rPr>
          <w:rFonts w:ascii="Verdana" w:hAnsi="Verdana"/>
          <w:color w:val="000000"/>
          <w:sz w:val="18"/>
          <w:szCs w:val="18"/>
        </w:rPr>
        <w:br/>
        <w:t>подготовке, внутрипромысловой транспортировке нефти, к услугам по подключению</w:t>
      </w:r>
      <w:r>
        <w:rPr>
          <w:rFonts w:ascii="Verdana" w:hAnsi="Verdana"/>
          <w:color w:val="000000"/>
          <w:sz w:val="18"/>
          <w:szCs w:val="18"/>
        </w:rPr>
        <w:br/>
        <w:t>объектов нефтедобычи и нефтеперерабатывающих заводов к магистральным</w:t>
      </w:r>
      <w:r>
        <w:rPr>
          <w:rFonts w:ascii="Verdana" w:hAnsi="Verdana"/>
          <w:color w:val="000000"/>
          <w:sz w:val="18"/>
          <w:szCs w:val="18"/>
        </w:rPr>
        <w:br/>
        <w:t>нефтепроводам и нефтепродуктопроводам, а также к услугам по транспортировке нефти</w:t>
      </w:r>
      <w:r>
        <w:rPr>
          <w:rFonts w:ascii="Verdana" w:hAnsi="Verdana"/>
          <w:color w:val="000000"/>
          <w:sz w:val="18"/>
          <w:szCs w:val="18"/>
        </w:rPr>
        <w:br/>
        <w:t>по магистральным нефтепроводам.</w:t>
      </w:r>
    </w:p>
    <w:p w14:paraId="7B3336C5" w14:textId="77777777" w:rsidR="000B2B29" w:rsidRDefault="000B2B29" w:rsidP="000B2B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основывается на общенаучных и частнонаучных методах познания явлений и процессов, включая методы системного и комплексного анализа, сравнительно-правовой, исторический, социологический, лингвистический, технико-юридический и иные.</w:t>
      </w:r>
    </w:p>
    <w:p w14:paraId="76C9203E" w14:textId="77777777" w:rsidR="000B2B29" w:rsidRDefault="000B2B29" w:rsidP="000B2B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послужили научные труды отечественных правоведов: Агаркова М.М., Андреева В.К., Андреевой Л.В., Белова В.А., Белых В.С., Брагинского М.И., Братуся С.Н., Быкова А.Г., Витрянского В.В., Губина Е.П., Егиазарова В.А., Жане А.Д., Зенина И.А., Иоффе О.С., Клеандрова М.И., Корнеева С.М., Красавчикова О.А., Курбанова Р.А., Лахно П.Г., Олейник О.М., Попова А.А., Пугинского И.Б., Романовой В.В., Романца Ю.В., Садикова О.Н., Скловского К.И., Салиевой Р.Н., Свиркова С.А., Сейнароева Б.М., Ситникова С.Л., Суханова Е.А., Тарасова М.А., Толстого Ю.К., Цветкова И.В., Шафира А.М., Шевченко Л.И., Шерстобитова А.Е., Шершеневича Г.Ф., Шилохвоста О.Ю., Яковлева В.Ф. и др.</w:t>
      </w:r>
    </w:p>
    <w:p w14:paraId="1CE6F452" w14:textId="77777777" w:rsidR="000B2B29" w:rsidRDefault="000B2B29" w:rsidP="000B2B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обусловлена тем, что впервые проведено комплексное исследование системы договорных связей нефтяного комплекса, обеспечивающей оборот нефти на внутреннем рынке, а также поставку нефти до морских портов с целью ее дальнейшего вывоза за пределы территории Российской Федерации, и оборот нефтепродуктов на оптовом, мелкооптовом и розничном рынке, включая бункеровку и авиабункеровку. Настоящая работа является первым монографическим исследованием, в котором приводятся и анализируются две возможные бизнес-схемы производственной деятельности субъектов рынка, от выбора модели которой зависит структура договорных связей на рынке нефтепродуктов.</w:t>
      </w:r>
    </w:p>
    <w:p w14:paraId="6337A2C3"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Выделяются возможные структуры договорных связей на соответствующих</w:t>
      </w:r>
    </w:p>
    <w:p w14:paraId="686BFCC9"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товарных рынках, исходя из выполняемых функций субъекта на рынке нефти и исходя из</w:t>
      </w:r>
    </w:p>
    <w:p w14:paraId="11CDA515"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типовой структуры поставок на рынке нефтепродуктов. В работе исследуются вопросы</w:t>
      </w:r>
    </w:p>
    <w:p w14:paraId="1942C5FC"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доступа субъектов рынка к производственной инфраструктуре нефтяного комплекса,</w:t>
      </w:r>
    </w:p>
    <w:p w14:paraId="31B22698"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рассматриваются правовые вопросы доступа к услугам по подключению объектов</w:t>
      </w:r>
    </w:p>
    <w:p w14:paraId="1A7F6B17"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нефтедобычи и нефтеперерабатывающих заводов к магистральным трубопроводам, а так</w:t>
      </w:r>
    </w:p>
    <w:p w14:paraId="253C0AFA"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же доступа субъектов рынка к технологической схеме сбора, подготовки и внутрипромысловой транспортировки нефти на объекте нефтедобычи.</w:t>
      </w:r>
    </w:p>
    <w:p w14:paraId="0B7DE673" w14:textId="77777777" w:rsidR="000B2B29" w:rsidRDefault="000B2B29" w:rsidP="000B2B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положения:</w:t>
      </w:r>
    </w:p>
    <w:p w14:paraId="77FE8425" w14:textId="77777777" w:rsidR="000B2B29" w:rsidRDefault="000B2B29" w:rsidP="000B2B29">
      <w:pPr>
        <w:pStyle w:val="afffffffffffffffffffffffffff6"/>
        <w:numPr>
          <w:ilvl w:val="0"/>
          <w:numId w:val="36"/>
        </w:numPr>
        <w:shd w:val="clear" w:color="auto" w:fill="FFFFFF"/>
        <w:spacing w:line="240" w:lineRule="auto"/>
        <w:rPr>
          <w:rFonts w:ascii="Verdana" w:hAnsi="Verdana"/>
          <w:color w:val="000000"/>
          <w:sz w:val="18"/>
          <w:szCs w:val="18"/>
        </w:rPr>
      </w:pPr>
      <w:r>
        <w:rPr>
          <w:rFonts w:ascii="Verdana" w:hAnsi="Verdana"/>
          <w:color w:val="000000"/>
          <w:sz w:val="18"/>
          <w:szCs w:val="18"/>
        </w:rPr>
        <w:t>Положение о том, что термин «нефть» используется в двух значениях – нефть сырая и нефть товарная, которые предназначены для двух различных отношений – «геологоразведки и добычи» и оборота нефти на товарном рынке (транспортировка, реализация и переработка нефти на НПЗ). В связи с чем, отсутствует необходимость введения единого определения термина «нефть», универсального для всех отношений. Объектом лицензирования с целью геологического изучения и добычи являются открытые залежи углеводородного сырья (совокупность твердых, жидких и газообразных углеводородов, а так же всех иных веществ, сопутствующих им и получаемых вместе с ними, которое включает помимо сырой нефти, природный и попутный газ, конденсат и извлекаемые из них продукты). В то время как объектом отношений на товарном рынке является только нефть (товарная), прошедшая промышленную подготовку на объекте нефтедобычи.</w:t>
      </w:r>
    </w:p>
    <w:p w14:paraId="7A206C62" w14:textId="77777777" w:rsidR="000B2B29" w:rsidRDefault="000B2B29" w:rsidP="000B2B29">
      <w:pPr>
        <w:pStyle w:val="afffffffffffffffffffffffffff6"/>
        <w:numPr>
          <w:ilvl w:val="0"/>
          <w:numId w:val="36"/>
        </w:numPr>
        <w:shd w:val="clear" w:color="auto" w:fill="FFFFFF"/>
        <w:spacing w:line="240" w:lineRule="auto"/>
        <w:rPr>
          <w:rFonts w:ascii="Verdana" w:hAnsi="Verdana"/>
          <w:color w:val="000000"/>
          <w:sz w:val="18"/>
          <w:szCs w:val="18"/>
        </w:rPr>
      </w:pPr>
      <w:r>
        <w:rPr>
          <w:rFonts w:ascii="Verdana" w:hAnsi="Verdana"/>
          <w:color w:val="000000"/>
          <w:sz w:val="18"/>
          <w:szCs w:val="18"/>
        </w:rPr>
        <w:t>Рынком нефти (товарной) является сфера ее обращения (продажи) на территории Российской Федерации: на узлах учета производителей нефтегазоносных провинций или на узлах учета потребителей (НПЗ). Нефть (товарная) является сырьем, предназначенным для последующей ее переработки на НПЗ (не приносит доход от ее непосредственного использования). Способ доставки нефти с объектов нефтедобычи на нефтеперерабатывающие заводы внутреннего рынка осуществляется по системе магистральных нефтепроводов Российской Федерации; способ передачи - через узел учета производителя (в начале маршрута транспортировки) или через узел учета НПЗ (в конце маршрута транспортировки).</w:t>
      </w:r>
    </w:p>
    <w:p w14:paraId="48EAF000"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субъекта предпринимательской деятельности, осуществляющего добычу нефти выход на рынок зависит от: 1) доступа к технологической схеме сбора, подготовки и внутрипромысловой транспортировки нефти; 2) доступа к услугам по подключению объектов нефтедобычи к магистральным нефтепроводам; 3) доступа к услугам по транспортировке нефти по магистральным нефтепроводам; 4) доступа к услугам по переработке нефти на НПЗ; 5) наличия производителя нефти в Реестре субъектов предпринимательской деятельности, осуществляющих добычу нефти Минэнерго России (в противном случае производственная деятельность фактически блокируется).</w:t>
      </w:r>
    </w:p>
    <w:p w14:paraId="78060856"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3. Система договорных связей на рынке нефти и нефтепродуктов представляет</w:t>
      </w:r>
    </w:p>
    <w:p w14:paraId="1A7AD15E"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собой организованную совокупность взаимосвязанных договоров оформляющих бизнес –</w:t>
      </w:r>
    </w:p>
    <w:p w14:paraId="74BEBC04"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схему производственно-хозяйственной деятельности нефтяных компаний,</w:t>
      </w:r>
    </w:p>
    <w:p w14:paraId="543FE07C"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обеспечивающих единый процесс продвижения нефти (нефтепродуктов) от производителя к потребителю (опосредующие экономические отношения обмена в нефтяном комплексе). Под структурой договорных связей понимается состав субъектов договора, который предопределен отраслевыми особенностями и распределением функций в нефтяном комплексе.</w:t>
      </w:r>
    </w:p>
    <w:p w14:paraId="3193D8C7"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 договорных связей обусловлена технологическими стадиями производственного процесса нефтяного комплекса, основанных на производственной инфраструктуре субъектов рынка, обеспечивающей единый неразрывный технологический процесс доставки нефти с месторождений на нефтеперерабатывающие заводы внутреннего рынка или за пределы территории Российской Федерации и реализацию произведенных нефтепродуктов в трех сегментах товарного рынка.</w:t>
      </w:r>
    </w:p>
    <w:p w14:paraId="0FF01B12" w14:textId="77777777" w:rsidR="000B2B29" w:rsidRDefault="000B2B29" w:rsidP="000B2B29">
      <w:pPr>
        <w:pStyle w:val="afffffffffffffffffffffffffff6"/>
        <w:numPr>
          <w:ilvl w:val="0"/>
          <w:numId w:val="37"/>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Система договорных связей состоит из двух взаимосвязанных частей. Назначение нефти (сырье для производства нефтепродуктов) предопределяет первую часть системы, конечная цель которой - доставка нефти с объектов нефтедобычи на НПЗ внутреннего рынка или до специализированных нефтеналивных морских портов (при поставках нефти на экспорт). Для достижения данной цели, договорами опосредуются следующие стадии производственного процесса: 1) внутрипромысловая транспортировка, промышленная подготовка и сдача нефти (товарной) через узел учета производителя в систему магистральных нефтепроводов - договором на выполнение работ и оказание услуг по подготовке и сдаче нефти на объекте нефтедобычи; 2) доставка нефти с объектов нефтедобычи до узлов учета НПЗ России (внутренний рынок) и морских портов (поставки на экспорт) – договором об оказании услуг по транспортировке нефти по магистральным нефтепроводам; 3) перевалка нефти в морских портах (конечные пункты транспортных систем при поставках нефти за пределы территории Российской Федерации) – договором об оказании услуг по перевалке нефти в морском порту; 4) передача нефти на НПЗ для производства нефтепродуктов (в зависимости от выбранной вертикально интегрированной нефтяной компании бизнес-схемы реализации нефтепродуктов на товарных рынках): договором поставки нефти по системе магистральных нефтепроводов или договором по переработке «давальческой нефти» («процессинг»). Вторая часть системы опосредует оборот нефтепродуктов на оптовом, мелкооптовом и розничном рынке.</w:t>
      </w:r>
    </w:p>
    <w:p w14:paraId="094B2DAD" w14:textId="77777777" w:rsidR="000B2B29" w:rsidRDefault="000B2B29" w:rsidP="000B2B29">
      <w:pPr>
        <w:pStyle w:val="afffffffffffffffffffffffffff6"/>
        <w:numPr>
          <w:ilvl w:val="0"/>
          <w:numId w:val="37"/>
        </w:numPr>
        <w:shd w:val="clear" w:color="auto" w:fill="FFFFFF"/>
        <w:spacing w:line="240" w:lineRule="auto"/>
        <w:rPr>
          <w:rFonts w:ascii="Verdana" w:hAnsi="Verdana"/>
          <w:color w:val="000000"/>
          <w:sz w:val="18"/>
          <w:szCs w:val="18"/>
        </w:rPr>
      </w:pPr>
      <w:r>
        <w:rPr>
          <w:rFonts w:ascii="Verdana" w:hAnsi="Verdana"/>
          <w:color w:val="000000"/>
          <w:sz w:val="18"/>
          <w:szCs w:val="18"/>
        </w:rPr>
        <w:t>Место договора на выполнение работ и оказание услуг по подготовке нефти</w:t>
      </w:r>
    </w:p>
    <w:p w14:paraId="2423F8CD"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на объекте нефтедобычи в цепочке договорных связей нефтяного комплекса</w:t>
      </w:r>
    </w:p>
    <w:p w14:paraId="130C97BC"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предопределено следующим. Во-первых, требованиями, предъявляемыми к качеству</w:t>
      </w:r>
    </w:p>
    <w:p w14:paraId="6525B0CE"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сырья, для его сдачи в систему магистральных нефтепроводов: нефть, предъявляемая к</w:t>
      </w:r>
    </w:p>
    <w:p w14:paraId="71FCC0CD"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сдаче в систему магистральных нефтепроводов для ее последующей транспортировки на НПЗ внутреннего рынка либо за пределы территории Российской Федерации, должна соответствовать установленным показателям качества, для достижения, которых на объекте нефтедобычи она проходит промышленную подготовку. Последствия несоблюдения данных требований, установлены в договоре об оказании услуг по транспортировке нефти и выражаются в том, что оператор системы магистральных нефтепроводов имеет право отказать грузоотправителю в приеме нефти в систему магистральных нефтепроводов при несоответствии нефти установленным требованиям стандарта. Во-вторых, посредством данного договора производителю предоставляется выход на рынок нефти: 1) доступ к технологической схеме сбора, подготовки и транспортировки нефти; 2) доступ к системе магистральных нефтепроводов.</w:t>
      </w:r>
    </w:p>
    <w:p w14:paraId="087D5CE1"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6. Договор поставки нефти по системе магистральных нефтепроводов является самостоятельным видом договора (родовая модель договор купли-продажи). Особенность данных отношений обусловлена субъектным составом, и способом передачи товара – «через присоединенную сеть».</w:t>
      </w: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К договору поставки нефти по системе магистральных нефтепроводов не применимы специальные правила договора энергоснабжения (6 главы 30 ГК РФ),</w:t>
      </w:r>
      <w:r>
        <w:rPr>
          <w:rFonts w:ascii="Verdana" w:hAnsi="Verdana"/>
          <w:color w:val="000000"/>
          <w:sz w:val="18"/>
          <w:szCs w:val="18"/>
          <w:vertAlign w:val="superscript"/>
        </w:rPr>
        <w:t>10</w:t>
      </w:r>
      <w:r>
        <w:rPr>
          <w:rStyle w:val="apple-converted-space"/>
          <w:rFonts w:ascii="Verdana" w:hAnsi="Verdana"/>
          <w:color w:val="000000"/>
          <w:sz w:val="18"/>
          <w:szCs w:val="18"/>
        </w:rPr>
        <w:t> </w:t>
      </w:r>
      <w:r>
        <w:rPr>
          <w:rFonts w:ascii="Verdana" w:hAnsi="Verdana"/>
          <w:color w:val="000000"/>
          <w:sz w:val="18"/>
          <w:szCs w:val="18"/>
        </w:rPr>
        <w:t>поскольку они не учитывают особенности субъектного состава и инфраструктурную особенность нефтяного комплекса.</w:t>
      </w:r>
    </w:p>
    <w:p w14:paraId="4C60E680"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большой долей условности, аналогом энергетической сети в нефтяном комплексе, выступает система магистральных нефтепроводов. Сторонами договора поставки нефти по системе магистральных нефтепроводов является: продавец (субъект предпринимательской деятельности, осуществляющий добычу нефти, который обязуется подавать нефть через присоединенную сеть) и </w:t>
      </w:r>
      <w:r>
        <w:rPr>
          <w:rFonts w:ascii="Verdana" w:hAnsi="Verdana"/>
          <w:color w:val="000000"/>
          <w:sz w:val="18"/>
          <w:szCs w:val="18"/>
        </w:rPr>
        <w:lastRenderedPageBreak/>
        <w:t>покупатель, который обязуется оплачивать принятую нефть. Однако, даже при наличии у последнего аналога энергопринимающего устройства (технического присоединения), НПЗ подключено узлом учета к подводящим нефтепроводам транспортной организации (а не к объекту нефтедобычи продавца нефти). Инфраструктурная особенность нефтяного комплекса исключает конструкцию «продажи и одновременного потребления при покупке», которая используется в специальных правилах договора энергоснабжения, урегулированного ГК РФ.</w:t>
      </w:r>
    </w:p>
    <w:p w14:paraId="3C779045"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Объект нефтедобычи продавца нефти (пункт приема нефти системы магистральных нефтепроводов) и</w:t>
      </w:r>
      <w:r>
        <w:rPr>
          <w:rFonts w:ascii="Verdana" w:hAnsi="Verdana"/>
          <w:color w:val="000000"/>
          <w:sz w:val="18"/>
          <w:szCs w:val="18"/>
        </w:rPr>
        <w:br/>
        <w:t>нефтеперерабатывающий завод потребителя нефти (конечный пункт назначения магистральных</w:t>
      </w:r>
      <w:r>
        <w:rPr>
          <w:rFonts w:ascii="Verdana" w:hAnsi="Verdana"/>
          <w:color w:val="000000"/>
          <w:sz w:val="18"/>
          <w:szCs w:val="18"/>
        </w:rPr>
        <w:br/>
        <w:t>нефтепроводов при поставках нефти на внутреннем рынке) подключены узлами учета к магистральным</w:t>
      </w:r>
      <w:r>
        <w:rPr>
          <w:rFonts w:ascii="Verdana" w:hAnsi="Verdana"/>
          <w:color w:val="000000"/>
          <w:sz w:val="18"/>
          <w:szCs w:val="18"/>
        </w:rPr>
        <w:br/>
        <w:t>нефтепроводам, осуществляющим доставку нефти с объектов нефтедобычи на нефтеперерабатывающие</w:t>
      </w:r>
      <w:r>
        <w:rPr>
          <w:rFonts w:ascii="Verdana" w:hAnsi="Verdana"/>
          <w:color w:val="000000"/>
          <w:sz w:val="18"/>
          <w:szCs w:val="18"/>
        </w:rPr>
        <w:br/>
        <w:t>заводы внутреннего рынка.</w:t>
      </w:r>
    </w:p>
    <w:p w14:paraId="51E683C0"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10</w:t>
      </w:r>
      <w:r>
        <w:rPr>
          <w:rStyle w:val="apple-converted-space"/>
          <w:rFonts w:ascii="Verdana" w:hAnsi="Verdana"/>
          <w:color w:val="000000"/>
          <w:sz w:val="18"/>
          <w:szCs w:val="18"/>
        </w:rPr>
        <w:t> </w:t>
      </w:r>
      <w:r>
        <w:rPr>
          <w:rFonts w:ascii="Verdana" w:hAnsi="Verdana"/>
          <w:color w:val="000000"/>
          <w:sz w:val="18"/>
          <w:szCs w:val="18"/>
        </w:rPr>
        <w:t>Согласно, п. 2 ст. 548 ГК РФ, правила договора об энергоснабжении применяются к отношениям,</w:t>
      </w:r>
      <w:r>
        <w:rPr>
          <w:rFonts w:ascii="Verdana" w:hAnsi="Verdana"/>
          <w:color w:val="000000"/>
          <w:sz w:val="18"/>
          <w:szCs w:val="18"/>
        </w:rPr>
        <w:br/>
        <w:t>связанными со снабжением через присоединенную сеть газом, нефтью и нефтепродуктами и другими</w:t>
      </w:r>
      <w:r>
        <w:rPr>
          <w:rFonts w:ascii="Verdana" w:hAnsi="Verdana"/>
          <w:color w:val="000000"/>
          <w:sz w:val="18"/>
          <w:szCs w:val="18"/>
        </w:rPr>
        <w:br/>
        <w:t>товарами, если иное не установлено законом, иными правовыми актами и не вытекает из существа</w:t>
      </w:r>
      <w:r>
        <w:rPr>
          <w:rFonts w:ascii="Verdana" w:hAnsi="Verdana"/>
          <w:color w:val="000000"/>
          <w:sz w:val="18"/>
          <w:szCs w:val="18"/>
        </w:rPr>
        <w:br/>
        <w:t>обязательства.</w:t>
      </w:r>
    </w:p>
    <w:p w14:paraId="1359510B" w14:textId="77777777" w:rsidR="000B2B29" w:rsidRDefault="000B2B29" w:rsidP="000B2B29">
      <w:pPr>
        <w:pStyle w:val="afffffffffffffffffffffffffff6"/>
        <w:numPr>
          <w:ilvl w:val="0"/>
          <w:numId w:val="38"/>
        </w:numPr>
        <w:shd w:val="clear" w:color="auto" w:fill="FFFFFF"/>
        <w:spacing w:line="240" w:lineRule="auto"/>
        <w:rPr>
          <w:rFonts w:ascii="Verdana" w:hAnsi="Verdana"/>
          <w:color w:val="000000"/>
          <w:sz w:val="18"/>
          <w:szCs w:val="18"/>
        </w:rPr>
      </w:pPr>
      <w:r>
        <w:rPr>
          <w:rFonts w:ascii="Verdana" w:hAnsi="Verdana"/>
          <w:color w:val="000000"/>
          <w:sz w:val="18"/>
          <w:szCs w:val="18"/>
        </w:rPr>
        <w:t>В договоре поставки нефтепродуктов (в отличие от договора поставки нефти) передача товара по системе магистральных нефтепродуктопроводов является одним из возможных способов отпуска товара с НПЗ наряду с железнодорожным, автомобильным и речным транспортом, при наличии договора хранения – в резервуарах завода. Причем данная особенность характерна только для договора, опосредующего реализацию товара на оптовом рынке. Специальные правила договора энергоснабжения не применимы к отношениям по передаче товара по системе магистральных нефтепродуктопроводов (несоответствие требований, предъявляемых к покупателю нефтепродуктов). В нефтяном комплексе аналогом энергоснабжающей организации выступает НПЗ, абонентом – покупатель нефтепродуктов, на стороне которых выступают сбытовые организации. При этом, у покупателя отсутствует энергоустановка, способная принимать энергию. НПЗ осуществляет передачу, произведенных нефтепродуктов по показаниям узлов учета в систему магистральных нефтепродуктопроводов для их транспортировки по территории Российской Федерации до пунктов назначения: нефтебазы, наливные пункты в средства железнодорожного транспорта (для дальнейшей транспортировки на экспорт).</w:t>
      </w:r>
    </w:p>
    <w:p w14:paraId="6486C2E0" w14:textId="77777777" w:rsidR="000B2B29" w:rsidRDefault="000B2B29" w:rsidP="000B2B29">
      <w:pPr>
        <w:pStyle w:val="afffffffffffffffffffffffffff6"/>
        <w:numPr>
          <w:ilvl w:val="0"/>
          <w:numId w:val="38"/>
        </w:numPr>
        <w:shd w:val="clear" w:color="auto" w:fill="FFFFFF"/>
        <w:spacing w:line="240" w:lineRule="auto"/>
        <w:rPr>
          <w:rFonts w:ascii="Verdana" w:hAnsi="Verdana"/>
          <w:color w:val="000000"/>
          <w:sz w:val="18"/>
          <w:szCs w:val="18"/>
        </w:rPr>
      </w:pPr>
      <w:r>
        <w:rPr>
          <w:rFonts w:ascii="Verdana" w:hAnsi="Verdana"/>
          <w:color w:val="000000"/>
          <w:sz w:val="18"/>
          <w:szCs w:val="18"/>
        </w:rPr>
        <w:t>Договор на выполнение работ по переработке нефти («процессинг») является самостоятельным договором, относится к типу договоров направленных на выполнение работ (генеральная модель - договор подряда). Договор не является смешанным, содержим отдельные элементы договора подряда (в части производства нефтепродуктов) и договора на оказание услуг (в части приемки нефти, хранения нефти и нефтепродуктов). Последние входят в содержание комплексной работы по переработке нефти на НПЗ, которая носит непрерывный технологический процесс и начинается с момента приема нефти на узле учета до выхода готовой продукции. Особенность содержания договора обусловлена необходимостью НПЗ обеспечить непрерывный и безопасный технологический процесс переработки сырья на своих производственных мощностях. Специфика условий договора, регулирующих порядок принятия нефти на НПЗ, обусловлена способом передачи товара через узел учета завода от организации трубопроводного транспорта.</w:t>
      </w:r>
    </w:p>
    <w:p w14:paraId="20EEE7D7" w14:textId="77777777" w:rsidR="000B2B29" w:rsidRDefault="000B2B29" w:rsidP="000B2B29">
      <w:pPr>
        <w:pStyle w:val="afffffffffffffffffffffffffff6"/>
        <w:numPr>
          <w:ilvl w:val="0"/>
          <w:numId w:val="38"/>
        </w:numPr>
        <w:shd w:val="clear" w:color="auto" w:fill="FFFFFF"/>
        <w:spacing w:line="240" w:lineRule="auto"/>
        <w:rPr>
          <w:rFonts w:ascii="Verdana" w:hAnsi="Verdana"/>
          <w:color w:val="000000"/>
          <w:sz w:val="18"/>
          <w:szCs w:val="18"/>
        </w:rPr>
      </w:pPr>
      <w:r>
        <w:rPr>
          <w:rFonts w:ascii="Verdana" w:hAnsi="Verdana"/>
          <w:color w:val="000000"/>
          <w:sz w:val="18"/>
          <w:szCs w:val="18"/>
        </w:rPr>
        <w:t>Право доступа к магистральным трубопроводам, состоит из двух</w:t>
      </w:r>
    </w:p>
    <w:p w14:paraId="0840DC21"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взаимосвязанных частей: доступа к услугам по подключению объектов нефтедобычи</w:t>
      </w:r>
    </w:p>
    <w:p w14:paraId="3B499A3B"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(НПЗ) к магистральным трубопроводам («технологическое подключение») и доступа к</w:t>
      </w:r>
    </w:p>
    <w:p w14:paraId="11AEA4C6"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услугам по транспортировке нефти (нефтепродуктов) по магистральным трубопроводам</w:t>
      </w:r>
    </w:p>
    <w:p w14:paraId="73F40383"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(«доступ к услугам по передаче»). «Технологическое подключение» предоставляет</w:t>
      </w:r>
    </w:p>
    <w:p w14:paraId="7337B2A5"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собственнику (законному владельцу) объекта нефтедобычи право на использование такого</w:t>
      </w:r>
    </w:p>
    <w:p w14:paraId="3ACD6019"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«подключения» в целях сдачи нефти для ее последующей транспортировки по магистральным трубопроводам. При этом, согласно модели предоставления доступа, пункты отправления и назначения имеют определяющее значение (удовлетворение заявленных месячных объемов будет зависеть от технической возможности транспортной системы транспортировать заявленный объем через заявленные пункты приема и сдачи нефти). «Доступ к услугам по передаче» можно определить как право на использование магистральных трубопроводов при наличии технологического подсоединения. Данная модель предоставления доступа не учитывает права производителей нефти, сдающих нефть через узел учета, принадлежащий иному лицу.</w:t>
      </w:r>
    </w:p>
    <w:p w14:paraId="73EC782B" w14:textId="77777777" w:rsidR="000B2B29" w:rsidRDefault="000B2B29" w:rsidP="000B2B29">
      <w:pPr>
        <w:pStyle w:val="afffffffffffffffffffffffffff6"/>
        <w:numPr>
          <w:ilvl w:val="0"/>
          <w:numId w:val="39"/>
        </w:numPr>
        <w:shd w:val="clear" w:color="auto" w:fill="FFFFFF"/>
        <w:spacing w:line="240" w:lineRule="auto"/>
        <w:rPr>
          <w:rFonts w:ascii="Verdana" w:hAnsi="Verdana"/>
          <w:color w:val="000000"/>
          <w:sz w:val="18"/>
          <w:szCs w:val="18"/>
        </w:rPr>
      </w:pPr>
      <w:r>
        <w:rPr>
          <w:rFonts w:ascii="Verdana" w:hAnsi="Verdana"/>
          <w:color w:val="000000"/>
          <w:sz w:val="18"/>
          <w:szCs w:val="18"/>
        </w:rPr>
        <w:t>Возможны два варианта предоставления доступа к услугам по подключению объекта к магистральным трубопроводам – с расширением и без расширения их пропускной способности (в полном объеме или с ограничениями по приему нефти). В том случае, если объект подключения соответствует всем необходимым технологическим требованиям, для заявителя объекта подключения риска отказа в подключении такого объекта к магистральным нефтепроводам нет. Главный вопрос заключается в том, потребуется ли заявителю для реализации его права доступа в полном объеме (без ограничений по приему нефти) произвести дополнительные экономические затраты и технологические преобразования по расширению пропускной способности магистральных нефтепроводов.</w:t>
      </w:r>
    </w:p>
    <w:p w14:paraId="51CB08B3" w14:textId="77777777" w:rsidR="000B2B29" w:rsidRDefault="000B2B29" w:rsidP="000B2B29">
      <w:pPr>
        <w:pStyle w:val="afffffffffffffffffffffffffff6"/>
        <w:numPr>
          <w:ilvl w:val="0"/>
          <w:numId w:val="39"/>
        </w:numPr>
        <w:shd w:val="clear" w:color="auto" w:fill="FFFFFF"/>
        <w:spacing w:line="240" w:lineRule="auto"/>
        <w:rPr>
          <w:rFonts w:ascii="Verdana" w:hAnsi="Verdana"/>
          <w:color w:val="000000"/>
          <w:sz w:val="18"/>
          <w:szCs w:val="18"/>
        </w:rPr>
      </w:pPr>
      <w:r>
        <w:rPr>
          <w:rFonts w:ascii="Verdana" w:hAnsi="Verdana"/>
          <w:color w:val="000000"/>
          <w:sz w:val="18"/>
          <w:szCs w:val="18"/>
        </w:rPr>
        <w:t>Посредством механизма доступа к магистральным нефтепроводам и терминалам в морских портах государство обеспечивает контроль за ресурсной достаточностью внутреннего рынка и объемами вывозимой нефти за пределы территории Российской Федерации. В силу отсутствия иных способов доставки нефти с объектов нефтедобычи потребителям, оборот нефти, в отличие от оборота нефтепродуктов осуществляется под полным контролем государства.</w:t>
      </w:r>
    </w:p>
    <w:p w14:paraId="75199743" w14:textId="77777777" w:rsidR="000B2B29" w:rsidRDefault="000B2B29" w:rsidP="000B2B29">
      <w:pPr>
        <w:pStyle w:val="afffffffffffffffffffffffffff6"/>
        <w:numPr>
          <w:ilvl w:val="0"/>
          <w:numId w:val="39"/>
        </w:numPr>
        <w:shd w:val="clear" w:color="auto" w:fill="FFFFFF"/>
        <w:spacing w:line="240" w:lineRule="auto"/>
        <w:rPr>
          <w:rFonts w:ascii="Verdana" w:hAnsi="Verdana"/>
          <w:color w:val="000000"/>
          <w:sz w:val="18"/>
          <w:szCs w:val="18"/>
        </w:rPr>
      </w:pPr>
      <w:r>
        <w:rPr>
          <w:rFonts w:ascii="Verdana" w:hAnsi="Verdana"/>
          <w:color w:val="000000"/>
          <w:sz w:val="18"/>
          <w:szCs w:val="18"/>
        </w:rPr>
        <w:t>Договор об оказании услуг по транспортировке нефти по магистральным нефтепроводам относится к договорам об оказании возмездных услуг в сфере транспорта, является долгосрочным договором, предназначен для регулирования систематических длящихся отношений (ежесуточной) «перекачки» партий нефти с объектов нефтедобычи грузополучателям и обеспечивает единый неразрывный технологический процесс транспортировки. Элемент «перекачки» (в известной степени аналог перевозки конкретной партии груза) является только одним из элементов «неразрывной комплексной услуги» по транспортировки, которая включает также услуги по управлению транспортными потоками.</w:t>
      </w:r>
    </w:p>
    <w:p w14:paraId="71CCD62E" w14:textId="77777777" w:rsidR="000B2B29" w:rsidRDefault="000B2B29" w:rsidP="000B2B29">
      <w:pPr>
        <w:pStyle w:val="afffffffffffffffffffffffffff6"/>
        <w:numPr>
          <w:ilvl w:val="0"/>
          <w:numId w:val="40"/>
        </w:numPr>
        <w:shd w:val="clear" w:color="auto" w:fill="FFFFFF"/>
        <w:spacing w:line="240" w:lineRule="auto"/>
        <w:rPr>
          <w:rFonts w:ascii="Verdana" w:hAnsi="Verdana"/>
          <w:color w:val="000000"/>
          <w:sz w:val="18"/>
          <w:szCs w:val="18"/>
        </w:rPr>
      </w:pPr>
      <w:r>
        <w:rPr>
          <w:rFonts w:ascii="Verdana" w:hAnsi="Verdana"/>
          <w:color w:val="000000"/>
          <w:sz w:val="18"/>
          <w:szCs w:val="18"/>
        </w:rPr>
        <w:t>Перевалка является самостоятельной фактической транспортной услугой, предоставляемой оператором морского терминала в морском порту (конечный пункт транспортных систем при экспортных направлениях транспортировки) с целью транспортировки нефти (нефтепродуктов) за пределы территории Российской Федерации. Применительно к нефтяному комплексу под морским терминалом предлагается понимать совокупность объектов инфраструктуры морского порта предназначенных для приема нефти (нефтепродуктов) по магистральным трубопроводам и (или) железной дороге, формирования танкерных партий, их погрузки (налива) на судно (танкеры), а также приема нефтегрузов из танкеров.</w:t>
      </w:r>
    </w:p>
    <w:p w14:paraId="5A4191D4" w14:textId="77777777" w:rsidR="000B2B29" w:rsidRDefault="000B2B29" w:rsidP="000B2B29">
      <w:pPr>
        <w:pStyle w:val="afffffffffffffffffffffffffff6"/>
        <w:numPr>
          <w:ilvl w:val="0"/>
          <w:numId w:val="40"/>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Услуга по перевалке является частью единого и неразрывного технологического процесса транспортировки нефти (нефтепродуктов) за пределы территории Российской Федерации. В результате ее оказания оператором терминала в морском порту, обеспечивается взаимодействие транспортных организаций, осуществляющих перевозку груза: системы магистральных нефтепроводов/железнодорожного транспорта и морского транспорта. Договор перевалки является договором в сфере транспорта, в соответствии с которым </w:t>
      </w:r>
      <w:r>
        <w:rPr>
          <w:rFonts w:ascii="Verdana" w:hAnsi="Verdana"/>
          <w:color w:val="000000"/>
          <w:sz w:val="18"/>
          <w:szCs w:val="18"/>
        </w:rPr>
        <w:lastRenderedPageBreak/>
        <w:t>оператор морского терминала обязуется за плату осуществлять в границах морского порта: прием нефти (нефтепродуктов) на терминале, накопление танкерных партий и налив в танкеры с целью продолжения транспортировки нефти (нефтепродуктов) за пределы территории Российской Федерации.</w:t>
      </w:r>
    </w:p>
    <w:p w14:paraId="20845A3E" w14:textId="77777777" w:rsidR="000B2B29" w:rsidRDefault="000B2B29" w:rsidP="000B2B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обусловлена поставленными целями и задачами диссертационного исследования. Диссертация состоит из введения и трех глав, включающих в себя девять параграфов, а также библиографии.</w:t>
      </w:r>
    </w:p>
    <w:p w14:paraId="1086C967" w14:textId="77777777" w:rsidR="000B2B29" w:rsidRDefault="000B2B29" w:rsidP="000B2B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Научное и практическое значение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Материал, содержащийся в диссертационном исследовании, может быть использован в высших учебных заведениях для студентов юридического и экономического профиля в учебных курсах по гражданскому, предпринимательскому, энергетическому праву.</w:t>
      </w:r>
    </w:p>
    <w:p w14:paraId="1DE935D5"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Содержащиеся в диссертации выводы и предложения могут быть использованы для развития законодательства Российской Федерации в сфере нефтяной отрасли, в практической деятельности и судебной практике, а также служить предметом дальнейших теоретических исследований.</w:t>
      </w:r>
    </w:p>
    <w:p w14:paraId="16C2F5D0" w14:textId="77777777" w:rsidR="000B2B29" w:rsidRDefault="000B2B29" w:rsidP="000B2B2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Диссертация</w:t>
      </w:r>
    </w:p>
    <w:p w14:paraId="505CE056"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подготовлена на кафедре предпринимательского права юридического факультета МГУ</w:t>
      </w:r>
    </w:p>
    <w:p w14:paraId="161730CA"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имени М.В. Ломоносова, где проведено ее обсуждение, рецензирование и одобрение.</w:t>
      </w:r>
    </w:p>
    <w:p w14:paraId="12B77E4B"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диссертации получили отражение в публикациях автора, в том</w:t>
      </w:r>
    </w:p>
    <w:p w14:paraId="2474AC9C"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числе опубликованных зарубежом (Германия). Некоторые выводы и положения диссертационного исследования излагались в научном докладе в рамках проведения кафедрой предпринимательского права юридического факультета МГУ имени М.В. Ломоносова ежегодной выездной Летней школы «Актуальные вопросы предпринимательского права» (Московская обл., сентябрь 2012).</w:t>
      </w:r>
    </w:p>
    <w:p w14:paraId="2B0E9A57" w14:textId="77777777" w:rsidR="000B2B29" w:rsidRDefault="000B2B29" w:rsidP="000B2B2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Субъекты нефтяной отрасли</w:t>
      </w:r>
    </w:p>
    <w:p w14:paraId="6A43C1E3"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Нефтяная отрасль является отраслью топливно-энергетического комплекса, включающая поиск, разведку, разработку и эксплуатацию месторождений углеводородного сырья, подготовку нефти, ее транспортировку и поставку потребителям. В состав входит нефтеперерабатывающая промышленность. Российская нефтяная отрасль включает три сегмента: ? «Геологоразведка и добыча» («Upstream») - добывающий сегмент, включающий геологическое изучение недр, разведку и добычу нефти, а так же подготовку нефти до параметров товарной и ее последующую реализацию на рынках сбыта (внутренний и внешний); ? «Переработка и сбыт» («Downstream») - перерабатывающий сегмент, включающий производство и сбыт нефтепродуктов на оптовом, мелкооптовом и розничном рынке; Экономическая деятельность субъектов нефтяной отрасли включает разведку и добычу нефти в сегменте «геологоразведка и добыча», производство и </w:t>
      </w:r>
      <w:r>
        <w:rPr>
          <w:rFonts w:ascii="Verdana" w:hAnsi="Verdana"/>
          <w:color w:val="000000"/>
          <w:sz w:val="18"/>
          <w:szCs w:val="18"/>
        </w:rPr>
        <w:lastRenderedPageBreak/>
        <w:t>реализацию нефтепродуктов в сегменте «переработка и сбыт». В зависимости от уровня производственной диверсификации и ведения производственной деятельности в данных сегментах, нефтяные компании подразделяются на следующие группы. В сегменте «геологоразведка и добыча» производственную деятельность осуществляют производители нефти. 60 В связи с принятием Правил подключения объектов нефтедобычи к магистральным нефтепроводам, используется термин - субъекты предпринимательской деятельности, осуществляющие добычу нефти. К данной группе относится два вида нефтяных компаний - вертикально интегрированные нефтяные компании (ВИНК) и независимые нефтяные компании (ННК). В мировой нефтяной отрасли производители нефти делятся на три группы: ВИНК, ННК и национальные нефтяные компании стран членов ОПЕК. В современной структуре мировой нефтяной отрасли ВИНК занимают доминирующее положение. В нефтяной отрасли под вертикальной интеграцией понимают объединение на финансово-экономической основе различных технологически взаимосвязанных производств, относящихся к последовательным стадиям технологического процесса: разведка и добыча нефти, транспортировка, переработка, нефтехимия, реализация нефти и нефтепродуктов.61 В состав ВИНК входят нефтедобывающие организации, нефтеперерабатывающие заводы (НПЗ), мини-НПЗ, предприятия нефтепродуктообеспечения (НПО), включая нефтебазы и автозаправочные станции (комплексы) (АЗС, ТЗК), специализированные морские нефтеналивные порты. Учитывая географическое распределение ресурсов, процесс вертикальной интеграции в мире развивался в двух направлениях. Страны ОПЕК создавали ВИНК в направлении от сегмента «геологоразведка и добыча» к сегменту «переработка и сбыт». В основе стратегии лежало стремление выйти на рынок нефтепродуктов. За исключением Shell и British Petroleum, интеграция нефтяных компаний Запада шла в обратном направлении, т.к. сектор нефтеперерабатывающей и нефтехимической промышленности находился в сильной зависимости от поставщика нефти. Преимуществом ВИНК по сравнению с другими участниками рынка является сбалансированность сбыта. Ведя деятельность в сегменте «переработка и сбыт», нефтяные компании защищают инвестиции в разведку и разработку месторождений, и снижают зависимость от высокой ценовой волатильности на рынке нефти: «когда цена на нефть падает, прибыль добывающих предприятий уменьшается, но нефтепереработка увеличивает прибыль, поэтому потери одного производства компенсируются приобретениями другого. В связи с чем, ВИНК не снижают прибыль даже при падении цен на нефть».62 Основная причина вертикальной интеграции нефтяной отрасли – установление контроля над поставками нефти для загрузки нефтеперерабатывающей промышленности в требуемых объемах, и выход на конечного потребителя на рынке нефтепродуктов, длинные цепочки посреднических звеньев (независимых участников рынка) исключаются из системы договорных связей. В ВИНК отсутствует зависимость от поставщика нефти, обеспечена ресурсная достаточность НПЗ входящих в состав ВИНК, и как следствие гарантированное нефтепродуктообеспечение регионов их деятельности. ВИНК участвуют во всей цепочке деятельности «добыча-переработка-нефтепродуктообеспечение» и охватывают весь производственно-сбытовой процесс в нефтяной отрасли, начиная от разведки и извлечения углеводородного сырья до его переработки на НПЗ и реализации нефтепродуктов конечным потребителям. ВИНК имеют особенности по масштабам диверсификации производственно-хозяйственной деятельности.63</w:t>
      </w:r>
    </w:p>
    <w:p w14:paraId="447209D7"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России к ВИНК относятся восемь нефтяных компании, которые входят в перечень системообразующих организаций, имеющих стратегическое значение для национальной экономики: </w:t>
      </w:r>
      <w:r>
        <w:rPr>
          <w:rFonts w:ascii="Verdana" w:hAnsi="Verdana"/>
          <w:color w:val="000000"/>
          <w:sz w:val="18"/>
          <w:szCs w:val="18"/>
        </w:rPr>
        <w:lastRenderedPageBreak/>
        <w:t>ОАО «НК «Роснефть», ОАО «ЛУКОЙЛ», ОАО «Газпром нефть», ОАО «Сургутнефтегаз», ОАО «НГК «Славнефть», ОАО «Татнефть» ОАО «АНК «Башнефть», ОАО «РуссНефть». Основными их видами деятельности являются: 1) геологическое изучение недр, разведка нефтяных месторождений, бурение скважин, добыча нефти; 2) переработка нефти; 3) реализация нефти и нефтепродуктов на внутреннем и внешнем рынке. Мировые аналитические агентства оценивают запасы России по международной классификации в 10 млрд. т. Из них доказанные запасы ВИНК составляли 8,53 млрд. т.: ОАО «Роснефть» (1,92); ОАО «ЛУКОЙЛ» (1,87); ОАО «ТНК-ВР» (1,16); ОАО «Газпром нефть» (0,95); ОАО «Сургутнефтегаз» (0,92); ОАО «Татнефть» (0,86); ОАО «Славнефть» (0,40); ОАО «Башнефть» (0,29); ОАО «РуссНефть» (0,16).64</w:t>
      </w:r>
    </w:p>
    <w:p w14:paraId="65F057EB"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По итогам 2013 года нефтедобывающими организациями ВИНК было добыто 441 048,15 тыс. т. из 523 296,55 тыс. т общей добычи нефти по России. Прочие производители – 47 634, 59 тыс. т. Операторы соглашения о разделе продукции – 13 955,88 тыс.т. ОАО «Газпром» - 16 320,40 и ОАО «Новатэк» - 4 337,53 тыс.т. В разрезе по производителям (в тыс.т.): ОАО «ЛУКОЙЛ» - 86 667,14; ОАО «Роснефть» - 192 647,40; ОАО «Газпром нефть» - 32 172,38; ОАО «Сургутнефтегаз» - 61 453,01; ОАО «Татнефть» -26 419,17; ОАО «Башнефть» - 16 073,03; ОАО «Славнефть» - 16 802,16; ОАО «Русснефть» - 8 813, 88.65</w:t>
      </w:r>
    </w:p>
    <w:p w14:paraId="5069B1E7" w14:textId="77777777" w:rsidR="000B2B29" w:rsidRDefault="000B2B29" w:rsidP="000B2B2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Система договорных связей на рынке нефти и нефтепродуктов: общая характеристика</w:t>
      </w:r>
    </w:p>
    <w:p w14:paraId="01DADB77"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сферы электроэнергетики и газоснабжения где принято специальное законодательство, основополагающего специального нормативного правового акта регулирующего деятельность нефтеснабжения (нефтепродуктообеспечения) в Российской Федерации нет. Так, к примеру, законодательство об электроэнергетике состоит из ГК РФ, Федерального закона об электроэнергетике и иных правовых актов (ст. 2 Федерального закона об электроэнергетике).113 Нормативно-правовое регулирование газоснабжения состоит из Федерального закона о газоснабжении и принимаемых в соответствии с ним нормативно правовых актов (ст. 3 Федерального Закона о газоснабжении).114</w:t>
      </w:r>
    </w:p>
    <w:p w14:paraId="442210F6"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условиях наличия специального законодательства, закрепляющего систему договоров в указанных сферах ТЭК, ее анализ и построение основывается на правовых актах. Договоры, составляющие систему, рассматриваются «с учетом нормативно установленных между ними взаимосвязей и взаимозависимостей».115 На сегодняшний день, из всех отраслей ТЭК, наиболее исследована система договоров, опосредующая оборот электроэнергии, которая нашла отражение в работах П.Г. Лахно,116 В.В. Витрянского,117 О.А. Городова,118 А.М. Шафира,119 Б.М. Сейнароева,120 С.М. Корнеева,121 С.А. Свиркова,122 Е.О. Крассова,123 Е. Осипчук,124 А.Д. Жанэ125 и др. Необходимо сказать, что Правительство РФ поручило Минэнерго России разработать проект Федерального закона «О добыче, переработке и транспортировке нефтяного сырья и продуктов его переработки» (далее Закон о нефти). Предметом правового регулирования, которого должны стать общественные отношения, связанные с добычей, переработкой и транспортировкой нефтяного сырья и продуктов его переработки и реализацией нефтепродуктов.126 ФАС России разработала законопроект «Об особенностях оборота нефти и нефтепродуктов в Российской </w:t>
      </w:r>
      <w:r>
        <w:rPr>
          <w:rFonts w:ascii="Verdana" w:hAnsi="Verdana"/>
          <w:color w:val="000000"/>
          <w:sz w:val="18"/>
          <w:szCs w:val="18"/>
        </w:rPr>
        <w:lastRenderedPageBreak/>
        <w:t>Федерации»,127 однако он направлен больше на регулирования розничного рынка нефтепродуктов, и не содержит систему договоров нефтяного комплекса. Союз нефтегазопромышленников считает, что «одной из основных причин создавшегося тяжелого положения в нефтяном секторе следует считать несовершенство законодательной и нормативно-правовой базы, препятствующей созданию эффективной государственной системы управления, поскольку только она, уполномоченная властью закона, способна осуществить кардинальные изменения в нефтяной сфере, где большинство месторождений передано в частное пользование».128 В связи с отсутствием специального регулирования договорных отношений в нефтяном комплексе (за исключением отношений по транспортировке нефти и нефтепродуктов по магистральным трубопроводам), система договоров анализируется на основе фактических отношений сторон, которые носят устойчивый характер, что объясняется производственными и экономическими целями участников рынка. В обычном употреблении слова под термином «система» понимается порядок расположенья частей целого, в последовательном, связном порядке. В свою очередь термин «структура» означает устройство, строенье, состав.129 В законодательстве термин «система договоров» впервые получил закрепление в п. 1 ст. 32 Федерального закона об электроэнергетике.130 В научной литературе отмечается, что «особую сложность представляет построение договорной системы как совокупности взаимосвязанных договоров, оформляющих бизнес - проект. Сегодня лишь незначительное число договоров заключается, вне договорных систем. Под договорной системой понимается функционально взаимосвязанные между собой договоры». 131 «Поскольку каждая из договорных систем создается для достижения определенных целей предпринимательской деятельности, то очевидно, что рассматривать какой-либо договор и давать правовую оценку рисков его неисполнения без учетов других договоров системы, всего контекста создания договорной системы было бы ошибочно с профессиональной точки зрения».132 Б.И. Пугинский считает, что при анализе структуры договорных связей следует различать несколько аспектов - должна быть выделена структура основных договорно-хозяйственных связей, которая определяет хозяйственный профиль, содержание деятельности организаций. Второй аспект образует обеспечение взаимозависимости договоров.133 А.Г. Быков писал, что исследование договоров в качестве единой системы, позволяет рассматривать их не как разрозненную массу отдельных, не имеющих между собой связи видов договоров, а как определенную совокупность, обладающую внутренней целостной структурой, совокупность, в основе которой лежит единство и взаимосвязь между отдельными договорами. Данное обстоятельство позволяет учитывать взаимосвязь правового регулирования одних договоров с другими.134 Структуру договорных связей, «наиболее целесообразно раскрывать с указанием на круг организаций, участвующих в едином процессе продвижения продукции или оказания услуг».135</w:t>
      </w:r>
    </w:p>
    <w:p w14:paraId="69F19811"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Данный подход используется при анализе системы договоров на рынке нефти и нефтепродуктов и положен в основу настоящей работы. В доктрине существует несколько определений структуры договорных связей, при этом все они совпадают в главном – структура договорных связей рассматривается через состав субъектов договора.136 Вместе с тем, Н.И. Овчинников, критиковал данный подход, поскольку «установление того, кто заключает между собой договоры и каким видом договора звенья связаны, ничего не дает практике», в то время как «потребностям практики соответствует подход, когда можно определить те звенья, которые должны заключать и исполнять договоры».137 Н. И. Клейн считала, что данное понятие включает в себя как </w:t>
      </w:r>
      <w:r>
        <w:rPr>
          <w:rFonts w:ascii="Verdana" w:hAnsi="Verdana"/>
          <w:color w:val="000000"/>
          <w:sz w:val="18"/>
          <w:szCs w:val="18"/>
        </w:rPr>
        <w:lastRenderedPageBreak/>
        <w:t>экономические, так и правовые категории: «структура договорных связей устанавливает принципы построения договорных отношений, показывает соотношение движения товаров от изготовителя к потребителю, определяет, какие именно организации вступают в договорные отношения по поставкам».138 О.С. Иоффе полагал, что в данном вопросе должен быть перенесен центр тяжести, на выяснение встречающихся в практике вариантов несовпадения договорных и исполняющих звеньев. Если оба состава совладают, можно говорить о простой, а если не совпадают - о сложной структуре договорных связей.139 А.Г Быков говорил, что структура договорных связей должна быть рациональной, т.е. обеспечивать движение наибольших производственно-хозяйственных результатов при наименьших затратах материальных средств, быть экономически эффективной. 140 В научной литературе вышел на первый план принцип рациональности при построении структуры договорных связей.141 Различают два вида связей: прямые связи между изготовителями и потребителями и связи с участием промежуточных организаций, когда процесс продвижения товара опосредуется несколькими реализационными договорами, составляющими, так называемую договорную цепочку.142 Б.И. Пугинский приходит к выводу, что «хотя выбор связей зависит от усмотрения субъектов, выражая одно из проявлений договорной свободы», однако, «интересам общества соответствует линия на сокращение числа излишних посреднических организаций, лишь удорожающих движение товарных потоков». В связи с чем, «право на установление прямых договорных связей следовало бы вновь установить в законе». 143</w:t>
      </w:r>
    </w:p>
    <w:p w14:paraId="7463A7D4"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под структурой договорных связей понимается состав субъектов договора, участвующих в едином процессе передачи имущества, выполнение работ или оказания услуг, который зависит от отраслевых особенностей (в частности распределения функций и особенностей производства). Структура договорных связей должна быть рациональной и экономически эффективной. При этом, в зависимости от совпадения договорных и исполняющих звеньев, структура договорных связей, может быть, простой или сложной. Особым видом простой структуры договорных отношений являются прямые длительные договорные связи, которые установлены на основе долгосрочных договоров. 144</w:t>
      </w:r>
    </w:p>
    <w:p w14:paraId="2E2A602F" w14:textId="77777777" w:rsidR="000B2B29" w:rsidRDefault="000B2B29" w:rsidP="000B2B2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Договоры на выполнение работ по переработке нефти («процессинг»), поставки и хранения нефтепродуктов на оптовом рынке</w:t>
      </w:r>
    </w:p>
    <w:p w14:paraId="2AB8C1C5"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Переработка нефти на нефтеперерабатывающем заводе, опосредуется договором на переработку «давальческого сырья» («процессинг»). В научной литературе отмечается, что название ст. 220 ГК РФ «Переработка», намного шире ее содержания: «это способно ввести в заблуждение. Она названа «переработка», но ее правила посвящены лишь одному случаю, а именно изготовлению вещи из материалов, которые не принадлежат переработчику. Проблема же правового регулирования переработки гораздо шире». Далее отмечается, что «статья не определяет, что следует считать переработкой. В других статьях ГК этот термин не употребляется. Между тем в современной российской экономике операции по переработке широко распространены, особенно в тех сферах, которые тесно связаны с мировой экономикой (так называемая переработка давальческого сырья)».186 Судебная практика именует рассматриваемый договор непоименованным, относит его к смешанным, содержащим в себе элементы договора подряда (в </w:t>
      </w:r>
      <w:r>
        <w:rPr>
          <w:rFonts w:ascii="Verdana" w:hAnsi="Verdana"/>
          <w:color w:val="000000"/>
          <w:sz w:val="18"/>
          <w:szCs w:val="18"/>
        </w:rPr>
        <w:lastRenderedPageBreak/>
        <w:t>части производства нефтепродуктов из давальческого сырья) и договора на оказание услуг (в части приемки сырья, хранения сырья и продуктов переработки) 187 или рассматривает его как договор подряда с использованием средств заказчика.188 О.В. Баданина квалифицирует данный договор как смешанный, в основе которого лежат элементы подряда, поставки давальческого сырья и оказания разного рода сопутствующих услуг (хранение, отгрузка). По правовой природе договор является договором на выполнение работ, цель которого получение определенного материального результата. К сопутствующим услугам относится «погрузка подрядчиком продуктов переработки в различные виды транспорта, о пломбировании вагоно-цистерн, об обеспечении потребностей в топливе на технологию и энергетику».189 В научной литературе позиция о возможной квалификации данного договора как подрядного подвергается сомнению, в связи с тем, что нефть является вещью определенной родовыми признаками: договор подряда не применим к отношениям по изготовлению продукции из давальческого сырья, «хотя на первый взгляд их квалификация в качестве подрядных очевидна».190</w:t>
      </w:r>
    </w:p>
    <w:p w14:paraId="0CEE5C1D"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позиция основана на том, что сырье, переданное «на переработку», обезличивается и смешивается с сырьем, принадлежащим изготовителю. Контролировать процесс выполнения работ заказчик не в состоянии в силу обезличенности материала, находящегося в переработке. Делается вывод, что «изготовление продукции здесь представляет встречные договоры купли-продажи (поставки), где расчеты между сторонами производятся в форме зачета встречных денежных требований». 191 При этом, экономические отношения по переработке давальческого сырья представлены следующим образом: «одна сторона передает другой стороне сырье, а другая производит определенную продукцию и возвращает ее первой стороне. Такие отношения широко распространены, в частности в производстве нефтепродуктов».192 Авторы не делают вывод о правовой природе данного договора.</w:t>
      </w:r>
    </w:p>
    <w:p w14:paraId="2F508B32"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М.И. Брагинский считал, что в отношении правовой природы договора на переработку давальческого сырья однозначный ответ дать нельзя: «проблема разграничения договоров купли-продажи и подряда в ряде случаев оказывается особенно трудно разрешимой. Речь идет, главным образом, о ситуациях, при которых конкретный договор содержит определенные признаки обоих моделей. Имеется в виду, главным образом, широкое применение договора на переработку давальческого сырья».193 М.И. Брагинский полагал, что договор переработки давальческого сырья может быть построен с использованием трех моделей: купли-продажи, мены Данную точку зрения поддерживает Ю.В. Романец: «квалификация данного договора зависит от цели, которую стороны преследовали при заключении договора». «Так, это может быть договором мены, при котором сырье обменивается на готовую продукцию и при этом процесс переработки находится за рамками интересов сторон. Также это может быть договором подряда, когда интересами сторон охватывается не только передача определенного товара, но и процесс изготовления». Однако, операции по переработке представлены Ю.В. Романцом следующим образом: «заказчик передает для переработки нефть и оплачивает работу частью нефтепродуктов изготовленных из нее».195 Ю.В. Романец квалифицирует данный договор (именуя его толлингом), как смешанный, в котором соединяются обязательства подряда (подрядчик выполняет для заказчика работу по переработке сырья) и купли-продажи (в порядке оплаты выполненной работы заказчик передает в собственность подрядчику часть изготовленной продукции). 196 Подведя итог сказанному, отметим, что в доктрине </w:t>
      </w:r>
      <w:r>
        <w:rPr>
          <w:rFonts w:ascii="Verdana" w:hAnsi="Verdana"/>
          <w:color w:val="000000"/>
          <w:sz w:val="18"/>
          <w:szCs w:val="18"/>
        </w:rPr>
        <w:lastRenderedPageBreak/>
        <w:t>правовая природа договора на переработку «давальческого сырья» рассматривается путем сопоставления смежных договоров подряда и купли-продажи, т.к. оба договора направлены на возмездную передачу определенного объекта в собственность, что делает данные отношения близкими. При этом, отмечается, что некоторые отношения могут быть заведомо построены только по одной из указанных моделей. Так, например, вещи определенные родовыми признаками, к которым относится нефть, могут быть предметом купли-продажи, т.к. предмет подряда всегда индивидуален. 197 На этом основании делается вывод об использовании модели купли-продажи (поставки), мены в данных отношениях.</w:t>
      </w:r>
    </w:p>
    <w:p w14:paraId="3FF8BBA8"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обратить внимание, что экономическая модель отношений, которую опосредует договор переработки давальческой нефти в указанных случаях отражена некорректно и не отражает цель сторон, что оказывает влияние на вывод о правовой природе договора. В отношениях по переработке «давальческого сырья» («процессинг») не происходит перехода права собственности на нефть от поставщика к переработчику. Субъекты рынка, выбирая процессинговую схему переработки сырья, преследуют главную экономическую цель - исключить переход права собственности на нефть к нефтеперерабатывающему заводу. Нефть и произведенные нефтепродукты, а так же остатки нефти и нефтепродуктов на конец месяца переработки (как отчетного периода) являются собственностью заказчика (поставщика). На данную специфику обращает внимание судебная практика: «наличие же в договоре положения о том, что заказчику (давальцу) принадлежат нефтепродукты, выработанные из поставленной нефти, не должны ошибочно пониматься, как приводящие к возникновению имущественных прав на переданное на переработку имущество давальцами».198 Нефть не формируют ни актива, ни пассива баланса, не являются доходом переработчика и учитываются у НПЗ на забалансовых счетах. Заводу оплачивается работа по переработке нефти. Юридически данные отношения оформляются договором переработки «давальческой нефти».</w:t>
      </w:r>
    </w:p>
    <w:p w14:paraId="4443E23D"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модель договора мены, купли-продажи (поставки) не применимы к данным отношениям, поскольку не отвечает экономической цели собственника нефти. Заметим, что при переработке нефти на зарубежных НПЗ, терминология «давальческая нефть» не используется. Предметом договора является переработка сырой нефти для потребностей заказчика. Договор содержит условие, также как и договор, заключаемый на внутреннем рынке, что собственником нефти и выработанных из нее нефтепродуктов является поставщик нефти. Термин «давальческое сырье» использовался в ведомственных нормативных актах советского периода для целей бухгалтерского учета и означал материалы, принимаемые без оплаты их стоимости и подлежащие переработке по договорам с давальцами, которые отражаются в текущем бухгалтерском учете также на забалансовом счете по ценам, предусмотренным в договорах.199</w:t>
      </w:r>
    </w:p>
    <w:p w14:paraId="7B4B1F90" w14:textId="77777777" w:rsidR="000B2B29" w:rsidRDefault="000B2B29" w:rsidP="000B2B2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Договор об оказании услуг по транспортировке нефти по магистральным нефтепроводам</w:t>
      </w:r>
    </w:p>
    <w:p w14:paraId="0C06DC9D"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 всех договоров, опосредующих оборот нефти в нефтяном комплексе, договор транспортировки нефти по системе магистральных нефтепроводов привлек наибольшее внимание юристов. Однако, данные исследования проводились, до принятия в 2011 году Правил доступа к </w:t>
      </w:r>
      <w:r>
        <w:rPr>
          <w:rFonts w:ascii="Verdana" w:hAnsi="Verdana"/>
          <w:color w:val="000000"/>
          <w:sz w:val="18"/>
          <w:szCs w:val="18"/>
        </w:rPr>
        <w:lastRenderedPageBreak/>
        <w:t>услугам по транспортировке нефти и касались фактически двух аспектов: правовой природы договора, права собственности на нефть транспортируемой по магистральным нефтепроводам. При этом, транспортным отношениям фактически внимание не уделялось. Соотношение договора транспортировки нефти по магистральным нефтепроводам и иных гражданско-правовых договоров. В доктрине договор, регулирующий отношения по транспортировке нефти по магистральным нефтепроводам сопоставляют с договорами, поименованными в ГК РФ энергоснабжением, хранением, меной, перевозкой конкретного груза, организацией перевозок грузов, возмездного оказания услуг. Как следствие данного сравнения следует вывод, что ни один из них не отвечает природе отношений, в связи с чем, договор транспортировки нефти по магистральным нефтепроводам отнесли к смешанным договорам. Д.А.Медведев считает, что «природа обязательств, возникающих при перемещении товаров по трубопроводу, имеет смешанный характер: здесь соединяются элементы обязательств по передаче имущества (газа, нефти) и по оказанию услуг (транспортировке и хранению)».267 С.Л. Ситников соотносит договор транспортировки по магистральным трубопроводам с энергоснабжением, переработкой, иррегулярным хранением, перевозкой и приходит к выводу, что договор является смешанным состоящим из элементов мены и возмездного оказания услуг.268 Д.Д. Логофет пишет, что «договор является смешанным и объединяет в себе элементы договора об организации перевозок, перевозки конкретного груза и хранения вещей с обезличением. При этом условия договора перевозки следует рассматривать как основной элемент, что отражает транспортную природу отношений.</w:t>
      </w:r>
    </w:p>
    <w:p w14:paraId="7E4A2BE7"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Ключевое отличие рассматриваемого договора заключается в отсутствии понятия «груз».269 О.Г. Закиева полагает, что по правовой природе данный договор относится к смешанным договорам, содержащим элемент транспортной экспедиции и иные элементы возмездного оказания услуг. При этом, договор «характеризуется как непоименованный договор на оказание услуг по транспортировке нефти».270 М.В. Саудаханов пришел к выводу, что договор транспортировки содержит признаки перевозки, возмездного оказания услуг, хранение, однако данное сочетание придает ему самостоятельный характер.271 М.М. Бабичева придерживается мнения, что договор транспортировки нефти по магистральным нефтепроводам является договором особого рода, по правовой природе ближе всего к перевозке и к договору возмездного оказания услуг.272 Однако, данный автор ограничивается перечислением существующих позиций в юридической литературе, и опирается на Положение Минтопэнерго о приеме и движении нефти 1995 года,273 не принимая во внимание действующие Правила доступа к услугам по транспортировке нефти. Приведем основные доводы, которые легли в основу вышеназванных выводов. Главное отличие от перевозки юристы видят в двух моментах: в разнице в объекте и в особенностях технических средств. Первая позиция основана на том, что в договоре перевозки объектом выступает индивидуально-определенная вещь (груз), а в договоре транспортировки по магистральным нефтепроводам - вещи определенные родовыми признаками.274 Данную точку зрения поддерживал О.Н. Садиков, рассматривая отношения по транспортировке нефти в советский период: по трубопроводу «перекачивается родовая продукция, которая обезличена». Это один из доводов, который лег в основу вывода, о «специфическом порядке оформления операций трубопроводного транспорта».275 А.И. Перчик делал акцент на особенностях технических средств: «транспортное средство неподвижно, а товар по нему движется. Во всех иных случая ситуация обратная. Серьезной особенностью является непрерывность поставки, особенность хранения, сезонная неравномерность загрузки транспортного </w:t>
      </w:r>
      <w:r>
        <w:rPr>
          <w:rFonts w:ascii="Verdana" w:hAnsi="Verdana"/>
          <w:color w:val="000000"/>
          <w:sz w:val="18"/>
          <w:szCs w:val="18"/>
        </w:rPr>
        <w:lastRenderedPageBreak/>
        <w:t>средства».276 О.Н. Садиков приводил по своей сути аналогичную точку зрения: транспортный процесс характеризуется непрерывностью и равномерностью, а избыток товара используется для создания запасов в специальных хранилищах; трубопровод устанавливает связь между производителем и потребителем. 277</w:t>
      </w:r>
    </w:p>
    <w:p w14:paraId="7E8337F2"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Отличие от договора перевозки, О. Богоненко находит в трех моментах: отличие в транспортных средствах (движение транспортного средства и перемещение с помощью специальной технологической системы), договор перевозки - реальный, транспортировки – консенсуальный, по договору транспортировки предоставляются не просто услуги, но и работы по технологическому обслуживанию системы. В результате О. Богоненко пришел к выводу, что договор транспортировки является договором об оказании услуг по доставке грузов. 278 Сходство с договором об организации перевозок грузов, юристы обнаружили в том, что оба договора регулируют вопросы подачи транспортных средств: «несмотря на техническую разницу этих процессов их юридическая природа идентична, следовательно, должна подчиняться одним и тем же правилам».279 Как следствие данного вывода, в доктрине к рассматриваемым отношениям попытались применить обязательства по подаче транспортных средств и предъявлению грузов к перевозке, в частности, правила ст. 791 ГК РФ. 280 «Опираясь на эту статью, отправитель может потребовать от Транснефти обеспечить наличие пропускных мощностей для сдаваемой отправителем нефти в срок, установленной в соответствии с договором, несмотря на отсутствие такой обязанности в договоре … Эта же статья предоставляет право отказаться от транспортных средств, не пригодных для перевозки, к примеру если узел учета будет неисправен».281</w:t>
      </w:r>
    </w:p>
    <w:p w14:paraId="0B064903"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вывод, не применим к фактическим отношениям сторон, поскольку не учитывает особенности транспортировки нефти, где сдача нефти в систему магистральных нефтепроводов является одним из этапов технологического процесса добычи, сбора, подготовки и транспортировки нефти с месторождений потребителям, а объект нефтедобычи грузоотправителя подключен узлом учета к системе. Отказ от транспортных средств, означает отказ от сдачи нефти в систему, последствие неисполнения договора поставки (купли-продажи) нефти. В связи с чем, договор содержит специальное правило, учитывающее особенности сдачи нефти через узлы учета. В том случае, если СИНК ПСП производителя будет не исправен, принятие нефти осуществляется с применением резервной схемы учета. При ремонтно-восстановительных работах ОАО «АК «Транснефть», речь может идти об изменении направлений транспортировки, что вынуждает производителей нефти корректировать поданные заявки на транспортировку нефти, и, как правило, на практике ведет к убыткам в связи с изменением маршрутов транспортировки и неисполнением договоров поставки.</w:t>
      </w:r>
    </w:p>
    <w:p w14:paraId="0B2BA294" w14:textId="77777777" w:rsidR="000B2B29" w:rsidRDefault="000B2B29" w:rsidP="000B2B2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Соотношение с энергоснабжением. Учитывая особенность приемосдаточных операций с углеводородами, обязанность ОАО «АК «Транснефть» заключается в обеспечении содержания и безопасной эксплуатации объектов магистрального нефтепровода, обеспечивающих транспортировку нефти, СИКН ПСП, обязанность грузоотправителя – принадлежащие ему подводящие нефтепроводы и СИНК ПСП. Аналогичные требования по обеспечению содержания и безопасной эксплуатации сетей, приборов и оборудования предусмотрены для договора </w:t>
      </w:r>
      <w:r>
        <w:rPr>
          <w:rFonts w:ascii="Verdana" w:hAnsi="Verdana"/>
          <w:color w:val="000000"/>
          <w:sz w:val="18"/>
          <w:szCs w:val="18"/>
        </w:rPr>
        <w:lastRenderedPageBreak/>
        <w:t>энергоснабжения. В доктрине, в данной обязанности обнаруживают особенность предмета энергоснабжения, отличающего его от иных договоров.</w:t>
      </w:r>
    </w:p>
    <w:p w14:paraId="0B96FAFC" w14:textId="77777777" w:rsidR="000B2B29" w:rsidRPr="000B2B29" w:rsidRDefault="000B2B29" w:rsidP="000B2B29"/>
    <w:sectPr w:rsidR="000B2B29" w:rsidRPr="000B2B2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7C6B9" w14:textId="77777777" w:rsidR="0017109D" w:rsidRDefault="0017109D">
      <w:pPr>
        <w:spacing w:after="0" w:line="240" w:lineRule="auto"/>
      </w:pPr>
      <w:r>
        <w:separator/>
      </w:r>
    </w:p>
  </w:endnote>
  <w:endnote w:type="continuationSeparator" w:id="0">
    <w:p w14:paraId="34F06EAC" w14:textId="77777777" w:rsidR="0017109D" w:rsidRDefault="00171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14AE1" w14:textId="77777777" w:rsidR="0017109D" w:rsidRDefault="0017109D">
      <w:pPr>
        <w:spacing w:after="0" w:line="240" w:lineRule="auto"/>
      </w:pPr>
      <w:r>
        <w:separator/>
      </w:r>
    </w:p>
  </w:footnote>
  <w:footnote w:type="continuationSeparator" w:id="0">
    <w:p w14:paraId="0A6D9393" w14:textId="77777777" w:rsidR="0017109D" w:rsidRDefault="00171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39"/>
    <w:multiLevelType w:val="multilevel"/>
    <w:tmpl w:val="0000003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8" w15:restartNumberingAfterBreak="0">
    <w:nsid w:val="0000003B"/>
    <w:multiLevelType w:val="multilevel"/>
    <w:tmpl w:val="0000003A"/>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3D"/>
    <w:multiLevelType w:val="multilevel"/>
    <w:tmpl w:val="0000003C"/>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3F"/>
    <w:multiLevelType w:val="multilevel"/>
    <w:tmpl w:val="0000003E"/>
    <w:lvl w:ilvl="0">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14388E"/>
    <w:multiLevelType w:val="multilevel"/>
    <w:tmpl w:val="E2FA1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0A627B6C"/>
    <w:multiLevelType w:val="multilevel"/>
    <w:tmpl w:val="85A0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1F80BAD"/>
    <w:multiLevelType w:val="multilevel"/>
    <w:tmpl w:val="5338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2690802"/>
    <w:multiLevelType w:val="multilevel"/>
    <w:tmpl w:val="C18466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A77B6E"/>
    <w:multiLevelType w:val="multilevel"/>
    <w:tmpl w:val="119ABE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E414F3E"/>
    <w:multiLevelType w:val="multilevel"/>
    <w:tmpl w:val="829643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E875417"/>
    <w:multiLevelType w:val="multilevel"/>
    <w:tmpl w:val="5B8C9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36E6453"/>
    <w:multiLevelType w:val="multilevel"/>
    <w:tmpl w:val="1558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99335E4"/>
    <w:multiLevelType w:val="multilevel"/>
    <w:tmpl w:val="75FEF8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FD007B3"/>
    <w:multiLevelType w:val="multilevel"/>
    <w:tmpl w:val="04740E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606A78"/>
    <w:multiLevelType w:val="multilevel"/>
    <w:tmpl w:val="7FB84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5" w15:restartNumberingAfterBreak="0">
    <w:nsid w:val="3B450F50"/>
    <w:multiLevelType w:val="multilevel"/>
    <w:tmpl w:val="2322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C23C43"/>
    <w:multiLevelType w:val="multilevel"/>
    <w:tmpl w:val="3B32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413A212B"/>
    <w:multiLevelType w:val="multilevel"/>
    <w:tmpl w:val="5F9AEE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25D366E"/>
    <w:multiLevelType w:val="multilevel"/>
    <w:tmpl w:val="90BA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BD25EC"/>
    <w:multiLevelType w:val="multilevel"/>
    <w:tmpl w:val="342E5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FEE148F"/>
    <w:multiLevelType w:val="multilevel"/>
    <w:tmpl w:val="A8F2F6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3" w15:restartNumberingAfterBreak="0">
    <w:nsid w:val="597811E4"/>
    <w:multiLevelType w:val="multilevel"/>
    <w:tmpl w:val="0B7E66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C6E2D86"/>
    <w:multiLevelType w:val="multilevel"/>
    <w:tmpl w:val="7034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50D75E2"/>
    <w:multiLevelType w:val="multilevel"/>
    <w:tmpl w:val="599A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5A1150B"/>
    <w:multiLevelType w:val="multilevel"/>
    <w:tmpl w:val="D4C8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7DC2B61"/>
    <w:multiLevelType w:val="multilevel"/>
    <w:tmpl w:val="E3F8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8275DD7"/>
    <w:multiLevelType w:val="multilevel"/>
    <w:tmpl w:val="7C146E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51567F"/>
    <w:multiLevelType w:val="multilevel"/>
    <w:tmpl w:val="222E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2A504B2"/>
    <w:multiLevelType w:val="multilevel"/>
    <w:tmpl w:val="B112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E83AB8"/>
    <w:multiLevelType w:val="multilevel"/>
    <w:tmpl w:val="CE9AA2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C8B26CB"/>
    <w:multiLevelType w:val="multilevel"/>
    <w:tmpl w:val="E9BA14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
  </w:num>
  <w:num w:numId="7">
    <w:abstractNumId w:val="25"/>
  </w:num>
  <w:num w:numId="8">
    <w:abstractNumId w:val="26"/>
  </w:num>
  <w:num w:numId="9">
    <w:abstractNumId w:val="27"/>
  </w:num>
  <w:num w:numId="10">
    <w:abstractNumId w:val="28"/>
  </w:num>
  <w:num w:numId="11">
    <w:abstractNumId w:val="29"/>
  </w:num>
  <w:num w:numId="12">
    <w:abstractNumId w:val="30"/>
  </w:num>
  <w:num w:numId="13">
    <w:abstractNumId w:val="46"/>
  </w:num>
  <w:num w:numId="14">
    <w:abstractNumId w:val="54"/>
  </w:num>
  <w:num w:numId="15">
    <w:abstractNumId w:val="53"/>
  </w:num>
  <w:num w:numId="16">
    <w:abstractNumId w:val="62"/>
  </w:num>
  <w:num w:numId="17">
    <w:abstractNumId w:val="40"/>
  </w:num>
  <w:num w:numId="18">
    <w:abstractNumId w:val="50"/>
  </w:num>
  <w:num w:numId="19">
    <w:abstractNumId w:val="49"/>
  </w:num>
  <w:num w:numId="20">
    <w:abstractNumId w:val="58"/>
  </w:num>
  <w:num w:numId="21">
    <w:abstractNumId w:val="36"/>
  </w:num>
  <w:num w:numId="22">
    <w:abstractNumId w:val="42"/>
  </w:num>
  <w:num w:numId="23">
    <w:abstractNumId w:val="51"/>
  </w:num>
  <w:num w:numId="24">
    <w:abstractNumId w:val="59"/>
  </w:num>
  <w:num w:numId="25">
    <w:abstractNumId w:val="56"/>
  </w:num>
  <w:num w:numId="26">
    <w:abstractNumId w:val="37"/>
  </w:num>
  <w:num w:numId="27">
    <w:abstractNumId w:val="57"/>
  </w:num>
  <w:num w:numId="28">
    <w:abstractNumId w:val="32"/>
  </w:num>
  <w:num w:numId="29">
    <w:abstractNumId w:val="45"/>
  </w:num>
  <w:num w:numId="30">
    <w:abstractNumId w:val="39"/>
  </w:num>
  <w:num w:numId="31">
    <w:abstractNumId w:val="60"/>
  </w:num>
  <w:num w:numId="32">
    <w:abstractNumId w:val="35"/>
  </w:num>
  <w:num w:numId="33">
    <w:abstractNumId w:val="43"/>
  </w:num>
  <w:num w:numId="34">
    <w:abstractNumId w:val="43"/>
    <w:lvlOverride w:ilvl="0">
      <w:startOverride w:val="4"/>
    </w:lvlOverride>
  </w:num>
  <w:num w:numId="35">
    <w:abstractNumId w:val="61"/>
  </w:num>
  <w:num w:numId="36">
    <w:abstractNumId w:val="34"/>
  </w:num>
  <w:num w:numId="37">
    <w:abstractNumId w:val="41"/>
  </w:num>
  <w:num w:numId="38">
    <w:abstractNumId w:val="63"/>
  </w:num>
  <w:num w:numId="39">
    <w:abstractNumId w:val="48"/>
  </w:num>
  <w:num w:numId="40">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09D"/>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27136</TotalTime>
  <Pages>19</Pages>
  <Words>8516</Words>
  <Characters>48544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5411</cp:revision>
  <cp:lastPrinted>2009-02-06T05:36:00Z</cp:lastPrinted>
  <dcterms:created xsi:type="dcterms:W3CDTF">2016-09-19T15:12:00Z</dcterms:created>
  <dcterms:modified xsi:type="dcterms:W3CDTF">2017-02-12T21:09:00Z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