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643EF" w:rsidRDefault="009643EF" w:rsidP="009643EF">
      <w:pPr>
        <w:spacing w:line="270" w:lineRule="atLeast"/>
        <w:rPr>
          <w:rFonts w:ascii="Verdana" w:hAnsi="Verdana"/>
          <w:b/>
          <w:bCs/>
          <w:color w:val="000000"/>
          <w:sz w:val="18"/>
          <w:szCs w:val="18"/>
        </w:rPr>
      </w:pPr>
      <w:r>
        <w:rPr>
          <w:rFonts w:ascii="Verdana" w:hAnsi="Verdana"/>
          <w:color w:val="000000"/>
          <w:sz w:val="18"/>
          <w:szCs w:val="18"/>
          <w:shd w:val="clear" w:color="auto" w:fill="FFFFFF"/>
        </w:rPr>
        <w:t>Применение европейских стандартов отправления правосудия в российском арбитражном процессе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9643EF" w:rsidRDefault="009643EF" w:rsidP="009643EF">
      <w:pPr>
        <w:spacing w:line="270" w:lineRule="atLeast"/>
        <w:rPr>
          <w:rFonts w:ascii="Verdana" w:hAnsi="Verdana"/>
          <w:color w:val="000000"/>
          <w:sz w:val="18"/>
          <w:szCs w:val="18"/>
        </w:rPr>
      </w:pPr>
      <w:r>
        <w:rPr>
          <w:rFonts w:ascii="Verdana" w:hAnsi="Verdana"/>
          <w:color w:val="000000"/>
          <w:sz w:val="18"/>
          <w:szCs w:val="18"/>
        </w:rPr>
        <w:t>2010</w:t>
      </w:r>
    </w:p>
    <w:p w:rsidR="009643EF" w:rsidRDefault="009643EF" w:rsidP="009643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643EF" w:rsidRDefault="009643EF" w:rsidP="009643EF">
      <w:pPr>
        <w:spacing w:line="270" w:lineRule="atLeast"/>
        <w:rPr>
          <w:rFonts w:ascii="Verdana" w:hAnsi="Verdana"/>
          <w:color w:val="000000"/>
          <w:sz w:val="18"/>
          <w:szCs w:val="18"/>
        </w:rPr>
      </w:pPr>
      <w:r>
        <w:rPr>
          <w:rFonts w:ascii="Verdana" w:hAnsi="Verdana"/>
          <w:color w:val="000000"/>
          <w:sz w:val="18"/>
          <w:szCs w:val="18"/>
        </w:rPr>
        <w:t>Глазкова, Мария Евгеньевна</w:t>
      </w:r>
    </w:p>
    <w:p w:rsidR="009643EF" w:rsidRDefault="009643EF" w:rsidP="009643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643EF" w:rsidRDefault="009643EF" w:rsidP="009643E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643EF" w:rsidRDefault="009643EF" w:rsidP="009643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643EF" w:rsidRDefault="009643EF" w:rsidP="009643EF">
      <w:pPr>
        <w:spacing w:line="270" w:lineRule="atLeast"/>
        <w:rPr>
          <w:rFonts w:ascii="Verdana" w:hAnsi="Verdana"/>
          <w:color w:val="000000"/>
          <w:sz w:val="18"/>
          <w:szCs w:val="18"/>
        </w:rPr>
      </w:pPr>
      <w:r>
        <w:rPr>
          <w:rFonts w:ascii="Verdana" w:hAnsi="Verdana"/>
          <w:color w:val="000000"/>
          <w:sz w:val="18"/>
          <w:szCs w:val="18"/>
        </w:rPr>
        <w:t>Москва</w:t>
      </w:r>
    </w:p>
    <w:p w:rsidR="009643EF" w:rsidRDefault="009643EF" w:rsidP="009643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643EF" w:rsidRDefault="009643EF" w:rsidP="009643EF">
      <w:pPr>
        <w:spacing w:line="270" w:lineRule="atLeast"/>
        <w:rPr>
          <w:rFonts w:ascii="Verdana" w:hAnsi="Verdana"/>
          <w:color w:val="000000"/>
          <w:sz w:val="18"/>
          <w:szCs w:val="18"/>
        </w:rPr>
      </w:pPr>
      <w:r>
        <w:rPr>
          <w:rFonts w:ascii="Verdana" w:hAnsi="Verdana"/>
          <w:color w:val="000000"/>
          <w:sz w:val="18"/>
          <w:szCs w:val="18"/>
        </w:rPr>
        <w:t>12.00.15</w:t>
      </w:r>
    </w:p>
    <w:p w:rsidR="009643EF" w:rsidRDefault="009643EF" w:rsidP="009643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643EF" w:rsidRDefault="009643EF" w:rsidP="009643E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643EF" w:rsidRDefault="009643EF" w:rsidP="009643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643EF" w:rsidRDefault="009643EF" w:rsidP="009643EF">
      <w:pPr>
        <w:spacing w:line="270" w:lineRule="atLeast"/>
        <w:rPr>
          <w:rFonts w:ascii="Verdana" w:hAnsi="Verdana"/>
          <w:color w:val="000000"/>
          <w:sz w:val="18"/>
          <w:szCs w:val="18"/>
        </w:rPr>
      </w:pPr>
      <w:r>
        <w:rPr>
          <w:rFonts w:ascii="Verdana" w:hAnsi="Verdana"/>
          <w:color w:val="000000"/>
          <w:sz w:val="18"/>
          <w:szCs w:val="18"/>
        </w:rPr>
        <w:t>245</w:t>
      </w:r>
    </w:p>
    <w:p w:rsidR="009643EF" w:rsidRDefault="009643EF" w:rsidP="009643E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Глазкова, Мария Евгеньевна</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Европейский подход к пониманию справедливого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значение</w:t>
      </w:r>
      <w:r>
        <w:rPr>
          <w:rStyle w:val="WW8Num3z0"/>
          <w:rFonts w:ascii="Verdana" w:hAnsi="Verdana"/>
          <w:color w:val="000000"/>
          <w:sz w:val="18"/>
          <w:szCs w:val="18"/>
        </w:rPr>
        <w:t> </w:t>
      </w:r>
      <w:r>
        <w:rPr>
          <w:rStyle w:val="WW8Num4z0"/>
          <w:rFonts w:ascii="Verdana" w:hAnsi="Verdana"/>
          <w:color w:val="4682B4"/>
          <w:sz w:val="18"/>
          <w:szCs w:val="18"/>
        </w:rPr>
        <w:t>европейских</w:t>
      </w:r>
      <w:r>
        <w:rPr>
          <w:rStyle w:val="WW8Num3z0"/>
          <w:rFonts w:ascii="Verdana" w:hAnsi="Verdana"/>
          <w:color w:val="000000"/>
          <w:sz w:val="18"/>
          <w:szCs w:val="18"/>
        </w:rPr>
        <w:t> </w:t>
      </w:r>
      <w:r>
        <w:rPr>
          <w:rFonts w:ascii="Verdana" w:hAnsi="Verdana"/>
          <w:color w:val="000000"/>
          <w:sz w:val="18"/>
          <w:szCs w:val="18"/>
        </w:rPr>
        <w:t>стандартов отправления правосудия для национальной правовой системы.</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Концепция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в практике</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Европейского Суда по правам человека.</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Развитие принципов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в России.</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Генезис представлений о принципах разрешения экономических споров в</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Древней Руси и Российской империи.</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Основополагающие начала разрешения хозяйственных споров в период</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1917-1991 г.г.</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Принципы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Российской</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в арбитражном процессе Российской Федерации в контексте европейских</w:t>
      </w:r>
      <w:r>
        <w:rPr>
          <w:rStyle w:val="WW8Num3z0"/>
          <w:rFonts w:ascii="Verdana" w:hAnsi="Verdana"/>
          <w:color w:val="000000"/>
          <w:sz w:val="18"/>
          <w:szCs w:val="18"/>
        </w:rPr>
        <w:t> </w:t>
      </w:r>
      <w:r>
        <w:rPr>
          <w:rStyle w:val="WW8Num4z0"/>
          <w:rFonts w:ascii="Verdana" w:hAnsi="Verdana"/>
          <w:color w:val="4682B4"/>
          <w:sz w:val="18"/>
          <w:szCs w:val="18"/>
        </w:rPr>
        <w:t>стандартов</w:t>
      </w:r>
      <w:r>
        <w:rPr>
          <w:rFonts w:ascii="Verdana" w:hAnsi="Verdana"/>
          <w:color w:val="000000"/>
          <w:sz w:val="18"/>
          <w:szCs w:val="18"/>
        </w:rPr>
        <w:t>.</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Реализация европейских стандартов</w:t>
      </w:r>
      <w:r>
        <w:rPr>
          <w:rStyle w:val="WW8Num3z0"/>
          <w:rFonts w:ascii="Verdana" w:hAnsi="Verdana"/>
          <w:color w:val="000000"/>
          <w:sz w:val="18"/>
          <w:szCs w:val="18"/>
        </w:rPr>
        <w:t> </w:t>
      </w:r>
      <w:r>
        <w:rPr>
          <w:rStyle w:val="WW8Num4z0"/>
          <w:rFonts w:ascii="Verdana" w:hAnsi="Verdana"/>
          <w:color w:val="4682B4"/>
          <w:sz w:val="18"/>
          <w:szCs w:val="18"/>
        </w:rPr>
        <w:t>отправления</w:t>
      </w:r>
      <w:r>
        <w:rPr>
          <w:rStyle w:val="WW8Num3z0"/>
          <w:rFonts w:ascii="Verdana" w:hAnsi="Verdana"/>
          <w:color w:val="000000"/>
          <w:sz w:val="18"/>
          <w:szCs w:val="18"/>
        </w:rPr>
        <w:t> </w:t>
      </w:r>
      <w:r>
        <w:rPr>
          <w:rFonts w:ascii="Verdana" w:hAnsi="Verdana"/>
          <w:color w:val="000000"/>
          <w:sz w:val="18"/>
          <w:szCs w:val="18"/>
        </w:rPr>
        <w:t>правосудия в нормах современного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правоприменительной практике .".</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Мониторинг арбитражного процессуального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потенциал и перспективы развития.</w:t>
      </w:r>
    </w:p>
    <w:p w:rsidR="009643EF" w:rsidRDefault="009643EF" w:rsidP="009643E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"Применение европейских стандартов отправления правосудия в российском арбитражном процессе"</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обусловлена теоретической и практической значимостью вопросов, связанных с повышением эффективности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сфере предпринимательской и иной экономической деятельности в России. Право на суд — ключевое в системе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Именно его реализация инициирует действие гарантированного государством механизма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субъективных прав в случае невозможности использования или неэффективности иных средств и способов защиты. Каждому заинтересованному лицу должна быть обеспечена реальная возможность реализовать это право, основанное на нормах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международных актов.</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предусмотрено статьей 6</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(далее: также -</w:t>
      </w:r>
      <w:r>
        <w:rPr>
          <w:rStyle w:val="WW8Num4z0"/>
          <w:rFonts w:ascii="Verdana" w:hAnsi="Verdana"/>
          <w:color w:val="4682B4"/>
          <w:sz w:val="18"/>
          <w:szCs w:val="18"/>
        </w:rPr>
        <w:t>Конвенция</w:t>
      </w:r>
      <w:r>
        <w:rPr>
          <w:rFonts w:ascii="Verdana" w:hAnsi="Verdana"/>
          <w:color w:val="000000"/>
          <w:sz w:val="18"/>
          <w:szCs w:val="18"/>
        </w:rPr>
        <w:t>) и гарантировано учрежденным: ей контрольным механизмом. Содержание данного права раскрывается1 Европейским? Судом? по правам человека (далее также - Европейский Суд, международный^ суд) в правовых позициях, формулируемых им в ходе</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 xml:space="preserve">и применения конвенционных норм. В </w:t>
      </w:r>
      <w:r>
        <w:rPr>
          <w:rFonts w:ascii="Verdana" w:hAnsi="Verdana"/>
          <w:color w:val="000000"/>
          <w:sz w:val="18"/>
          <w:szCs w:val="18"/>
        </w:rPr>
        <w:lastRenderedPageBreak/>
        <w:t>этой связи принципы процесса, требования к качеству реализации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лиц в ходе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сформулированные Европейским Судом на основе положений Конвенции с учетом ее целей, обретают значение «европейских стандартов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и подлежат соблюдению всеми странами - членами Совета Европы (в том числе, Российской Федерацией):</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практике Европейского Суда, Конвенция предназначена для закрепления прав, которые являются не теоретическими или иллюзорными, а практическими и эффективными1. Эта позиция в равной степени применима как к материальным правам, так и к праву на использование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их защиты, т.е. праву на справедливое судебное</w:t>
      </w:r>
      <w:r>
        <w:rPr>
          <w:rStyle w:val="WW8Num4z0"/>
          <w:rFonts w:ascii="Verdana" w:hAnsi="Verdana"/>
          <w:color w:val="4682B4"/>
          <w:sz w:val="18"/>
          <w:szCs w:val="18"/>
        </w:rPr>
        <w:t>разбирательство</w:t>
      </w:r>
      <w:r>
        <w:rPr>
          <w:rFonts w:ascii="Verdana" w:hAnsi="Verdana"/>
          <w:color w:val="000000"/>
          <w:sz w:val="18"/>
          <w:szCs w:val="18"/>
        </w:rPr>
        <w:t>.</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Ом.у например: п. 100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от 11.12.2008 по делу «Трапезникова против? Российской Федерации» // Российская хроника Европейского суда. Приложение к «</w:t>
      </w:r>
      <w:r>
        <w:rPr>
          <w:rStyle w:val="WW8Num4z0"/>
          <w:rFonts w:ascii="Verdana" w:hAnsi="Verdana"/>
          <w:color w:val="4682B4"/>
          <w:sz w:val="18"/>
          <w:szCs w:val="18"/>
        </w:rPr>
        <w:t>Бюллетеню</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Специальный выпуск. - 2009; —№ 4. - С. 18-30.</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внедрения и фактического применения европейских стандартов отправления правосудия в российском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приобретают в настоящее время особую актуальность ввиду постоянного роста числа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принимаемых Европейским Судом в отношении Российской Федерации и устанавливающих нарушение права на справедливое судебное разбирательство в различных его проявлениях. Имеет место принятие и первого «</w:t>
      </w:r>
      <w:r>
        <w:rPr>
          <w:rStyle w:val="WW8Num4z0"/>
          <w:rFonts w:ascii="Verdana" w:hAnsi="Verdana"/>
          <w:color w:val="4682B4"/>
          <w:sz w:val="18"/>
          <w:szCs w:val="18"/>
        </w:rPr>
        <w:t>пилотного постановления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влекущего</w:t>
      </w:r>
      <w:r>
        <w:rPr>
          <w:rStyle w:val="WW8Num3z0"/>
          <w:rFonts w:ascii="Verdana" w:hAnsi="Verdana"/>
          <w:color w:val="000000"/>
          <w:sz w:val="18"/>
          <w:szCs w:val="18"/>
        </w:rPr>
        <w:t> </w:t>
      </w:r>
      <w:r>
        <w:rPr>
          <w:rFonts w:ascii="Verdana" w:hAnsi="Verdana"/>
          <w:color w:val="000000"/>
          <w:sz w:val="18"/>
          <w:szCs w:val="18"/>
        </w:rPr>
        <w:t>обязанность государства устранить структурное систематически повторяющееся нарушение требований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 Конвенции под угрозой применения международных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1. Все это свидетельствует о недостаточно высокой степени эффективности действия в России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право на судебную защиту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 повышения эффективности отправления правосудия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в сфере экономической деятельности, требует осуществления комплексной оценки качества нормативно-правовой. основы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сфере арбитражного-процесса на предмет их соответствия европейским -стандартам. Предпринимаемые в этом ключе попытки имеют разобщенный и фрагментарный характер. В этой связи объективной является потребность в регулярном проведении мониторинга</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деятельности арбитражных судов, а также национальных мер по учету и реализации европейских стандартов отправления правосудия. При этом механизм правового мониторинга, возможность его использования в сфере процессуального законодательства в настоящее время недостаточно изучены юридической (в том числе</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Fonts w:ascii="Verdana" w:hAnsi="Verdana"/>
          <w:color w:val="000000"/>
          <w:sz w:val="18"/>
          <w:szCs w:val="18"/>
        </w:rPr>
        <w:t>) наукой.</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Вышесказанное подтверждает актуальность исследования степени соответствия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 практики его применения в Российской Федерации европейским стандартам отправления правосудия, а также сущности и потенциала правового мониторинга как инструмента систематического наблюдения за соблюдением данных стандартов.</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от 15.01.2009 по делу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Российской Федерации №2» // Российская хроника Европейского суда. Приложение к'«Бюллетеню Европейского суда по правам человека». Специальный выпуск. - 2009. - № 4. - С. 79-106.</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В юридической литературе вопросам определения сущности и содержания права на судебную защиту, права на справедливое судебное разбирательство уделено значительное внимание. К их исследованию в современной России обращались М.А.</w:t>
      </w:r>
      <w:r>
        <w:rPr>
          <w:rStyle w:val="WW8Num3z0"/>
          <w:rFonts w:ascii="Verdana" w:hAnsi="Verdana"/>
          <w:color w:val="000000"/>
          <w:sz w:val="18"/>
          <w:szCs w:val="18"/>
        </w:rPr>
        <w:t> </w:t>
      </w:r>
      <w:r>
        <w:rPr>
          <w:rStyle w:val="WW8Num4z0"/>
          <w:rFonts w:ascii="Verdana" w:hAnsi="Verdana"/>
          <w:color w:val="4682B4"/>
          <w:sz w:val="18"/>
          <w:szCs w:val="18"/>
        </w:rPr>
        <w:t>Алиэскеров</w:t>
      </w:r>
      <w:r>
        <w:rPr>
          <w:rFonts w:ascii="Verdana" w:hAnsi="Verdana"/>
          <w:color w:val="000000"/>
          <w:sz w:val="18"/>
          <w:szCs w:val="18"/>
        </w:rPr>
        <w:t>, Г.А. Жилин, В.М. Жуйков, В.Д.</w:t>
      </w:r>
      <w:r>
        <w:rPr>
          <w:rStyle w:val="WW8Num3z0"/>
          <w:rFonts w:ascii="Verdana" w:hAnsi="Verdana"/>
          <w:color w:val="000000"/>
          <w:sz w:val="18"/>
          <w:szCs w:val="18"/>
        </w:rPr>
        <w:t> </w:t>
      </w:r>
      <w:r>
        <w:rPr>
          <w:rStyle w:val="WW8Num4z0"/>
          <w:rFonts w:ascii="Verdana" w:hAnsi="Verdana"/>
          <w:color w:val="4682B4"/>
          <w:sz w:val="18"/>
          <w:szCs w:val="18"/>
        </w:rPr>
        <w:t>Зорькин</w:t>
      </w:r>
      <w:r>
        <w:rPr>
          <w:rFonts w:ascii="Verdana" w:hAnsi="Verdana"/>
          <w:color w:val="000000"/>
          <w:sz w:val="18"/>
          <w:szCs w:val="18"/>
        </w:rPr>
        <w:t>, Т.Н. Нешатаева, И.А. Приходько, Л.А.</w:t>
      </w:r>
      <w:r>
        <w:rPr>
          <w:rStyle w:val="WW8Num3z0"/>
          <w:rFonts w:ascii="Verdana" w:hAnsi="Verdana"/>
          <w:color w:val="000000"/>
          <w:sz w:val="18"/>
          <w:szCs w:val="18"/>
        </w:rPr>
        <w:t> </w:t>
      </w:r>
      <w:r>
        <w:rPr>
          <w:rStyle w:val="WW8Num4z0"/>
          <w:rFonts w:ascii="Verdana" w:hAnsi="Verdana"/>
          <w:color w:val="4682B4"/>
          <w:sz w:val="18"/>
          <w:szCs w:val="18"/>
        </w:rPr>
        <w:t>Терехова</w:t>
      </w:r>
      <w:r>
        <w:rPr>
          <w:rStyle w:val="WW8Num3z0"/>
          <w:rFonts w:ascii="Verdana" w:hAnsi="Verdana"/>
          <w:color w:val="000000"/>
          <w:sz w:val="18"/>
          <w:szCs w:val="18"/>
        </w:rPr>
        <w:t> </w:t>
      </w:r>
      <w:r>
        <w:rPr>
          <w:rFonts w:ascii="Verdana" w:hAnsi="Verdana"/>
          <w:color w:val="000000"/>
          <w:sz w:val="18"/>
          <w:szCs w:val="18"/>
        </w:rPr>
        <w:t>и другие. Вопросы сущности и содержания принципов отправления правосудия в кон. XIX - нач. XX вв. разрабатывали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Е.А. Нефедьев, В.А. Рязановский, И.Е.</w:t>
      </w:r>
      <w:r>
        <w:rPr>
          <w:rStyle w:val="WW8Num3z0"/>
          <w:rFonts w:ascii="Verdana" w:hAnsi="Verdana"/>
          <w:color w:val="000000"/>
          <w:sz w:val="18"/>
          <w:szCs w:val="18"/>
        </w:rPr>
        <w:t> </w:t>
      </w:r>
      <w:r>
        <w:rPr>
          <w:rStyle w:val="WW8Num4z0"/>
          <w:rFonts w:ascii="Verdana" w:hAnsi="Verdana"/>
          <w:color w:val="4682B4"/>
          <w:sz w:val="18"/>
          <w:szCs w:val="18"/>
        </w:rPr>
        <w:t>Энгельман</w:t>
      </w:r>
      <w:r>
        <w:rPr>
          <w:rFonts w:ascii="Verdana" w:hAnsi="Verdana"/>
          <w:color w:val="000000"/>
          <w:sz w:val="18"/>
          <w:szCs w:val="18"/>
        </w:rPr>
        <w:t>, Т.М. Яблочков и другие. Исследование генезиса правосудия в России в разное время проводили М.Ф. Владимирский-Буданов, А.Х.</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М.И. Клеандров, М.М. Михайлов, В.Ф.</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и другие. Правовую природу и принципы деятельности советского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анализировали Р.Ф. Каллистратова, Н.И.</w:t>
      </w:r>
      <w:r>
        <w:rPr>
          <w:rStyle w:val="WW8Num3z0"/>
          <w:rFonts w:ascii="Verdana" w:hAnsi="Verdana"/>
          <w:color w:val="000000"/>
          <w:sz w:val="18"/>
          <w:szCs w:val="18"/>
        </w:rPr>
        <w:t> </w:t>
      </w:r>
      <w:r>
        <w:rPr>
          <w:rStyle w:val="WW8Num4z0"/>
          <w:rFonts w:ascii="Verdana" w:hAnsi="Verdana"/>
          <w:color w:val="4682B4"/>
          <w:sz w:val="18"/>
          <w:szCs w:val="18"/>
        </w:rPr>
        <w:t>Клейн</w:t>
      </w:r>
      <w:r>
        <w:rPr>
          <w:rFonts w:ascii="Verdana" w:hAnsi="Verdana"/>
          <w:color w:val="000000"/>
          <w:sz w:val="18"/>
          <w:szCs w:val="18"/>
        </w:rPr>
        <w:t>, А.Ф. Клейнман, М.С. Шакарян,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и другие. Многие из вышеупомянутых авторов, а также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Т.К. Андреева, Л.Ф. Лесницкая,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В.Ф. Тараненко, ,М.К. Треушников, В.М.</w:t>
      </w:r>
      <w:r>
        <w:rPr>
          <w:rStyle w:val="WW8Num3z0"/>
          <w:rFonts w:ascii="Verdana" w:hAnsi="Verdana"/>
          <w:color w:val="000000"/>
          <w:sz w:val="18"/>
          <w:szCs w:val="18"/>
        </w:rPr>
        <w:t> </w:t>
      </w:r>
      <w:r>
        <w:rPr>
          <w:rStyle w:val="WW8Num4z0"/>
          <w:rFonts w:ascii="Verdana" w:hAnsi="Verdana"/>
          <w:color w:val="4682B4"/>
          <w:sz w:val="18"/>
          <w:szCs w:val="18"/>
        </w:rPr>
        <w:t>Семенов</w:t>
      </w:r>
      <w:r>
        <w:rPr>
          <w:rFonts w:ascii="Verdana" w:hAnsi="Verdana"/>
          <w:color w:val="000000"/>
          <w:sz w:val="18"/>
          <w:szCs w:val="18"/>
        </w:rPr>
        <w:t xml:space="preserve">, В.М. </w:t>
      </w:r>
      <w:r>
        <w:rPr>
          <w:rFonts w:ascii="Verdana" w:hAnsi="Verdana"/>
          <w:color w:val="000000"/>
          <w:sz w:val="18"/>
          <w:szCs w:val="18"/>
        </w:rPr>
        <w:lastRenderedPageBreak/>
        <w:t>Шерстюк, В.В. Ярков и другие исследовали проблемы развития начал отправления правосудия в XX — нач. XXI вв.</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Вышеуказанные вопросы нашли широкое отражение в отечественной юридической литературе, так как подвергались анализу на всех этапах развития процессуальной науки. Тем не менее, актуальность избранной сферы исследования не снижается и в настоящее время ввиду продолжающегося процесса</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европейских стандартов отправления правосудия в национальную правовую систему. Отдельные аспекты проблемы внедрения европейских стандартов прав человека в российскую правовую систему выступали объектом исследования в современной юридической науке и нашли отражение в работах В.И.</w:t>
      </w:r>
      <w:r>
        <w:rPr>
          <w:rStyle w:val="WW8Num3z0"/>
          <w:rFonts w:ascii="Verdana" w:hAnsi="Verdana"/>
          <w:color w:val="000000"/>
          <w:sz w:val="18"/>
          <w:szCs w:val="18"/>
        </w:rPr>
        <w:t> </w:t>
      </w:r>
      <w:r>
        <w:rPr>
          <w:rStyle w:val="WW8Num4z0"/>
          <w:rFonts w:ascii="Verdana" w:hAnsi="Verdana"/>
          <w:color w:val="4682B4"/>
          <w:sz w:val="18"/>
          <w:szCs w:val="18"/>
        </w:rPr>
        <w:t>Анишиной</w:t>
      </w:r>
      <w:r>
        <w:rPr>
          <w:rFonts w:ascii="Verdana" w:hAnsi="Verdana"/>
          <w:color w:val="000000"/>
          <w:sz w:val="18"/>
          <w:szCs w:val="18"/>
        </w:rPr>
        <w:t>, Ю.Ю. Берестнева, С.А. Горшковой, A.B. Деменевой,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Т.Н. Нешатаевой, М.Ш. Пацация, И.А.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И.В. Рехтиной, М.А. Рожковой, А.Р.</w:t>
      </w:r>
      <w:r>
        <w:rPr>
          <w:rStyle w:val="WW8Num3z0"/>
          <w:rFonts w:ascii="Verdana" w:hAnsi="Verdana"/>
          <w:color w:val="000000"/>
          <w:sz w:val="18"/>
          <w:szCs w:val="18"/>
        </w:rPr>
        <w:t> </w:t>
      </w:r>
      <w:r>
        <w:rPr>
          <w:rStyle w:val="WW8Num4z0"/>
          <w:rFonts w:ascii="Verdana" w:hAnsi="Verdana"/>
          <w:color w:val="4682B4"/>
          <w:sz w:val="18"/>
          <w:szCs w:val="18"/>
        </w:rPr>
        <w:t>Султанова</w:t>
      </w:r>
      <w:r>
        <w:rPr>
          <w:rFonts w:ascii="Verdana" w:hAnsi="Verdana"/>
          <w:color w:val="000000"/>
          <w:sz w:val="18"/>
          <w:szCs w:val="18"/>
        </w:rPr>
        <w:t>, Г.Д. Улетовой и других. Высказанные в литературе позиции и предложения представляют значительный научный интерес. Однако, учитывая многоаспектность рассматриваемой проблемы и принимая во внимание необходимость теоретической разработки механизма учета правовых позиций Европейского Суда, раскрывающих содержание права на справедливое судебное разбирательство, комплексная оценка степени эффективности внедрения европейских стандартов отправления правосудия в гражданский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в России является новой задачей для современной процессуальной науки. Оптимальным способом ее решения представляется использование потенциала правового мониторинга.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концепции и методики проведения мониторинга в правовой сфере разрабатываются в настоящее время рядом ученых и практиков, среди которых следует отметить Ю.Г.</w:t>
      </w:r>
      <w:r>
        <w:rPr>
          <w:rStyle w:val="WW8Num3z0"/>
          <w:rFonts w:ascii="Verdana" w:hAnsi="Verdana"/>
          <w:color w:val="000000"/>
          <w:sz w:val="18"/>
          <w:szCs w:val="18"/>
        </w:rPr>
        <w:t> </w:t>
      </w:r>
      <w:r>
        <w:rPr>
          <w:rStyle w:val="WW8Num4z0"/>
          <w:rFonts w:ascii="Verdana" w:hAnsi="Verdana"/>
          <w:color w:val="4682B4"/>
          <w:sz w:val="18"/>
          <w:szCs w:val="18"/>
        </w:rPr>
        <w:t>Арзамасова</w:t>
      </w:r>
      <w:r>
        <w:rPr>
          <w:rFonts w:ascii="Verdana" w:hAnsi="Verdana"/>
          <w:color w:val="000000"/>
          <w:sz w:val="18"/>
          <w:szCs w:val="18"/>
        </w:rPr>
        <w:t>, И.Л. Бачило, Д.Б. Горохова, Т.Д.</w:t>
      </w:r>
      <w:r>
        <w:rPr>
          <w:rStyle w:val="WW8Num3z0"/>
          <w:rFonts w:ascii="Verdana" w:hAnsi="Verdana"/>
          <w:color w:val="000000"/>
          <w:sz w:val="18"/>
          <w:szCs w:val="18"/>
        </w:rPr>
        <w:t> </w:t>
      </w:r>
      <w:r>
        <w:rPr>
          <w:rStyle w:val="WW8Num4z0"/>
          <w:rFonts w:ascii="Verdana" w:hAnsi="Verdana"/>
          <w:color w:val="4682B4"/>
          <w:sz w:val="18"/>
          <w:szCs w:val="18"/>
        </w:rPr>
        <w:t>Зражевскую</w:t>
      </w:r>
      <w:r>
        <w:rPr>
          <w:rFonts w:ascii="Verdana" w:hAnsi="Verdana"/>
          <w:color w:val="000000"/>
          <w:sz w:val="18"/>
          <w:szCs w:val="18"/>
        </w:rPr>
        <w:t>, С.М. Миронова, Я.Е. Наконечного,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H.H. Толмачеву, H.H. Черногора и других. Однако даже фундаментальные научные исследования по данной- проблематике имеют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сфере разработки методики мониторинга процессуальных норм. Учитывая' специфику предмета правового регулирования и субъектов, осуществляющих применение процессуальных норм, предложенные на данный момент методики проведения мониторинга в правовой сфере не приспособлены для оценки, эффективности реализации права на судебную защиту. В этой связи актуальными задачами юридической науки являются уточнение методологии и разработка методики мониторинга процессуальных норм, практики их применения.</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Вышесказанное обусловило выбор темы диссертационного исследования.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комплексная оценка степени соответствия принципов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Российской Федерации европейским стандартам отправления правосудия, а также разработка научных основ и методики проведения мониторинга процессуальных норм для оценки эффективности применения данных стандартов в российском арбитражном процессе.</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определить понятие европейских стандартов отправления правосудия, их правовую природу, место в российской правовой системе и значение для деятельности национальных судов;</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установить конкретное содержание указанных стандартов посредством анализа практики прецедентного толкования Европейским Судом положений Конвенции, выработанной как в отношении Российской Федерации, так и иных стран - участниц данного международного договора;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проследить генезис научных представлений о принципах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иных дел, возникающих в связи с осуществлением экономической деятельности, в отечественной процессуальной науке;</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изменения в нормативном закреплении содержания принципов рассмотрения споров в сфере экономической деятельности в российском законодательстве на различных этапах его развития;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оценить степень отражения в действующем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европейских стандартов * отправления правосудия, а также качество их фактической реализации в ходе судопроизводства в арбитражных судах Российской Федерации;</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разработать основные аспекты методики проведения мониторинга арбитражного процессуального законодательства и правоприменительной практики в рамках образуемой системы мониторинга</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связи с реализацией в ходе судопроизводства в арбитражных судах права на справедливое судебное разбирательство, понимаемого с учетом</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толкования Европейского Суда. Предметом исследования выступили правовые позиции Европейского Суда, определяющие европейские стандарты отправления правосудия, а также практика применения последних на национальном уровне в арбитражном процессе.</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диалектический метод и основанные на нем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формально-логический, исторический, статистический, сравнительно-правовой, формально-юридический, метод правового моделирования.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стали труды</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посвященные исследованию принципов гражданского и арбитражного процессов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Е.В. Васьковского, Р.Ф. Каллистратовой, Н.И.</w:t>
      </w:r>
      <w:r>
        <w:rPr>
          <w:rStyle w:val="WW8Num3z0"/>
          <w:rFonts w:ascii="Verdana" w:hAnsi="Verdana"/>
          <w:color w:val="000000"/>
          <w:sz w:val="18"/>
          <w:szCs w:val="18"/>
        </w:rPr>
        <w:t> </w:t>
      </w:r>
      <w:r>
        <w:rPr>
          <w:rStyle w:val="WW8Num4z0"/>
          <w:rFonts w:ascii="Verdana" w:hAnsi="Verdana"/>
          <w:color w:val="4682B4"/>
          <w:sz w:val="18"/>
          <w:szCs w:val="18"/>
        </w:rPr>
        <w:t>Клейн</w:t>
      </w:r>
      <w:r>
        <w:rPr>
          <w:rFonts w:ascii="Verdana" w:hAnsi="Verdana"/>
          <w:color w:val="000000"/>
          <w:sz w:val="18"/>
          <w:szCs w:val="18"/>
        </w:rPr>
        <w:t>, А.Ф. Клейнмана, Л.Ф. Лесницкой, В.А.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В.Ф. Тараненко, М.К. Треушникова,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В.Ф. Яковлева), общетеоретических проблем правовой природы европейских стандартов и их места в национальной правовой системе (В.И.</w:t>
      </w:r>
      <w:r>
        <w:rPr>
          <w:rStyle w:val="WW8Num3z0"/>
          <w:rFonts w:ascii="Verdana" w:hAnsi="Verdana"/>
          <w:color w:val="000000"/>
          <w:sz w:val="18"/>
          <w:szCs w:val="18"/>
        </w:rPr>
        <w:t> </w:t>
      </w:r>
      <w:r>
        <w:rPr>
          <w:rStyle w:val="WW8Num4z0"/>
          <w:rFonts w:ascii="Verdana" w:hAnsi="Verdana"/>
          <w:color w:val="4682B4"/>
          <w:sz w:val="18"/>
          <w:szCs w:val="18"/>
        </w:rPr>
        <w:t>Анишиной</w:t>
      </w:r>
      <w:r>
        <w:rPr>
          <w:rFonts w:ascii="Verdana" w:hAnsi="Verdana"/>
          <w:color w:val="000000"/>
          <w:sz w:val="18"/>
          <w:szCs w:val="18"/>
        </w:rPr>
        <w:t>, Г.А. Жилина, В.Д. Зорькина, Л.</w:t>
      </w:r>
      <w:r>
        <w:rPr>
          <w:rStyle w:val="WW8Num3z0"/>
          <w:rFonts w:ascii="Verdana" w:hAnsi="Verdana"/>
          <w:color w:val="000000"/>
          <w:sz w:val="18"/>
          <w:szCs w:val="18"/>
        </w:rPr>
        <w:t> </w:t>
      </w:r>
      <w:r>
        <w:rPr>
          <w:rStyle w:val="WW8Num4z0"/>
          <w:rFonts w:ascii="Verdana" w:hAnsi="Verdana"/>
          <w:color w:val="4682B4"/>
          <w:sz w:val="18"/>
          <w:szCs w:val="18"/>
        </w:rPr>
        <w:t>Лукайдеса</w:t>
      </w:r>
      <w:r>
        <w:rPr>
          <w:rFonts w:ascii="Verdana" w:hAnsi="Verdana"/>
          <w:color w:val="000000"/>
          <w:sz w:val="18"/>
          <w:szCs w:val="18"/>
        </w:rPr>
        <w:t>), различных аспектов реализации права на справедливое судебное разбирательство (A.B. Деменевой,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А.И. Ковлера, П.А. Лаптева, Т.Н.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 И.А. Приходько, М.Ш. Пацация, М.А.</w:t>
      </w:r>
      <w:r>
        <w:rPr>
          <w:rStyle w:val="WW8Num3z0"/>
          <w:rFonts w:ascii="Verdana" w:hAnsi="Verdana"/>
          <w:color w:val="000000"/>
          <w:sz w:val="18"/>
          <w:szCs w:val="18"/>
        </w:rPr>
        <w:t> </w:t>
      </w:r>
      <w:r>
        <w:rPr>
          <w:rStyle w:val="WW8Num4z0"/>
          <w:rFonts w:ascii="Verdana" w:hAnsi="Verdana"/>
          <w:color w:val="4682B4"/>
          <w:sz w:val="18"/>
          <w:szCs w:val="18"/>
        </w:rPr>
        <w:t>Рожковой</w:t>
      </w:r>
      <w:r>
        <w:rPr>
          <w:rFonts w:ascii="Verdana" w:hAnsi="Verdana"/>
          <w:color w:val="000000"/>
          <w:sz w:val="18"/>
          <w:szCs w:val="18"/>
        </w:rPr>
        <w:t>, А.Р. Султанова), концептуальных основ и проблем проведения правового мониторинга (Д.Б.</w:t>
      </w:r>
      <w:r>
        <w:rPr>
          <w:rStyle w:val="WW8Num3z0"/>
          <w:rFonts w:ascii="Verdana" w:hAnsi="Verdana"/>
          <w:color w:val="000000"/>
          <w:sz w:val="18"/>
          <w:szCs w:val="18"/>
        </w:rPr>
        <w:t> </w:t>
      </w:r>
      <w:r>
        <w:rPr>
          <w:rStyle w:val="WW8Num4z0"/>
          <w:rFonts w:ascii="Verdana" w:hAnsi="Verdana"/>
          <w:color w:val="4682B4"/>
          <w:sz w:val="18"/>
          <w:szCs w:val="18"/>
        </w:rPr>
        <w:t>Горохова</w:t>
      </w:r>
      <w:r>
        <w:rPr>
          <w:rFonts w:ascii="Verdana" w:hAnsi="Verdana"/>
          <w:color w:val="000000"/>
          <w:sz w:val="18"/>
          <w:szCs w:val="18"/>
        </w:rPr>
        <w:t>, Ю.А. Тихомирова, H.H. Черногора и др.), а также разработке методики определения- эффективности действия1 правовых норм (В.И.</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Fonts w:ascii="Verdana" w:hAnsi="Verdana"/>
          <w:color w:val="000000"/>
          <w:sz w:val="18"/>
          <w:szCs w:val="18"/>
        </w:rPr>
        <w:t>, И.С. Самощенко и др.).</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Практической основой диссертационного исследования послужила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Конституционного Суда Российской Федерации,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 арбитражных судов Российской Федерации, а также Европейского Суда по правам человека.</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Настоящая работа в числе первых посвящена комплексному исследованию российского арбитражного процессуального законодательства и правоприменительной практики на предмет оценки степени их соответствия европейским стандартам отправления правосудия, а также обоснованию концепции правового мониторинга и разработке механизма его применения в процессуальной сфере.</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проведения диссертационного исследования: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сформулировано определение нового для отечественной юридической науки понятия «</w:t>
      </w:r>
      <w:r>
        <w:rPr>
          <w:rStyle w:val="WW8Num4z0"/>
          <w:rFonts w:ascii="Verdana" w:hAnsi="Verdana"/>
          <w:color w:val="4682B4"/>
          <w:sz w:val="18"/>
          <w:szCs w:val="18"/>
        </w:rPr>
        <w:t>европейские стандарты отправления правосудия</w:t>
      </w:r>
      <w:r>
        <w:rPr>
          <w:rFonts w:ascii="Verdana" w:hAnsi="Verdana"/>
          <w:color w:val="000000"/>
          <w:sz w:val="18"/>
          <w:szCs w:val="18"/>
        </w:rPr>
        <w:t>»;</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 вывод об универсальности правовых позиций Европейского Суда по правам человека, выработанных в ходе применения и толкования норм Конвенции, независимо от категории дел и страны-участницы</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и обобщения практики Европейского Суда по правам человека проведена классификация существующих европейских стандартов отправления правосудия, выявлены их содержание и условия применимости; критически переосмыслен взгляд на европейские стандарты отправления правосудия как абсолютно новые для российского процессуального законодательства и науки начала реализации права на судебную защиту; установлена корреляция исторически сложившихся принципов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разрешения споров и современных стандартов;</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оценена степень отражения европейских стандартов отправления правосудия в действующем арбитражном процессуальном законодательстве, выявлены различия в раскрытии их содержания в практике Европейского Суда и российском праве, а также рассмотрены проблемы применения данных стандартов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уровне; уточнена концепция правового мониторинга и предложены рекомендации- к методике его проведения в сфере процессуального законодательства.</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данном этапе развития европейского сотрудничества в сфере защиты прав и свобод человека под «</w:t>
      </w:r>
      <w:r>
        <w:rPr>
          <w:rStyle w:val="WW8Num4z0"/>
          <w:rFonts w:ascii="Verdana" w:hAnsi="Verdana"/>
          <w:color w:val="4682B4"/>
          <w:sz w:val="18"/>
          <w:szCs w:val="18"/>
        </w:rPr>
        <w:t>европейскими стандартами отправления правосудия</w:t>
      </w:r>
      <w:r>
        <w:rPr>
          <w:rFonts w:ascii="Verdana" w:hAnsi="Verdana"/>
          <w:color w:val="000000"/>
          <w:sz w:val="18"/>
          <w:szCs w:val="18"/>
        </w:rPr>
        <w:t xml:space="preserve">» предлагается понимать вытекающие из положений ст. 6, 13 Конвенции о защите прав человека и основных свобод в свете </w:t>
      </w:r>
      <w:r>
        <w:rPr>
          <w:rFonts w:ascii="Verdana" w:hAnsi="Verdana"/>
          <w:color w:val="000000"/>
          <w:sz w:val="18"/>
          <w:szCs w:val="18"/>
        </w:rPr>
        <w:lastRenderedPageBreak/>
        <w:t>их толкования и применения Европейским Судом по правам человека принципы отправления правосудия, требования к</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и деятельности по исполнению судебных актов, условия действия этих принципов и требований (включая допустимые ограничения и</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а также обязательства государств-участников Конвенции по обеспечению их реализации на своей территории.</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Вопрос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соблюдения европейских стандартов отправления правосудия при рассмотрении и разрешении дел национальными судами требует положительного ответа. Правовые позиции Европейского Суда по правам человека, вырабатываемые им в- ходе рассмотрения конкретных</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выражают согласованную волю участников Конвенции о защите прав человека и основных свобод в отношении порядка толкования данного международного договора и протоколов к нему и в силу ст. 31</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 праве международных договоров подлежат обязательному учету российскими судами при применении Конвенции в случаях противоречия ее положениям норм национального законодательства. В остальных случаях правовые позиции Европейского Суда служат ориентиром в деятельности национальных судов с целью недопущения нарушения гарантированных</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прав и свобод, что обеспечивает соблюдение Российской Федерацией принятых на себя международных обязательств:</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учета данных правовых позиций не зависит от страны-участницы разбирательства в Европейском Суде, а также от признания юридического статуса международной- судебной практики как формально-юридического источника национального права.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Стандарты отправления правосудия, сформулированные Европейским Судом по правам человека в отношении судопроизводства «по уголовным</w:t>
      </w:r>
      <w:r>
        <w:rPr>
          <w:rStyle w:val="WW8Num3z0"/>
          <w:rFonts w:ascii="Verdana" w:hAnsi="Verdana"/>
          <w:color w:val="000000"/>
          <w:sz w:val="18"/>
          <w:szCs w:val="18"/>
        </w:rPr>
        <w:t> </w:t>
      </w:r>
      <w:r>
        <w:rPr>
          <w:rStyle w:val="WW8Num4z0"/>
          <w:rFonts w:ascii="Verdana" w:hAnsi="Verdana"/>
          <w:color w:val="4682B4"/>
          <w:sz w:val="18"/>
          <w:szCs w:val="18"/>
        </w:rPr>
        <w:t>обвинениям</w:t>
      </w:r>
      <w:r>
        <w:rPr>
          <w:rFonts w:ascii="Verdana" w:hAnsi="Verdana"/>
          <w:color w:val="000000"/>
          <w:sz w:val="18"/>
          <w:szCs w:val="18"/>
        </w:rPr>
        <w:t>» (в смысле Конвенции), подлежат применению при рассмотрении подведомственных дел российскими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а также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рамках гражданского процесса. Иное свидетельствовало бы о том, что лица, участвующие в таких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поставлены в худшее положение по сравнению с лицами, обвиненными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уголовного преступления, в части спектра процессуальных возможностей по отстаиванию своих прав и свобод, что противоречит целям Конвенции и «духу» равного права на справедливое судебное разбирательство.</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Исключение составляют лишь те положения ст. 6 Конвенции, которые не могут быть применены в арбитражном или гражданском процессе в силу специфики спорных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закрепленной национальным законодательством. В частности, норма п. 2 ст. 6 не подлежит применению при рассмотрении дел «о гражданских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Fonts w:ascii="Verdana" w:hAnsi="Verdana"/>
          <w:color w:val="000000"/>
          <w:sz w:val="18"/>
          <w:szCs w:val="18"/>
        </w:rPr>
        <w:t>» (в свете Конвенции), если это противоречит установленному законом порядку распределения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(например, ч. 3 ст. 401, ч. 2 ст. 1064 ГК РФ).</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Несмотря на распространенное мнение о реализации европейских стандартов отправления правосудия в национальной судебной системе исключительно ввиду наличия обязательств Российской Федерации по соблюдению норм Конвенции и угрозы применения международных санкций, о новизне данных стандартов и «</w:t>
      </w:r>
      <w:r>
        <w:rPr>
          <w:rStyle w:val="WW8Num4z0"/>
          <w:rFonts w:ascii="Verdana" w:hAnsi="Verdana"/>
          <w:color w:val="4682B4"/>
          <w:sz w:val="18"/>
          <w:szCs w:val="18"/>
        </w:rPr>
        <w:t>слепом</w:t>
      </w:r>
      <w:r>
        <w:rPr>
          <w:rFonts w:ascii="Verdana" w:hAnsi="Verdana"/>
          <w:color w:val="000000"/>
          <w:sz w:val="18"/>
          <w:szCs w:val="18"/>
        </w:rPr>
        <w:t>» заимствовании практики Европейского Суда, проведенное историко-сравнительное исследование показало, что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по делам в сфере экономической деятельности основывался на аналогичных принципах на протяжении большей части своей истории.</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Истоки формирования современной концепции права на судебную защиту были заложены, нашли развитие и применение при отправлении правосудия в России задолго до принятия последней на себя международных обязательств по соблюдению и защите прав человека. Это теоретическое положение обосновывает преемственность прошедших апробацию основ отправления правосудия, их качественное развитие в отечественном законодательстве и процессуальной науке; и, как следствие,</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отказа от соответствующих стандартов, охватываемых понятием «</w:t>
      </w:r>
      <w:r>
        <w:rPr>
          <w:rStyle w:val="WW8Num4z0"/>
          <w:rFonts w:ascii="Verdana" w:hAnsi="Verdana"/>
          <w:color w:val="4682B4"/>
          <w:sz w:val="18"/>
          <w:szCs w:val="18"/>
        </w:rPr>
        <w:t>справедливое судебное разбирательство</w:t>
      </w:r>
      <w:r>
        <w:rPr>
          <w:rFonts w:ascii="Verdana" w:hAnsi="Verdana"/>
          <w:color w:val="000000"/>
          <w:sz w:val="18"/>
          <w:szCs w:val="18"/>
        </w:rPr>
        <w:t>», даже в случае</w:t>
      </w:r>
      <w:r>
        <w:rPr>
          <w:rStyle w:val="WW8Num3z0"/>
          <w:rFonts w:ascii="Verdana" w:hAnsi="Verdana"/>
          <w:color w:val="000000"/>
          <w:sz w:val="18"/>
          <w:szCs w:val="18"/>
        </w:rPr>
        <w:t> </w:t>
      </w:r>
      <w:r>
        <w:rPr>
          <w:rStyle w:val="WW8Num4z0"/>
          <w:rFonts w:ascii="Verdana" w:hAnsi="Verdana"/>
          <w:color w:val="4682B4"/>
          <w:sz w:val="18"/>
          <w:szCs w:val="18"/>
        </w:rPr>
        <w:t>денонсации</w:t>
      </w:r>
      <w:r>
        <w:rPr>
          <w:rStyle w:val="WW8Num3z0"/>
          <w:rFonts w:ascii="Verdana" w:hAnsi="Verdana"/>
          <w:color w:val="000000"/>
          <w:sz w:val="18"/>
          <w:szCs w:val="18"/>
        </w:rPr>
        <w:t> </w:t>
      </w:r>
      <w:r>
        <w:rPr>
          <w:rFonts w:ascii="Verdana" w:hAnsi="Verdana"/>
          <w:color w:val="000000"/>
          <w:sz w:val="18"/>
          <w:szCs w:val="18"/>
        </w:rPr>
        <w:t>Российской Федерацией своих обязательств по Конвенции о защите прав человека и основных свобод.</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качестве специальной юридической гарантии реализации европейских стандартов отправления правосудия в арбитражном процессе в национальной правовой системе может использоваться правовой мониторинг.</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определить «</w:t>
      </w:r>
      <w:r>
        <w:rPr>
          <w:rStyle w:val="WW8Num4z0"/>
          <w:rFonts w:ascii="Verdana" w:hAnsi="Verdana"/>
          <w:color w:val="4682B4"/>
          <w:sz w:val="18"/>
          <w:szCs w:val="18"/>
        </w:rPr>
        <w:t>правовой мониторинг</w:t>
      </w:r>
      <w:r>
        <w:rPr>
          <w:rFonts w:ascii="Verdana" w:hAnsi="Verdana"/>
          <w:color w:val="000000"/>
          <w:sz w:val="18"/>
          <w:szCs w:val="18"/>
        </w:rPr>
        <w:t xml:space="preserve">» как регулярную комплексную аналитико-оценочную деятельность, включающую в себя наблюдение, анализ, обобщение, оценку информации </w:t>
      </w:r>
      <w:r>
        <w:rPr>
          <w:rFonts w:ascii="Verdana" w:hAnsi="Verdana"/>
          <w:color w:val="000000"/>
          <w:sz w:val="18"/>
          <w:szCs w:val="18"/>
        </w:rPr>
        <w:lastRenderedPageBreak/>
        <w:t>о качестве принимаемых и действующих нормативных правовых актов, практики их применения, а также выработку предложений об устранении выявленных недостатков</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и правоприменения, прогнозирование направлений развития правового регулирования соответствующей сферы общественных отношений.</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правового мониторинга в процессуальной сфере может быть определена как установление степени обеспечения на практике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на судебную защиту, предусмотренных национальными и международными правовыми нормами. Задачи данного вида мониторинга состоят в определении качества норм процессуального законодательства, выявлении</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коллизий в правовом регулировании отношений в сфере</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оценке эффективности деятельности судов и соблюдения процессуальных норм участниками процесса, выработке мер по совершенствованию нормативной основы и судебной практики, а также прогнозировании направлений развития процессуального права, оценке потребности во внедрении новых институтов. Объектами мониторинга процессуального законодательства и практики его применения могут выступать нормативное регулирование судоустройства и судопроизводства, деятельность судов и участников процесса, связанная с реализацией этих норм, а также общественные отношения в сфере отправления правосудия,</w:t>
      </w:r>
      <w:r>
        <w:rPr>
          <w:rStyle w:val="WW8Num3z0"/>
          <w:rFonts w:ascii="Verdana" w:hAnsi="Verdana"/>
          <w:color w:val="000000"/>
          <w:sz w:val="18"/>
          <w:szCs w:val="18"/>
        </w:rPr>
        <w:t> </w:t>
      </w:r>
      <w:r>
        <w:rPr>
          <w:rStyle w:val="WW8Num4z0"/>
          <w:rFonts w:ascii="Verdana" w:hAnsi="Verdana"/>
          <w:color w:val="4682B4"/>
          <w:sz w:val="18"/>
          <w:szCs w:val="18"/>
        </w:rPr>
        <w:t>неурегулированные</w:t>
      </w:r>
      <w:r>
        <w:rPr>
          <w:rStyle w:val="WW8Num3z0"/>
          <w:rFonts w:ascii="Verdana" w:hAnsi="Verdana"/>
          <w:color w:val="000000"/>
          <w:sz w:val="18"/>
          <w:szCs w:val="18"/>
        </w:rPr>
        <w:t> </w:t>
      </w:r>
      <w:r>
        <w:rPr>
          <w:rFonts w:ascii="Verdana" w:hAnsi="Verdana"/>
          <w:color w:val="000000"/>
          <w:sz w:val="18"/>
          <w:szCs w:val="18"/>
        </w:rPr>
        <w:t>нормами права. Европейские стандарты отправления правосудия' могут выступать как в роли критериев оценки эффективности реализации права на судебную защиту в национальной судебной системе (при проведении мониторинга процессуального законодательства и практики его применения), так и в качестве самостоятельного объекта правового мониторинга.</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В диссертации решается научная задача, состоящая в уточнении и систематизации методологической основы правового мониторинга в процессуальной сфере, а также разработке методических рекомендаций по проведению данного вида мониторинга с учетом специфики его субъектов и объекта. Результаты проведенного диссертационного исследования могут быть использованы:</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совершенствование арбитражного процессуального законодательства Российской Федерации;</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проведении фундаментальных и прикладных исследований, посвященных проблемам оценки эффективности реализации права на справедливое судебное разбирательство в российском арбитражном процессе; при подготовке методических рекомендаций по проведению мониторинга правоприменения;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в высших учебных заведениях по дисциплинам «</w:t>
      </w:r>
      <w:r>
        <w:rPr>
          <w:rStyle w:val="WW8Num4z0"/>
          <w:rFonts w:ascii="Verdana" w:hAnsi="Verdana"/>
          <w:color w:val="4682B4"/>
          <w:sz w:val="18"/>
          <w:szCs w:val="18"/>
        </w:rPr>
        <w:t>Арбитражный процесс</w:t>
      </w:r>
      <w:r>
        <w:rPr>
          <w:rFonts w:ascii="Verdana" w:hAnsi="Verdana"/>
          <w:color w:val="000000"/>
          <w:sz w:val="18"/>
          <w:szCs w:val="18"/>
        </w:rPr>
        <w:t>», «</w:t>
      </w:r>
      <w:r>
        <w:rPr>
          <w:rStyle w:val="WW8Num4z0"/>
          <w:rFonts w:ascii="Verdana" w:hAnsi="Verdana"/>
          <w:color w:val="4682B4"/>
          <w:sz w:val="18"/>
          <w:szCs w:val="18"/>
        </w:rPr>
        <w:t>Гражданский процесс</w:t>
      </w:r>
      <w:r>
        <w:rPr>
          <w:rFonts w:ascii="Verdana" w:hAnsi="Verdana"/>
          <w:color w:val="000000"/>
          <w:sz w:val="18"/>
          <w:szCs w:val="18"/>
        </w:rPr>
        <w:t>», спецкурсов по тематике защиты прав человека, деятельности Европейского Суда по правам человека.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прошла рецензирование и обсуждение в Отделе гражданского законодательства и процесса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Материалы исследования нашли отражение в научных публикациях, в том числе в изданиях, рекомендованных для публикации научных результатов диссертаций на соискание ученой степени кандидата наук. Отдельные положения были изложены на проводившихся Институтом научных конференциях аспирантов: «</w:t>
      </w:r>
      <w:r>
        <w:rPr>
          <w:rStyle w:val="WW8Num4z0"/>
          <w:rFonts w:ascii="Verdana" w:hAnsi="Verdana"/>
          <w:color w:val="4682B4"/>
          <w:sz w:val="18"/>
          <w:szCs w:val="18"/>
        </w:rPr>
        <w:t>Правовое регулирование государственных реформ</w:t>
      </w:r>
      <w:r>
        <w:rPr>
          <w:rFonts w:ascii="Verdana" w:hAnsi="Verdana"/>
          <w:color w:val="000000"/>
          <w:sz w:val="18"/>
          <w:szCs w:val="18"/>
        </w:rPr>
        <w:t>» (Москва, 2007), «</w:t>
      </w:r>
      <w:r>
        <w:rPr>
          <w:rStyle w:val="WW8Num4z0"/>
          <w:rFonts w:ascii="Verdana" w:hAnsi="Verdana"/>
          <w:color w:val="4682B4"/>
          <w:sz w:val="18"/>
          <w:szCs w:val="18"/>
        </w:rPr>
        <w:t>Централизация и децентрализация правового регулирования</w:t>
      </w:r>
      <w:r>
        <w:rPr>
          <w:rFonts w:ascii="Verdana" w:hAnsi="Verdana"/>
          <w:color w:val="000000"/>
          <w:sz w:val="18"/>
          <w:szCs w:val="18"/>
        </w:rPr>
        <w:t>» (Москва, 2008), «</w:t>
      </w:r>
      <w:r>
        <w:rPr>
          <w:rStyle w:val="WW8Num4z0"/>
          <w:rFonts w:ascii="Verdana" w:hAnsi="Verdana"/>
          <w:color w:val="4682B4"/>
          <w:sz w:val="18"/>
          <w:szCs w:val="18"/>
        </w:rPr>
        <w:t>Российское законодательство в контексте сравнительного правоведения</w:t>
      </w:r>
      <w:r>
        <w:rPr>
          <w:rFonts w:ascii="Verdana" w:hAnsi="Verdana"/>
          <w:color w:val="000000"/>
          <w:sz w:val="18"/>
          <w:szCs w:val="18"/>
        </w:rPr>
        <w:t>» (Москва; 2010), и школах-практикумах молодых ученых: «</w:t>
      </w:r>
      <w:r>
        <w:rPr>
          <w:rStyle w:val="WW8Num4z0"/>
          <w:rFonts w:ascii="Verdana" w:hAnsi="Verdana"/>
          <w:color w:val="4682B4"/>
          <w:sz w:val="18"/>
          <w:szCs w:val="18"/>
        </w:rPr>
        <w:t>Эффективность законодательства и современные юридические технологии</w:t>
      </w:r>
      <w:r>
        <w:rPr>
          <w:rFonts w:ascii="Verdana" w:hAnsi="Verdana"/>
          <w:color w:val="000000"/>
          <w:sz w:val="18"/>
          <w:szCs w:val="18"/>
        </w:rPr>
        <w:t>» (Москва, 2008), «</w:t>
      </w:r>
      <w:r>
        <w:rPr>
          <w:rStyle w:val="WW8Num4z0"/>
          <w:rFonts w:ascii="Verdana" w:hAnsi="Verdana"/>
          <w:color w:val="4682B4"/>
          <w:sz w:val="18"/>
          <w:szCs w:val="18"/>
        </w:rPr>
        <w:t>Наследие юридической науки и современность</w:t>
      </w:r>
      <w:r>
        <w:rPr>
          <w:rFonts w:ascii="Verdana" w:hAnsi="Verdana"/>
          <w:color w:val="000000"/>
          <w:sz w:val="18"/>
          <w:szCs w:val="18"/>
        </w:rPr>
        <w:t>» (Москва, 2010). Материалы диссертации использовались при разработке учебной программы и проведении занятий по дисциплине «</w:t>
      </w:r>
      <w:r>
        <w:rPr>
          <w:rStyle w:val="WW8Num4z0"/>
          <w:rFonts w:ascii="Verdana" w:hAnsi="Verdana"/>
          <w:color w:val="4682B4"/>
          <w:sz w:val="18"/>
          <w:szCs w:val="18"/>
        </w:rPr>
        <w:t>Арбитражный процесс</w:t>
      </w:r>
      <w:r>
        <w:rPr>
          <w:rFonts w:ascii="Verdana" w:hAnsi="Verdana"/>
          <w:color w:val="000000"/>
          <w:sz w:val="18"/>
          <w:szCs w:val="18"/>
        </w:rPr>
        <w:t>» на кафедре гражданско-правовых дисциплин Калужского филиала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«Российская правовая академия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Отдельные результаты исследования прошли апробацию при участии автора в доработке проектов</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w:t>
      </w:r>
      <w:r>
        <w:rPr>
          <w:rStyle w:val="WW8Num4z0"/>
          <w:rFonts w:ascii="Verdana" w:hAnsi="Verdana"/>
          <w:color w:val="4682B4"/>
          <w:sz w:val="18"/>
          <w:szCs w:val="18"/>
        </w:rPr>
        <w:t>О мониторинге правоприменения в Российской Федерации</w:t>
      </w:r>
      <w:r>
        <w:rPr>
          <w:rFonts w:ascii="Verdana" w:hAnsi="Verdana"/>
          <w:color w:val="000000"/>
          <w:sz w:val="18"/>
          <w:szCs w:val="18"/>
        </w:rPr>
        <w:t>», постановления Правительства Российской Федерации «</w:t>
      </w:r>
      <w:r>
        <w:rPr>
          <w:rStyle w:val="WW8Num4z0"/>
          <w:rFonts w:ascii="Verdana" w:hAnsi="Verdana"/>
          <w:color w:val="4682B4"/>
          <w:sz w:val="18"/>
          <w:szCs w:val="18"/>
        </w:rPr>
        <w:t>Об утверждении Методики проведения мониторинга правоприменения</w:t>
      </w:r>
      <w:r>
        <w:rPr>
          <w:rFonts w:ascii="Verdana" w:hAnsi="Verdana"/>
          <w:color w:val="000000"/>
          <w:sz w:val="18"/>
          <w:szCs w:val="18"/>
        </w:rPr>
        <w:t>».</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диссертационного исследования обусловлена его целью и задачами, логикой изложения материала. Диссертация содержит введение, три главы, заключение, приложение и библиографический список.</w:t>
      </w:r>
    </w:p>
    <w:p w:rsidR="009643EF" w:rsidRDefault="009643EF" w:rsidP="009643E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Глазкова, Мария Евгеньевна</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является одной из основ правового государства. Если первое имеет иллюзорный (декларативный) характер и не обеспечено действенным механизмом, реализация прав материального характера,</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лишается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от безнаказанного нарушения требований закона, условий договора участниками</w:t>
      </w:r>
      <w:r>
        <w:rPr>
          <w:rStyle w:val="WW8Num4z0"/>
          <w:rFonts w:ascii="Verdana" w:hAnsi="Verdana"/>
          <w:color w:val="4682B4"/>
          <w:sz w:val="18"/>
          <w:szCs w:val="18"/>
        </w:rPr>
        <w:t>правоотношений</w:t>
      </w:r>
      <w:r>
        <w:rPr>
          <w:rFonts w:ascii="Verdana" w:hAnsi="Verdana"/>
          <w:color w:val="000000"/>
          <w:sz w:val="18"/>
          <w:szCs w:val="18"/>
        </w:rPr>
        <w:t>, органами публичной власти, должностными лицами. В свою очередь, эффективность использования права на судебную защиту во многом зависит от качества работы органов государственной власти -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арбитражных судов.</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получило международные гарантии его соблюдения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уровне. В частности, учрежденный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контрольный механизм включает в себя деятельность Европейского, Суда по правам человека по проверке соблюдения прав</w:t>
      </w:r>
      <w:r>
        <w:rPr>
          <w:rStyle w:val="WW8Num3z0"/>
          <w:rFonts w:ascii="Verdana" w:hAnsi="Verdana"/>
          <w:color w:val="000000"/>
          <w:sz w:val="18"/>
          <w:szCs w:val="18"/>
        </w:rPr>
        <w:t> </w:t>
      </w:r>
      <w:r>
        <w:rPr>
          <w:rStyle w:val="WW8Num4z0"/>
          <w:rFonts w:ascii="Verdana" w:hAnsi="Verdana"/>
          <w:color w:val="4682B4"/>
          <w:sz w:val="18"/>
          <w:szCs w:val="18"/>
        </w:rPr>
        <w:t>заявителей</w:t>
      </w:r>
      <w:r>
        <w:rPr>
          <w:rFonts w:ascii="Verdana" w:hAnsi="Verdana"/>
          <w:color w:val="000000"/>
          <w:sz w:val="18"/>
          <w:szCs w:val="18"/>
        </w:rPr>
        <w:t>странами -участницами. Учитывая исключительную компетенцию данного международного суда по раскрытию содержания норм</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в ходе их толкования и применения, можно констатировать, что в его прецедентной практике формулируются определенные стандарты реализации прав человека.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возможным использовать термин «европейские стандарты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 отношении требований к качеству деятельности национальной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предъявляемых к странам-участникам Конвенции. Применение этих стандартов в российской правовой системе основано на действующих международных обязательствах, а также отечественном опыте развития принципов отправления правосудия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и законодательстве и не должно ставиться в зависимость от придания практике Европейского Суда статуса формально-юридического источника национального права. Его правовые позиции по вопросу</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ст. 6 Конвенции подлежат учету в контексте фактических обстоятельств каждого конкретного дела.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 практической точки зрения «справедливость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следует рассматривать не в качестве самостоятельного стандарта отправления правосудия, а как совокупный критерий оценки качества функционирования национального механизма судебной защиты по результатам</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исполнения принятого судебного акта. Таким образом, реализация требования «справедливости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предполагает соблюдение всех процессуальных принципов в каждом конкретном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с учетом европейских стандартов отправления правосудия. Такой подход соответствует международной практике, так как при решении вопроса о возможности признания судебного разбирательства справедливым Европейский Суд оценивает его с точки зрения соблюдения каждого из стандартов отправления правосудия, вытекающих из положений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 Конвенции.</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Европейские стандарты, отправления правосудия с точки зрения их содержания в целом не являются совершенно новыми для российской правовой системы, чуждыми ее традициям. Основные требования к реализации права на судебную защиту уже находили применение в разные периоды истории, получали нормативное закрепление в национальном законодательстве, развивались отечественной процессуальной наукой. На современном этапе происходит уточнение, расширение содержания принципов отправления правосудия в связи с признанием международным сообществом прав и свобод человека в качестве объекта особой защиты со стороны государства.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российские суды</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осуществлять свою деятельность с учетом данных стандартов. Вместе с тем,</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не должно содержать</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им норм, чтобы не ставить суды перед тяжелым выбором: нарушить требования национального или международного права. Государство должно обеспечить «</w:t>
      </w:r>
      <w:r>
        <w:rPr>
          <w:rStyle w:val="WW8Num4z0"/>
          <w:rFonts w:ascii="Verdana" w:hAnsi="Verdana"/>
          <w:color w:val="4682B4"/>
          <w:sz w:val="18"/>
          <w:szCs w:val="18"/>
        </w:rPr>
        <w:t>эффективное средство правовой защиты</w:t>
      </w:r>
      <w:r>
        <w:rPr>
          <w:rFonts w:ascii="Verdana" w:hAnsi="Verdana"/>
          <w:color w:val="000000"/>
          <w:sz w:val="18"/>
          <w:szCs w:val="18"/>
        </w:rPr>
        <w:t>» гарантированных Конвенцией прав. Это предполагает также приведение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практики В' соответствие с. принятыми </w:t>
      </w:r>
      <w:r>
        <w:rPr>
          <w:rFonts w:ascii="Verdana" w:hAnsi="Verdana"/>
          <w:color w:val="000000"/>
          <w:sz w:val="18"/>
          <w:szCs w:val="18"/>
        </w:rPr>
        <w:lastRenderedPageBreak/>
        <w:t>на себя международными обязательствами. Учитывая сказанное, европейские стандарты отправления правосудия выступают критерием оценки качества российского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законодательства и эффективности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судов общей юрисдикции Российской Федерации.</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 практики его применения выявил отдельные недостатки нормативно-правового регулирования, не позволяющие констатировать полное соблюдение европейских стандартов отправления правосудия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В этой связи могут быть высказаны следующие предложения: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целях исключения внешних признаков нарушения требования независимости и</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Style w:val="WW8Num3z0"/>
          <w:rFonts w:ascii="Verdana" w:hAnsi="Verdana"/>
          <w:color w:val="000000"/>
          <w:sz w:val="18"/>
          <w:szCs w:val="18"/>
        </w:rPr>
        <w:t> </w:t>
      </w:r>
      <w:r>
        <w:rPr>
          <w:rFonts w:ascii="Verdana" w:hAnsi="Verdana"/>
          <w:color w:val="000000"/>
          <w:sz w:val="18"/>
          <w:szCs w:val="18"/>
        </w:rPr>
        <w:t>судей, а также случаев повторного участия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рассмотрении дела, по которому им уже была сформирована правовая позиция, для обеспечения оценки судом обстоятельств дела и представленных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своему внутреннему убеждению:</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287</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предусмотреть правило о рассмотрении дела, направляемого судом</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на новое рассмотрение в связи с несоответствием выводов, содержащихся в</w:t>
      </w:r>
      <w:r>
        <w:rPr>
          <w:rStyle w:val="WW8Num3z0"/>
          <w:rFonts w:ascii="Verdana" w:hAnsi="Verdana"/>
          <w:color w:val="000000"/>
          <w:sz w:val="18"/>
          <w:szCs w:val="18"/>
        </w:rPr>
        <w:t> </w:t>
      </w:r>
      <w:r>
        <w:rPr>
          <w:rStyle w:val="WW8Num4z0"/>
          <w:rFonts w:ascii="Verdana" w:hAnsi="Verdana"/>
          <w:color w:val="4682B4"/>
          <w:sz w:val="18"/>
          <w:szCs w:val="18"/>
        </w:rPr>
        <w:t>обжалуемых</w:t>
      </w:r>
      <w:r>
        <w:rPr>
          <w:rStyle w:val="WW8Num3z0"/>
          <w:rFonts w:ascii="Verdana" w:hAnsi="Verdana"/>
          <w:color w:val="000000"/>
          <w:sz w:val="18"/>
          <w:szCs w:val="18"/>
        </w:rPr>
        <w:t> </w:t>
      </w:r>
      <w:r>
        <w:rPr>
          <w:rFonts w:ascii="Verdana" w:hAnsi="Verdana"/>
          <w:color w:val="000000"/>
          <w:sz w:val="18"/>
          <w:szCs w:val="18"/>
        </w:rPr>
        <w:t>судебных актах, установленным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фактическим обстоятельствам или имеющимся в деле</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 в ином судебном составе;</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передать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проверке законности судебных актов федеральных арбитражных судов округов, вынесенных по результатам рассмотрения ими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присуждении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 (или) исполнение судебного акта в разумный срок, Высшему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Российской Федерации.</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приведения арбитражного процессуального законодательства в соответствие с европейским стандартом</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судебного разбирательства в части допустимых ограничений:</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 2 ст. 11 АПК РФ после слов «</w:t>
      </w:r>
      <w:r>
        <w:rPr>
          <w:rStyle w:val="WW8Num4z0"/>
          <w:rFonts w:ascii="Verdana" w:hAnsi="Verdana"/>
          <w:color w:val="4682B4"/>
          <w:sz w:val="18"/>
          <w:szCs w:val="18"/>
        </w:rPr>
        <w:t>в иных случаях, предусмотренных федеральным законом,</w:t>
      </w:r>
      <w:r>
        <w:rPr>
          <w:rFonts w:ascii="Verdana" w:hAnsi="Verdana"/>
          <w:color w:val="000000"/>
          <w:sz w:val="18"/>
          <w:szCs w:val="18"/>
        </w:rPr>
        <w:t>» дополнить словами «</w:t>
      </w:r>
      <w:r>
        <w:rPr>
          <w:rStyle w:val="WW8Num4z0"/>
          <w:rFonts w:ascii="Verdana" w:hAnsi="Verdana"/>
          <w:color w:val="4682B4"/>
          <w:sz w:val="18"/>
          <w:szCs w:val="18"/>
        </w:rPr>
        <w:t>международным, договором</w:t>
      </w:r>
      <w:r>
        <w:rPr>
          <w:rFonts w:ascii="Verdana" w:hAnsi="Verdana"/>
          <w:color w:val="000000"/>
          <w:sz w:val="18"/>
          <w:szCs w:val="18"/>
        </w:rPr>
        <w:t>»;</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пересмотреть наименование ст. 11 АПК РФ,- так как ее содержание затрагивает в основном вопросы публичности судебного разбирательства (т.е. его открытости для не участвующих в деле лиц, публики), а не его</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(т.е. прозрачности судопроизводства, совершаемых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для участников процесса). Возможны варианты названия статьи: «</w:t>
      </w:r>
      <w:r>
        <w:rPr>
          <w:rStyle w:val="WW8Num4z0"/>
          <w:rFonts w:ascii="Verdana" w:hAnsi="Verdana"/>
          <w:color w:val="4682B4"/>
          <w:sz w:val="18"/>
          <w:szCs w:val="18"/>
        </w:rPr>
        <w:t>Публичность</w:t>
      </w:r>
      <w:r>
        <w:rPr>
          <w:rStyle w:val="WW8Num3z0"/>
          <w:rFonts w:ascii="Verdana" w:hAnsi="Verdana"/>
          <w:color w:val="000000"/>
          <w:sz w:val="18"/>
          <w:szCs w:val="18"/>
        </w:rPr>
        <w:t> </w:t>
      </w:r>
      <w:r>
        <w:rPr>
          <w:rFonts w:ascii="Verdana" w:hAnsi="Verdana"/>
          <w:color w:val="000000"/>
          <w:sz w:val="18"/>
          <w:szCs w:val="18"/>
        </w:rPr>
        <w:t>судебного разбирательства», «</w:t>
      </w:r>
      <w:r>
        <w:rPr>
          <w:rStyle w:val="WW8Num4z0"/>
          <w:rFonts w:ascii="Verdana" w:hAnsi="Verdana"/>
          <w:color w:val="4682B4"/>
          <w:sz w:val="18"/>
          <w:szCs w:val="18"/>
        </w:rPr>
        <w:t>Открытость судебного разбирательства</w:t>
      </w:r>
      <w:r>
        <w:rPr>
          <w:rFonts w:ascii="Verdana" w:hAnsi="Verdana"/>
          <w:color w:val="000000"/>
          <w:sz w:val="18"/>
          <w:szCs w:val="18"/>
        </w:rPr>
        <w:t>».</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устранения противоречия европейскому стандарту «</w:t>
      </w:r>
      <w:r>
        <w:rPr>
          <w:rStyle w:val="WW8Num4z0"/>
          <w:rFonts w:ascii="Verdana" w:hAnsi="Verdana"/>
          <w:color w:val="4682B4"/>
          <w:sz w:val="18"/>
          <w:szCs w:val="18"/>
        </w:rPr>
        <w:t>законного</w:t>
      </w:r>
      <w:r>
        <w:rPr>
          <w:rFonts w:ascii="Verdana" w:hAnsi="Verdana"/>
          <w:color w:val="000000"/>
          <w:sz w:val="18"/>
          <w:szCs w:val="18"/>
        </w:rPr>
        <w:t>» (в свете Конвенции) суда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внутригосударственному</w:t>
      </w:r>
      <w:r>
        <w:rPr>
          <w:rStyle w:val="WW8Num3z0"/>
          <w:rFonts w:ascii="Verdana" w:hAnsi="Verdana"/>
          <w:color w:val="000000"/>
          <w:sz w:val="18"/>
          <w:szCs w:val="18"/>
        </w:rPr>
        <w:t> </w:t>
      </w:r>
      <w:r>
        <w:rPr>
          <w:rFonts w:ascii="Verdana" w:hAnsi="Verdana"/>
          <w:color w:val="000000"/>
          <w:sz w:val="18"/>
          <w:szCs w:val="18"/>
        </w:rPr>
        <w:t>принципу формирования судебного состава (ч.2 ст. 18 АПК РФ):</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дополнить положения ч. 4 ст. 19 АПК РФ (в ред. от 27.07.2010) указанием на то, что во всех случаях изменения состава суда рассмотрение дела должно начинаться сначала.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приведения законодательства и правоприменительной практики в соответствие с европейским стандартом «</w:t>
      </w:r>
      <w:r>
        <w:rPr>
          <w:rStyle w:val="WW8Num4z0"/>
          <w:rFonts w:ascii="Verdana" w:hAnsi="Verdana"/>
          <w:color w:val="4682B4"/>
          <w:sz w:val="18"/>
          <w:szCs w:val="18"/>
        </w:rPr>
        <w:t>разумности срока</w:t>
      </w:r>
      <w:r>
        <w:rPr>
          <w:rFonts w:ascii="Verdana" w:hAnsi="Verdana"/>
          <w:color w:val="000000"/>
          <w:sz w:val="18"/>
          <w:szCs w:val="18"/>
        </w:rPr>
        <w:t>»:</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распространить действие института компенсации за нарушение разумного срока не только на стадии судебного разбирательства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принятых судебных актов, но и на обязательные в силу закона</w:t>
      </w:r>
      <w:r>
        <w:rPr>
          <w:rStyle w:val="WW8Num3z0"/>
          <w:rFonts w:ascii="Verdana" w:hAnsi="Verdana"/>
          <w:color w:val="000000"/>
          <w:sz w:val="18"/>
          <w:szCs w:val="18"/>
        </w:rPr>
        <w:t> </w:t>
      </w:r>
      <w:r>
        <w:rPr>
          <w:rStyle w:val="WW8Num4z0"/>
          <w:rFonts w:ascii="Verdana" w:hAnsi="Verdana"/>
          <w:color w:val="4682B4"/>
          <w:sz w:val="18"/>
          <w:szCs w:val="18"/>
        </w:rPr>
        <w:t>досудебные</w:t>
      </w:r>
      <w:r>
        <w:rPr>
          <w:rStyle w:val="WW8Num3z0"/>
          <w:rFonts w:ascii="Verdana" w:hAnsi="Verdana"/>
          <w:color w:val="000000"/>
          <w:sz w:val="18"/>
          <w:szCs w:val="18"/>
        </w:rPr>
        <w:t> </w:t>
      </w:r>
      <w:r>
        <w:rPr>
          <w:rFonts w:ascii="Verdana" w:hAnsi="Verdana"/>
          <w:color w:val="000000"/>
          <w:sz w:val="18"/>
          <w:szCs w:val="18"/>
        </w:rPr>
        <w:t>процедуры урегулирования спора в государственных органах;</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привести положения ч. 3, 5 ст. 65 и ч. 2 ст. 66 АПК РФ (в ред. от 27.07.2010) в соответствие с нормой ч. 1 ст. 113 АПК РФ в части наименования сроков, определяемых судом («</w:t>
      </w:r>
      <w:r>
        <w:rPr>
          <w:rStyle w:val="WW8Num4z0"/>
          <w:rFonts w:ascii="Verdana" w:hAnsi="Verdana"/>
          <w:color w:val="4682B4"/>
          <w:sz w:val="18"/>
          <w:szCs w:val="18"/>
        </w:rPr>
        <w:t>назначаемые</w:t>
      </w:r>
      <w:r>
        <w:rPr>
          <w:rFonts w:ascii="Verdana" w:hAnsi="Verdana"/>
          <w:color w:val="000000"/>
          <w:sz w:val="18"/>
          <w:szCs w:val="18"/>
        </w:rPr>
        <w:t>», а не «</w:t>
      </w:r>
      <w:r>
        <w:rPr>
          <w:rStyle w:val="WW8Num4z0"/>
          <w:rFonts w:ascii="Verdana" w:hAnsi="Verdana"/>
          <w:color w:val="4682B4"/>
          <w:sz w:val="18"/>
          <w:szCs w:val="18"/>
        </w:rPr>
        <w:t>устанавливаемые</w:t>
      </w:r>
      <w:r>
        <w:rPr>
          <w:rFonts w:ascii="Verdana" w:hAnsi="Verdana"/>
          <w:color w:val="000000"/>
          <w:sz w:val="18"/>
          <w:szCs w:val="18"/>
        </w:rPr>
        <w:t>»);</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заменить в тексте ч. 4 ст. 65 АПК РФ слово «</w:t>
      </w:r>
      <w:r>
        <w:rPr>
          <w:rStyle w:val="WW8Num4z0"/>
          <w:rFonts w:ascii="Verdana" w:hAnsi="Verdana"/>
          <w:color w:val="4682B4"/>
          <w:sz w:val="18"/>
          <w:szCs w:val="18"/>
        </w:rPr>
        <w:t>заблаговременно</w:t>
      </w:r>
      <w:r>
        <w:rPr>
          <w:rFonts w:ascii="Verdana" w:hAnsi="Verdana"/>
          <w:color w:val="000000"/>
          <w:sz w:val="18"/>
          <w:szCs w:val="18"/>
        </w:rPr>
        <w:t>» словами «с соблюдением срока, установленного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или назначенного арбитражным судом».</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повышения эффективности реализации стандартов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равноправия сторон, иных участвующих в деле лиц в части возможности ознакомления с доводами 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представляемыми другими участниками процесса, возможны, как минимум, три варианта: а) внести изменения в АПК РФ, предусмотрев</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лиц, представляющих арбитражному суду</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обоснование своей позиции, одновременно прикладывать, копии по числу лиц, участвующих в деле, для последующей рассылки этих копий</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б) принять меры, направленные на обеспечение эффективного действия нормы ч. 4 ст. 65 АПК РФ:</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дополнить 4.5 ст. 158 АПК РФ после слов «</w:t>
      </w:r>
      <w:r>
        <w:rPr>
          <w:rStyle w:val="WW8Num4z0"/>
          <w:rFonts w:ascii="Verdana" w:hAnsi="Verdana"/>
          <w:color w:val="4682B4"/>
          <w:sz w:val="18"/>
          <w:szCs w:val="18"/>
        </w:rPr>
        <w:t>в связи с необходимостью представления ею дополнительных доказательств</w:t>
      </w:r>
      <w:r>
        <w:rPr>
          <w:rFonts w:ascii="Verdana" w:hAnsi="Verdana"/>
          <w:color w:val="000000"/>
          <w:sz w:val="18"/>
          <w:szCs w:val="18"/>
        </w:rPr>
        <w:t>» словами «или ознакомления с доказательствами, несвоевременно раскрытыми иными участвующими в деле лицами»;</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альтернативные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(по усмотрению суда) за нарушение требования раскрытия доказательств: наложение судебного</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в порядке 4.2 ст. 111 АПК РФ либо отнесение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в полном объеме на лицо, не исполнившее данную обязанность, независимо от результатов рассмотрения дела (в зависимости) от существенности</w:t>
      </w:r>
      <w:r>
        <w:rPr>
          <w:rStyle w:val="WW8Num4z0"/>
          <w:rFonts w:ascii="Verdana" w:hAnsi="Verdana"/>
          <w:color w:val="4682B4"/>
          <w:sz w:val="18"/>
          <w:szCs w:val="18"/>
        </w:rPr>
        <w:t>нераскрытого</w:t>
      </w:r>
      <w:r>
        <w:rPr>
          <w:rStyle w:val="WW8Num3z0"/>
          <w:rFonts w:ascii="Verdana" w:hAnsi="Verdana"/>
          <w:color w:val="000000"/>
          <w:sz w:val="18"/>
          <w:szCs w:val="18"/>
        </w:rPr>
        <w:t> </w:t>
      </w:r>
      <w:r>
        <w:rPr>
          <w:rFonts w:ascii="Verdana" w:hAnsi="Verdana"/>
          <w:color w:val="000000"/>
          <w:sz w:val="18"/>
          <w:szCs w:val="18"/>
        </w:rPr>
        <w:t>доказательства для правильного разрешения дела);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положения,.предусматривающие обязанность подтверждения суду факта направления иным участвующим в деле лицам отсутствующих у них копий документов (ч.З ст. 125, ч.7 ст. 131, ч.З ст. 260, ч.З ст. 277 АПК РФ), указанием на обязанность приложить копию описи отправления. в) ограничить возможность представления доказательств участвующими в деле лицами стадией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качестве исключений могут быть предусмотрены случаи вступления лица в дело (привлечения к участию в деле) на более поздних стадиях, а также указания арбитражным судом лицу на необходимость представления дополнительных доказательств.</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целях обеспечения доступности правосудия, а также соблюдения разумных сроков судебного разбирательства: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4.2 ст. 230 АПК РФ после слов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разбирательстве» словами «</w:t>
      </w:r>
      <w:r>
        <w:rPr>
          <w:rStyle w:val="WW8Num4z0"/>
          <w:rFonts w:ascii="Verdana" w:hAnsi="Verdana"/>
          <w:color w:val="4682B4"/>
          <w:sz w:val="18"/>
          <w:szCs w:val="18"/>
        </w:rPr>
        <w:t>либо права которых затронуты принятым по его результатам решением</w:t>
      </w:r>
      <w:r>
        <w:rPr>
          <w:rFonts w:ascii="Verdana" w:hAnsi="Verdana"/>
          <w:color w:val="000000"/>
          <w:sz w:val="18"/>
          <w:szCs w:val="18"/>
        </w:rPr>
        <w:t>»;</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распространить возможность судебного</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участников процесса с использованием альтернативных средств связи (ч.З ст. 121 АПК РФ) на случаи, когда за определенный срок до судебного заседания (или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отдельного процессуального действия) отсутствуют сведения о получении адресатом копии судебного акта, направленной почтой;</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обязанность представителя сообщать представляемому о полученном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извещении и ответственность за ее</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(несвоевременное исполнение), если это воспрепятствовало участию представляемого в судебном заседании лично или через представителя (наложение судебного штрафа в порядке ст. 111 АПК РФ, уменьшение судом размера представительского вознаграждения).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мер, направленных на совершенствование правил разграничения компетенции по рассмотрению</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из гражданских правоотношений в сфере осуществления предпринимательской или иной экономической1 деятельности, между государственными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и институтами альтернативного урегулирования споров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целесообразно:</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ч. 1 ст. 11 ГК РФ изложить в следующей редакции:</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Защиту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гражданских прав осуществляет в соответствии с</w:t>
      </w:r>
      <w:r>
        <w:rPr>
          <w:rStyle w:val="WW8Num3z0"/>
          <w:rFonts w:ascii="Verdana" w:hAnsi="Verdana"/>
          <w:color w:val="000000"/>
          <w:sz w:val="18"/>
          <w:szCs w:val="18"/>
        </w:rPr>
        <w:t> </w:t>
      </w:r>
      <w:r>
        <w:rPr>
          <w:rStyle w:val="WW8Num4z0"/>
          <w:rFonts w:ascii="Verdana" w:hAnsi="Verdana"/>
          <w:color w:val="4682B4"/>
          <w:sz w:val="18"/>
          <w:szCs w:val="18"/>
        </w:rPr>
        <w:t>подведомственностью</w:t>
      </w:r>
      <w:r>
        <w:rPr>
          <w:rStyle w:val="WW8Num3z0"/>
          <w:rFonts w:ascii="Verdana" w:hAnsi="Verdana"/>
          <w:color w:val="000000"/>
          <w:sz w:val="18"/>
          <w:szCs w:val="18"/>
        </w:rPr>
        <w:t> </w:t>
      </w:r>
      <w:r>
        <w:rPr>
          <w:rFonts w:ascii="Verdana" w:hAnsi="Verdana"/>
          <w:color w:val="000000"/>
          <w:sz w:val="18"/>
          <w:szCs w:val="18"/>
        </w:rPr>
        <w:t>дел, установленной процессуальным законодательством, суд общей юрисдикции,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(далее - суд) или</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законодательно1</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процедуру проверки и порядок исполнения решения</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по спорам, связанным с возникновением, изменением или</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прав на недвижимое имущество, исключительно на основании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арбитражного суда.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повышения эффективности отправления правосудия как</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механизма правовой защиты путем частичной «</w:t>
      </w:r>
      <w:r>
        <w:rPr>
          <w:rStyle w:val="WW8Num4z0"/>
          <w:rFonts w:ascii="Verdana" w:hAnsi="Verdana"/>
          <w:color w:val="4682B4"/>
          <w:sz w:val="18"/>
          <w:szCs w:val="18"/>
        </w:rPr>
        <w:t>разгрузки</w:t>
      </w:r>
      <w:r>
        <w:rPr>
          <w:rFonts w:ascii="Verdana" w:hAnsi="Verdana"/>
          <w:color w:val="000000"/>
          <w:sz w:val="18"/>
          <w:szCs w:val="18"/>
        </w:rPr>
        <w:t>» судебной системы предлагается: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распространить</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урегулирования спора между</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Имеются в виду положения^. 30 АПК РФ, Гл. VIII Федерального закона от 24.07.2002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налогоплательщиком</w:t>
      </w:r>
      <w:r>
        <w:rPr>
          <w:rStyle w:val="WW8Num3z0"/>
          <w:rFonts w:ascii="Verdana" w:hAnsi="Verdana"/>
          <w:color w:val="000000"/>
          <w:sz w:val="18"/>
          <w:szCs w:val="18"/>
        </w:rPr>
        <w:t> </w:t>
      </w:r>
      <w:r>
        <w:rPr>
          <w:rFonts w:ascii="Verdana" w:hAnsi="Verdana"/>
          <w:color w:val="000000"/>
          <w:sz w:val="18"/>
          <w:szCs w:val="18"/>
        </w:rPr>
        <w:t>и налоговым органом на акты, принимаемые последним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по вопросу о привлечении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налогового правонарушения;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восстановить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институт оценки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(заявления) на предмет соблюдения правил</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 xml:space="preserve">дел судам </w:t>
      </w:r>
      <w:r>
        <w:rPr>
          <w:rFonts w:ascii="Verdana" w:hAnsi="Verdana"/>
          <w:color w:val="000000"/>
          <w:sz w:val="18"/>
          <w:szCs w:val="18"/>
        </w:rPr>
        <w:lastRenderedPageBreak/>
        <w:t>судебной системы Российской Федерации на этапе решения вопроса о его принятии к производству арбитражного суда;</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учредить при судебной системе Российской Федерации институт посредников, осуществляющих</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на бесплатной основе (за счет федерального бюджета), с привлечением к осуществлению указанной деятельности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вышедших в отставку.</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совершенствования института компенсации за нарушение права на суд в разумный срок целесообразно:</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распространить право получения компенсации за длительное неисполнение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акта на все случаи, когда</w:t>
      </w:r>
      <w:r>
        <w:rPr>
          <w:rStyle w:val="WW8Num3z0"/>
          <w:rFonts w:ascii="Verdana" w:hAnsi="Verdana"/>
          <w:color w:val="000000"/>
          <w:sz w:val="18"/>
          <w:szCs w:val="18"/>
        </w:rPr>
        <w:t> </w:t>
      </w:r>
      <w:r>
        <w:rPr>
          <w:rStyle w:val="WW8Num4z0"/>
          <w:rFonts w:ascii="Verdana" w:hAnsi="Verdana"/>
          <w:color w:val="4682B4"/>
          <w:sz w:val="18"/>
          <w:szCs w:val="18"/>
        </w:rPr>
        <w:t>просрочка</w:t>
      </w:r>
      <w:r>
        <w:rPr>
          <w:rStyle w:val="WW8Num3z0"/>
          <w:rFonts w:ascii="Verdana" w:hAnsi="Verdana"/>
          <w:color w:val="000000"/>
          <w:sz w:val="18"/>
          <w:szCs w:val="18"/>
        </w:rPr>
        <w:t> </w:t>
      </w:r>
      <w:r>
        <w:rPr>
          <w:rFonts w:ascii="Verdana" w:hAnsi="Verdana"/>
          <w:color w:val="000000"/>
          <w:sz w:val="18"/>
          <w:szCs w:val="18"/>
        </w:rPr>
        <w:t>исполнения была обусловлена бездействием или</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исполнением своих обязанностей должностными лицами государственных органов, учреждений и т.д., в том числе по причинам несовершенства механизма взаимодействия таких органов, учреждений между собой или сложностей их функционирования. В этой связи, необходимо исключить из текста Федерального закона «О компенсации за нарушение права на судопроизводство в разумный срок или права на исполнение судебного акта в разумный срок» указание на источник исполнения судебных актов - средства бюджетов бюджетной системы Российской Федерации;</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исключить из текста абз. 2 ч.2 ст. 222.1 АПК РФ норму,</w:t>
      </w:r>
      <w:r>
        <w:rPr>
          <w:rStyle w:val="WW8Num3z0"/>
          <w:rFonts w:ascii="Verdana" w:hAnsi="Verdana"/>
          <w:color w:val="000000"/>
          <w:sz w:val="18"/>
          <w:szCs w:val="18"/>
        </w:rPr>
        <w:t> </w:t>
      </w:r>
      <w:r>
        <w:rPr>
          <w:rStyle w:val="WW8Num4z0"/>
          <w:rFonts w:ascii="Verdana" w:hAnsi="Verdana"/>
          <w:color w:val="4682B4"/>
          <w:sz w:val="18"/>
          <w:szCs w:val="18"/>
        </w:rPr>
        <w:t>обязывающую</w:t>
      </w:r>
      <w:r>
        <w:rPr>
          <w:rStyle w:val="WW8Num3z0"/>
          <w:rFonts w:ascii="Verdana" w:hAnsi="Verdana"/>
          <w:color w:val="000000"/>
          <w:sz w:val="18"/>
          <w:szCs w:val="18"/>
        </w:rPr>
        <w:t> </w:t>
      </w:r>
      <w:r>
        <w:rPr>
          <w:rFonts w:ascii="Verdana" w:hAnsi="Verdana"/>
          <w:color w:val="000000"/>
          <w:sz w:val="18"/>
          <w:szCs w:val="18"/>
        </w:rPr>
        <w:t>лицо, участвующее в длящемся более трех лет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обратиться к председателю арбитражного суда с</w:t>
      </w:r>
      <w:r>
        <w:rPr>
          <w:rStyle w:val="WW8Num3z0"/>
          <w:rFonts w:ascii="Verdana" w:hAnsi="Verdana"/>
          <w:color w:val="000000"/>
          <w:sz w:val="18"/>
          <w:szCs w:val="18"/>
        </w:rPr>
        <w:t> </w:t>
      </w:r>
      <w:r>
        <w:rPr>
          <w:rStyle w:val="WW8Num4z0"/>
          <w:rFonts w:ascii="Verdana" w:hAnsi="Verdana"/>
          <w:color w:val="4682B4"/>
          <w:sz w:val="18"/>
          <w:szCs w:val="18"/>
        </w:rPr>
        <w:t>ходатайством</w:t>
      </w:r>
      <w:r>
        <w:rPr>
          <w:rStyle w:val="WW8Num3z0"/>
          <w:rFonts w:ascii="Verdana" w:hAnsi="Verdana"/>
          <w:color w:val="000000"/>
          <w:sz w:val="18"/>
          <w:szCs w:val="18"/>
        </w:rPr>
        <w:t> </w:t>
      </w:r>
      <w:r>
        <w:rPr>
          <w:rFonts w:ascii="Verdana" w:hAnsi="Verdana"/>
          <w:color w:val="000000"/>
          <w:sz w:val="18"/>
          <w:szCs w:val="18"/>
        </w:rPr>
        <w:t>об ускорении судопроизводства до подачи заявления о присуждении компенсации за нарушение права на судопроизводство в разумный срок.</w:t>
      </w:r>
    </w:p>
    <w:p w:rsidR="009643EF" w:rsidRDefault="009643EF" w:rsidP="009643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Предложенные меры не являются исчерпывающими, так как ряд вопросов совершенствования законодательства в сферах судопроизводства в арбитражных судах и исполнительного- производства, а также практики его применения требуют дополнительного глубокого исследования.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нарушение права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Fonts w:ascii="Verdana" w:hAnsi="Verdana"/>
          <w:color w:val="000000"/>
          <w:sz w:val="18"/>
          <w:szCs w:val="18"/>
        </w:rPr>
        <w:t>, заявленных в Европейский Суд по правам человека в отношении Российской Федерации, показывает, что, несмотря на многочисленные изменения, внесенные в процессуальное законодательство на предыдущих этапах,</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еще далека от полного соответствия европейским стандартам. В числе наиболее актуальных проблем -отказ или ограничение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превышение разумных сроков судебного разбирательства и исполнения окончательного судебного акта, отсутствие эффективного механизма исполнения судебных актов.</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эффективным средством выявления недостатков действия механизма судебной защиты до фиксации нарушений Конвенции международным судом и применения в отношении государства</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представляется регулярное проведение мониторинга процессуального законодательства и практики его применения.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системы правового мониторинга является актуальной для Российской Федерации задачей, учитывая необходимость повышения степени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достижения целей правового регулирования общественных отношений, повышения качества принимаемых и действующих нормативных правовых актов. Правовой мониторинг ориентирован на установление соответствия фактического действия норм права заложенным в них целям, ожидаемому результату правового регулирования.</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процессуального законодательства к таким целям можно отнести обеспечение гарантий реализации права на справедливое судебное разбирательство (ст. 2 АПК РФ). Мониторинг реализации процессуальных норм и принципов как самостоятельный вид правового мониторинга, выделяемый с учетом специфики объекта и методики проведения, должен1 стать одним из эффективных инструментов обеспечения стабильности и реальности прямого действия норм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гарантирующих право на судебную защиту, воплощению ее принципов и положений в жизни общества и государства, а также практического применения европейских стандартов отправления правосудия в национальной судебной системе.</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актуальным и необходимым является включение высших судебных органов Российской Федерации в число обязательных субъектов внедряемого на федеральном уровне мониторинга правоприменения (применительно к сферам действия как материального, так и процессуального законодательства). Нормативное разрешение данного вопроса может быть осуществлено в ходе принятия федерального закона «</w:t>
      </w:r>
      <w:r>
        <w:rPr>
          <w:rStyle w:val="WW8Num4z0"/>
          <w:rFonts w:ascii="Verdana" w:hAnsi="Verdana"/>
          <w:color w:val="4682B4"/>
          <w:sz w:val="18"/>
          <w:szCs w:val="18"/>
        </w:rPr>
        <w:t>О нормативных правовых актах</w:t>
      </w:r>
      <w:r>
        <w:rPr>
          <w:rFonts w:ascii="Verdana" w:hAnsi="Verdana"/>
          <w:color w:val="000000"/>
          <w:sz w:val="18"/>
          <w:szCs w:val="18"/>
        </w:rPr>
        <w:t xml:space="preserve">» или </w:t>
      </w:r>
      <w:r>
        <w:rPr>
          <w:rFonts w:ascii="Verdana" w:hAnsi="Verdana"/>
          <w:color w:val="000000"/>
          <w:sz w:val="18"/>
          <w:szCs w:val="18"/>
        </w:rPr>
        <w:lastRenderedPageBreak/>
        <w:t>федерального закона «</w:t>
      </w:r>
      <w:r>
        <w:rPr>
          <w:rStyle w:val="WW8Num4z0"/>
          <w:rFonts w:ascii="Verdana" w:hAnsi="Verdana"/>
          <w:color w:val="4682B4"/>
          <w:sz w:val="18"/>
          <w:szCs w:val="18"/>
        </w:rPr>
        <w:t>О мониторинге правоприменения</w:t>
      </w:r>
      <w:r>
        <w:rPr>
          <w:rFonts w:ascii="Verdana" w:hAnsi="Verdana"/>
          <w:color w:val="000000"/>
          <w:sz w:val="18"/>
          <w:szCs w:val="18"/>
        </w:rPr>
        <w:t>» либо путем закрепления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проведению* правового мониторинга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в, соответствующих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законах, определяющих их.компетенцию и функции.</w:t>
      </w:r>
    </w:p>
    <w:p w:rsidR="009643EF" w:rsidRDefault="009643EF" w:rsidP="009643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правовой мониторинг необходимо использовать в качестве специальной юридической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европейских стандартов отправления правосудия в российском арбитражном процессе. В работе обоснована необходимость отнесения к предмету анализа при проведении правового мониторинга правовых позиций Европейского Суда по правам человека, выраженных в его судебных актах, принятых как в. отношении Российской Федерации, так и иных стран-участниц Конвенции. Обязательным этапом правового мониторинга представляется анализ и обобщение практики прецедентного толкования и применения Европейским Судом</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положений. В этой связи с учетом</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Fonts w:ascii="Verdana" w:hAnsi="Verdana"/>
          <w:color w:val="000000"/>
          <w:sz w:val="18"/>
          <w:szCs w:val="18"/>
        </w:rPr>
        <w:t>на него функций представляется* целесообразным включение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Российской Федерации при Европейском Суде по правам человека в число обязательных субъектов мониторинга правоприменения, система которого в настоящее время образуется на федеральном уровне.</w:t>
      </w:r>
    </w:p>
    <w:p w:rsidR="009643EF" w:rsidRDefault="009643EF" w:rsidP="009643E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Глазкова, Мария Евгеньевна, 2010 год</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 // СЗ РФ. 26.01.2009. № 4. ст. 445.</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28.04.1995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(с изм. от 30.04.2010) // СЗ РФ. 01.05.1995. № 18. Ст. 1589; СЗ РФ. 03.05.2010. № 18. Ст. 2141.</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от 31.12.1996 N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 изм. от 27.12.2009) // СЗ РФ. 06.01.1997. № 1. Ст. 1; СЗ РФ. 28.12.2009. № 52 (1 ч.). Ст. 6402.</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17.12.1997 № 2-ФКЗ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СЗ РФ. 1997. №51. Ст. 5712.</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Российской Федерации от 26.06.1992 N 3132-1 (с изм. от 29.03.2010)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29.07.1992. № 170; СЗ РФ. 05.04.2010. № 14. Ст. 1557.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 51-ФЗ // СЗ РФ. 1994. № 32. Ст. 3301.</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вторая) от 26.01.1996 № 14-ФЗ (с изм. от 17.07.2009) // СЗ РФ. 1996. № 5. Ст. 410; СЗ РФ. 2009. № 29. Ст. 3582.</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21.07.1997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СЗ РФ. 1997. №30. Ст. 3590.</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21.07.1997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(с изм. от 17.06.2010) // СЗ РФ. 1997. №30. Ст. 3594; СЗ РФ. 2010. № 25. Ст. 3070.</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28.03.1998 № 44-ФЗ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Европейской конвенции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бесчеловечного или унижающего достоинство обращения- или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Протоколов к ней» // СЗ1. РФ. 1998. № 13. Ст. 1466.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30.03.1998 №54-ФЗ «О ратификации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 СЗ РФ. 1998. № 14. Ст. 1514.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11.04.1998 № 55-ФЗ «О ратификации Европейской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местного самоуправления» // СЗ РФ. 1998. № 15. Ст. 1695.</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18.06.1998 № 84-ФЗ «</w:t>
      </w:r>
      <w:r>
        <w:rPr>
          <w:rStyle w:val="WW8Num4z0"/>
          <w:rFonts w:ascii="Verdana" w:hAnsi="Verdana"/>
          <w:color w:val="4682B4"/>
          <w:sz w:val="18"/>
          <w:szCs w:val="18"/>
        </w:rPr>
        <w:t>О ратификации Рамочной конвенции о защите национальных меньшинств</w:t>
      </w:r>
      <w:r>
        <w:rPr>
          <w:rFonts w:ascii="Verdana" w:hAnsi="Verdana"/>
          <w:color w:val="000000"/>
          <w:sz w:val="18"/>
          <w:szCs w:val="18"/>
        </w:rPr>
        <w:t>» // СЗ РФ. 1998. № 25. Ст.2833.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30.05.2001 № 70-ФЗ «Об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заседателях</w:t>
      </w:r>
      <w:r>
        <w:rPr>
          <w:rStyle w:val="WW8Num3z0"/>
          <w:rFonts w:ascii="Verdana" w:hAnsi="Verdana"/>
          <w:color w:val="000000"/>
          <w:sz w:val="18"/>
          <w:szCs w:val="18"/>
        </w:rPr>
        <w:t> </w:t>
      </w:r>
      <w:r>
        <w:rPr>
          <w:rFonts w:ascii="Verdana" w:hAnsi="Verdana"/>
          <w:color w:val="000000"/>
          <w:sz w:val="18"/>
          <w:szCs w:val="18"/>
        </w:rPr>
        <w:t>арбитражных судов субъектов Российской Федерации» // СЗ РФ. 2001. №23. Ст. 2288.</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 95-ФЗ (с изм. от 30.04.2010) // СЗ РФ. 29.07.2002. № 30. Ст. 3012; СЗ РФ. 2010. № 18. Ст. 2145.</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24.07.2002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2002. № 30. Ст. 3019.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Федеральный закон от 02.10.2007 № 229-ФЗ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СЗ РФ. 2007. №41. Ст. 4849.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03.12.2008 № 229-ФЗ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19 и 21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СЗ РФ. 2008. №49. Ст. 5727.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22.12.2008 №262-ФЗ «</w:t>
      </w:r>
      <w:r>
        <w:rPr>
          <w:rStyle w:val="WW8Num4z0"/>
          <w:rFonts w:ascii="Verdana" w:hAnsi="Verdana"/>
          <w:color w:val="4682B4"/>
          <w:sz w:val="18"/>
          <w:szCs w:val="18"/>
        </w:rPr>
        <w:t>Об обеспечении доступа к информации о деятельности судов в Российской Федерации</w:t>
      </w:r>
      <w:r>
        <w:rPr>
          <w:rFonts w:ascii="Verdana" w:hAnsi="Verdana"/>
          <w:color w:val="000000"/>
          <w:sz w:val="18"/>
          <w:szCs w:val="18"/>
        </w:rPr>
        <w:t>» // СЗ РФ. 2008. № 52 (ч. 1). Ст. 6217.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04.02.2010 №5-ФЗ «О ратификации Протокола №14 к Конвенции о защите прав человека и основных свобод, вносящего изменения в контрольный механизм Конвенции, от 13 мая 2004 года» // СЗ РФ. 2010. №6. Ст. 567.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30.04.2010 № 68-ФЗ «О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разумный срок или права наисполнение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в разумный срок» // СЗ РФ. 2010. № 18. Ст. 2144.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27.07.2010 № 193-Ф3 «Об альтернативной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(процедуре медиации)» // СЗ РФ. 2010. № 31. Ст. 4162.</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Федеральный-закон от 27.07.2010 № 228-ФЗ «О внесении изменений в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СЗ РФ. 2010. №31. Ст. 4197.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13.04.2010 №460 «О Национальной стратегии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и Национальном плане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на 2010 2011 годы» // СЗ РФ. 2010. №16. Ст. 1875.</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26.06.1992 № 328-рп «</w:t>
      </w:r>
      <w:r>
        <w:rPr>
          <w:rStyle w:val="WW8Num4z0"/>
          <w:rFonts w:ascii="Verdana" w:hAnsi="Verdana"/>
          <w:color w:val="4682B4"/>
          <w:sz w:val="18"/>
          <w:szCs w:val="18"/>
        </w:rPr>
        <w:t>О мерах по подготовке к вступлению Российской Федерации в Совет Европы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1992. № 28. Ст. 1643.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от 24.06.1994 № 149-1ГД «О'</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Государственной Думы о соблюдении Российской Федерацией стандартов* вобласти прав человека» // СЗ РФ. 1994. № 13. Ст. 1460.</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Липецкой области от 05.12.2008 № 213-03 «</w:t>
      </w:r>
      <w:r>
        <w:rPr>
          <w:rStyle w:val="WW8Num4z0"/>
          <w:rFonts w:ascii="Verdana" w:hAnsi="Verdana"/>
          <w:color w:val="4682B4"/>
          <w:sz w:val="18"/>
          <w:szCs w:val="18"/>
        </w:rPr>
        <w:t>О мониторинге нормативных правовых актов Липецкой области</w:t>
      </w:r>
      <w:r>
        <w:rPr>
          <w:rFonts w:ascii="Verdana" w:hAnsi="Verdana"/>
          <w:color w:val="000000"/>
          <w:sz w:val="18"/>
          <w:szCs w:val="18"/>
        </w:rPr>
        <w:t>» // Липецкая газета. № 241. 16.12.2008.</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Липецкого областного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14.05.2009 №998-пс «О результатах мониторинга Закона Липецкой области «О профилактике</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в Липецкой области» // Липецкая газета. № 105. 29.05.2009.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Московской областной думы от 03.09.2009 № 7/88-П «О Положении о проведении в Московской областной Думе мониторинга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законов Московской области»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 Сводное региональное законодательство</w:t>
      </w:r>
      <w:r>
        <w:rPr>
          <w:rFonts w:ascii="Verdana" w:hAnsi="Verdana"/>
          <w:color w:val="000000"/>
          <w:sz w:val="18"/>
          <w:szCs w:val="18"/>
        </w:rPr>
        <w:t>».</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Нижегородской области от 23.10.2008 №1252-ГУ «</w:t>
      </w:r>
      <w:r>
        <w:rPr>
          <w:rStyle w:val="WW8Num4z0"/>
          <w:rFonts w:ascii="Verdana" w:hAnsi="Verdana"/>
          <w:color w:val="4682B4"/>
          <w:sz w:val="18"/>
          <w:szCs w:val="18"/>
        </w:rPr>
        <w:t>О принятии Положения о мониторинге законов Нижегородской области</w:t>
      </w:r>
      <w:r>
        <w:rPr>
          <w:rFonts w:ascii="Verdana" w:hAnsi="Verdana"/>
          <w:color w:val="000000"/>
          <w:sz w:val="18"/>
          <w:szCs w:val="18"/>
        </w:rPr>
        <w:t>» // Нижегородские новости. № 41(4173). 07.03.2009.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Ямало-Ненецкого автономного округа от 08.06.2009 № 37-</w:t>
      </w:r>
      <w:r>
        <w:rPr>
          <w:rStyle w:val="WW8Num4z0"/>
          <w:rFonts w:ascii="Verdana" w:hAnsi="Verdana"/>
          <w:color w:val="4682B4"/>
          <w:sz w:val="18"/>
          <w:szCs w:val="18"/>
        </w:rPr>
        <w:t>ЗАО</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мониторинге правового пространства в Ямало-Ненецком автономном округе» // Ведомости Законодательного Собрания Ямало-Ненецкого автономного округа. 2009. № 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от 04.11.1950 // СЗ РФ. 2001. №2. Ст. 163.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от 23.05.1969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10.09.1986. № 37. Ст. 772.</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от 15.10.1985 // СЗ РФ. 1998. № 15. Ст. 1695.</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Европейская конвенция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пыток и бесчеловечного или унижающего достоинство обращения или наказания от 26.11.1987 // СЗ РФ. 1998. № 13. Ст. 1466.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Рамочная конвенция о защите национальных меньшинств от 01.02.1995 // СЗ РФ. 1998. № 25. Ст. 2833.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Основные принципы независимости судебных органов (приняты в г.Милане 26.08.1985-06.09.1985)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2. -М.: БЕК, 1996. С. 124-126.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Нормативные правовые акты и иные документы, утратившие силу:</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24.12.1990 № 443-1 «</w:t>
      </w:r>
      <w:r>
        <w:rPr>
          <w:rStyle w:val="WW8Num4z0"/>
          <w:rFonts w:ascii="Verdana" w:hAnsi="Verdana"/>
          <w:color w:val="4682B4"/>
          <w:sz w:val="18"/>
          <w:szCs w:val="18"/>
        </w:rPr>
        <w:t>О собственности в РСФСР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РСФСР и ВС РСФСР. 1990. № 30. Ст. 416.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РСФСР от 25.12.1990 №445-1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 Ведомости СНД и ВС РСФСР. 27.12.1990. №30. Ст. 418.</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Основы гражданского законодательства СССР и республик (утверждены</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Верховного Совета СССР от 31.05.1991 №2211-1)</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Ведомости СНД и ВС СССР. 26.06.1991. № 26. Ст. 733.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РСФСР от 04.07.1991 №1543-1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 Ведомости СНД и ВС РСФСР. 01.08.1991. № 30. Ст. 1013.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Арбитражный процессуальный кодекс Российской Федерации от 05.03.1992 № 2447-1 //Ведомости СНД и ВС РФ. 16.04.1992. № 16. Ст. 836.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Арбитражный процессуальный кодекс Российской Федерации от 05.05.1995 № 70-ФЗ // СЗ РФ. 08.05.1995. № 19. Ст. 1709.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Декрет «</w:t>
      </w:r>
      <w:r>
        <w:rPr>
          <w:rStyle w:val="WW8Num4z0"/>
          <w:rFonts w:ascii="Verdana" w:hAnsi="Verdana"/>
          <w:color w:val="4682B4"/>
          <w:sz w:val="18"/>
          <w:szCs w:val="18"/>
        </w:rPr>
        <w:t>О суде</w:t>
      </w:r>
      <w:r>
        <w:rPr>
          <w:rFonts w:ascii="Verdana" w:hAnsi="Verdana"/>
          <w:color w:val="000000"/>
          <w:sz w:val="18"/>
          <w:szCs w:val="18"/>
        </w:rPr>
        <w:t>» от 24.11.1917 // СУ РСФСР. 1917. № 4. Ст. 50.</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Декрет «</w:t>
      </w:r>
      <w:r>
        <w:rPr>
          <w:rStyle w:val="WW8Num4z0"/>
          <w:rFonts w:ascii="Verdana" w:hAnsi="Verdana"/>
          <w:color w:val="4682B4"/>
          <w:sz w:val="18"/>
          <w:szCs w:val="18"/>
        </w:rPr>
        <w:t>О суде</w:t>
      </w:r>
      <w:r>
        <w:rPr>
          <w:rFonts w:ascii="Verdana" w:hAnsi="Verdana"/>
          <w:color w:val="000000"/>
          <w:sz w:val="18"/>
          <w:szCs w:val="18"/>
        </w:rPr>
        <w:t>» №2 от 07.03.1918 // СУ РСФСР. 1918. № 26. Ст. 347.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Декрет «</w:t>
      </w:r>
      <w:r>
        <w:rPr>
          <w:rStyle w:val="WW8Num4z0"/>
          <w:rFonts w:ascii="Verdana" w:hAnsi="Verdana"/>
          <w:color w:val="4682B4"/>
          <w:sz w:val="18"/>
          <w:szCs w:val="18"/>
        </w:rPr>
        <w:t>О суде</w:t>
      </w:r>
      <w:r>
        <w:rPr>
          <w:rFonts w:ascii="Verdana" w:hAnsi="Verdana"/>
          <w:color w:val="000000"/>
          <w:sz w:val="18"/>
          <w:szCs w:val="18"/>
        </w:rPr>
        <w:t>» №3 от 20.07.1918 // СУ РСФСР. 1918. № 52. Ст. 589.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Всероссийского Центрального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от 11.11.1922 «О введении в действие Положения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 СУ РСФСР: 1922. № 69. Ст. 902.1</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Совета Труда и Обороны РСФСР от 14.03.1923 «Правила о производстве дел в Высшей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Комиссии при Совете Труда и Обороны и местных арбитражных комиссиях» // СУ РСФСР. 1923. №25. Ст. 292.г</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Центрального исполнительного комитета СССР от 14.07.1924 «Наказ</w:t>
      </w:r>
      <w:r>
        <w:rPr>
          <w:rStyle w:val="WW8Num3z0"/>
          <w:rFonts w:ascii="Verdana" w:hAnsi="Verdana"/>
          <w:color w:val="000000"/>
          <w:sz w:val="18"/>
          <w:szCs w:val="18"/>
        </w:rPr>
        <w:t> </w:t>
      </w:r>
      <w:r>
        <w:rPr>
          <w:rStyle w:val="WW8Num4z0"/>
          <w:rFonts w:ascii="Verdana" w:hAnsi="Verdana"/>
          <w:color w:val="4682B4"/>
          <w:sz w:val="18"/>
          <w:szCs w:val="18"/>
        </w:rPr>
        <w:t>Верховному</w:t>
      </w:r>
      <w:r>
        <w:rPr>
          <w:rStyle w:val="WW8Num3z0"/>
          <w:rFonts w:ascii="Verdana" w:hAnsi="Verdana"/>
          <w:color w:val="000000"/>
          <w:sz w:val="18"/>
          <w:szCs w:val="18"/>
        </w:rPr>
        <w:t> </w:t>
      </w:r>
      <w:r>
        <w:rPr>
          <w:rFonts w:ascii="Verdana" w:hAnsi="Verdana"/>
          <w:color w:val="000000"/>
          <w:sz w:val="18"/>
          <w:szCs w:val="18"/>
        </w:rPr>
        <w:t>Суду Союза Советских Социалистических Республик» // СЗ СССР. 1924. № 2. Ст. 25.</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Всероссийского центрального исполнительного комитета от 19.11.1926 «Об утверждении Положения о Судоустройстве Р.С.Ф.С.Р.» // СУ РСФСР. 1926. № 85. Ст. 624.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Приказ Народного комиссара связи СССР от 09.10.1940 №757 «О введении в действие Положения об</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Наркомата Связи Союза ССР и Правил производства дел в арбитраже НКсвязи» // СПС «КонсультантПлюс»г (опубликован не был).</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Совета народных комиссаров СССР от 10.12.19342692 «Положение о взаимоотношениях электрических станций и энергетических систем с потребителями электрической и тепловой энергии» // СЗ СССР. 1934. № 64. Ст. 460.</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Инструктивное письмо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СССР от 29.03.1968 №И-1-9'«0 практике разрешенияюпоров, возникающих из перевозок грузов по железной дороге» //</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нормативных актов министерств и ведомств СССР. 1983. № 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Верховного Совета РСФСР от 04.07.1991 №1544-1 «О введении в действие Закона РСФСР «</w:t>
      </w:r>
      <w:r>
        <w:rPr>
          <w:rStyle w:val="WW8Num4z0"/>
          <w:rFonts w:ascii="Verdana" w:hAnsi="Verdana"/>
          <w:color w:val="4682B4"/>
          <w:sz w:val="18"/>
          <w:szCs w:val="18"/>
        </w:rPr>
        <w:t>Об арбитражном суде</w:t>
      </w:r>
      <w:r>
        <w:rPr>
          <w:rFonts w:ascii="Verdana" w:hAnsi="Verdana"/>
          <w:color w:val="000000"/>
          <w:sz w:val="18"/>
          <w:szCs w:val="18"/>
        </w:rPr>
        <w:t>» // Ведомости СНД и ВС РСФСР. 25.07.1991. № 30. Ст. 1014.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Проекты нормативных правовых актов:</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Проект федерального закона № 343802-5 «</w:t>
      </w:r>
      <w:r>
        <w:rPr>
          <w:rStyle w:val="WW8Num4z0"/>
          <w:rFonts w:ascii="Verdana" w:hAnsi="Verdana"/>
          <w:color w:val="4682B4"/>
          <w:sz w:val="18"/>
          <w:szCs w:val="18"/>
        </w:rPr>
        <w:t>О внесении изменений в Арбитражный процессуальный кодекс Российской Федерации</w:t>
      </w:r>
      <w:r>
        <w:rPr>
          <w:rFonts w:ascii="Verdana" w:hAnsi="Verdana"/>
          <w:color w:val="000000"/>
          <w:sz w:val="18"/>
          <w:szCs w:val="18"/>
        </w:rPr>
        <w:t>» (принят ГД ФС РФ в I чтении 02.07.2010)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Проект</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 мониторинге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Российской. Федерации» // www.minjust.ru/common/img/ ир1оас!ес1/с1ос8/2010.07.15ProektUKAZA.doc.</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Проект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w:t>
      </w:r>
      <w:r>
        <w:rPr>
          <w:rStyle w:val="WW8Num4z0"/>
          <w:rFonts w:ascii="Verdana" w:hAnsi="Verdana"/>
          <w:color w:val="4682B4"/>
          <w:sz w:val="18"/>
          <w:szCs w:val="18"/>
        </w:rPr>
        <w:t>Об утверждении Методики проведения мониторинга правоприменения</w:t>
      </w:r>
      <w:r>
        <w:rPr>
          <w:rFonts w:ascii="Verdana" w:hAnsi="Verdana"/>
          <w:color w:val="000000"/>
          <w:sz w:val="18"/>
          <w:szCs w:val="18"/>
        </w:rPr>
        <w:t>» // www.minjust.ru/common/img/ uploaded/docs/2010.07.15ProektPolojeniya.doc.</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и документы высших судов Российской Федерации:</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КонсультантПлюс» (опубликовано не было).</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05.06.1996 №7 (с изм. от 04.03.2010) «Об утверждении</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Регламента арбитражных судов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1996. № 11; 2010. №4.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11.06.1999 № 8 «О. действии международных договоров Российской Федерации применительно к вопросам арбитражного процесса» // Вестник ВАС РФ. 1999. № 8.</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Пленума Верховного Суда Российской Федерации от 19.12.2003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Российская газета. № 260. 26.12.2003.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арбитражных судов Российской Федерации:</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Определение Высшего Арбитражного Суда Российской Федерации от 15.10.2007 №10625/07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№А76-3439/2007-22-255 // СПС «Консул</w:t>
      </w:r>
      <w:r>
        <w:rPr>
          <w:rStyle w:val="WW8Num3z0"/>
          <w:rFonts w:ascii="Verdana" w:hAnsi="Verdana"/>
          <w:color w:val="000000"/>
          <w:sz w:val="18"/>
          <w:szCs w:val="18"/>
        </w:rPr>
        <w:t> </w:t>
      </w:r>
      <w:r>
        <w:rPr>
          <w:rStyle w:val="WW8Num4z0"/>
          <w:rFonts w:ascii="Verdana" w:hAnsi="Verdana"/>
          <w:color w:val="4682B4"/>
          <w:sz w:val="18"/>
          <w:szCs w:val="18"/>
        </w:rPr>
        <w:t>ьтантПлюс</w:t>
      </w:r>
      <w:r>
        <w:rPr>
          <w:rFonts w:ascii="Verdana" w:hAnsi="Verdana"/>
          <w:color w:val="000000"/>
          <w:sz w:val="18"/>
          <w:szCs w:val="18"/>
        </w:rPr>
        <w:t>».</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06.10.2009 №7029/09 по делу №А40-55996/08-72-529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Президиума Высшего Арбитражного Суда Российской Федерации от 06.10.2009 №7440/09 по делу №А40-58314/08-92-500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Федерального арбитражного суда Волго-Вятского округа от 12.11.2004 по делу №А29-4623/2004-2э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Определение Федерального арбитражного суда Центрального округа от 20.07.2010 по делу № А68-3489/07-278/ГП-9-05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сборники статей:</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 СССР: понятие, основные принципы. -М.:, Наука, 1985. — 143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Алексеевская</w:t>
      </w:r>
      <w:r>
        <w:rPr>
          <w:rStyle w:val="WW8Num3z0"/>
          <w:rFonts w:ascii="Verdana" w:hAnsi="Verdana"/>
          <w:color w:val="000000"/>
          <w:sz w:val="18"/>
          <w:szCs w:val="18"/>
        </w:rPr>
        <w:t> </w:t>
      </w:r>
      <w:r>
        <w:rPr>
          <w:rFonts w:ascii="Verdana" w:hAnsi="Verdana"/>
          <w:color w:val="000000"/>
          <w:sz w:val="18"/>
          <w:szCs w:val="18"/>
        </w:rPr>
        <w:t>Е.И. Оценка законности судебных решений: Научно-практическое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2010. — 208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Под 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2003. — 441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Владимирский-Буданов М.Ф. Обзор истории русского права. изд. 4-е,с доп. Киев, 1905. - 694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Юридические исследования и статьи. Т.1. - СПб, 1894.-533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С.А. Стандарты Совета Европы по правам человека и российское законодательство. М.: НИМП, 2001. — 352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Основные проблемы арбитражного процесса в свете закона «</w:t>
      </w:r>
      <w:r>
        <w:rPr>
          <w:rStyle w:val="WW8Num4z0"/>
          <w:rFonts w:ascii="Verdana" w:hAnsi="Verdana"/>
          <w:color w:val="4682B4"/>
          <w:sz w:val="18"/>
          <w:szCs w:val="18"/>
        </w:rPr>
        <w:t>О государственном арбитраже в СССР</w:t>
      </w:r>
      <w:r>
        <w:rPr>
          <w:rFonts w:ascii="Verdana" w:hAnsi="Verdana"/>
          <w:color w:val="000000"/>
          <w:sz w:val="18"/>
          <w:szCs w:val="18"/>
        </w:rPr>
        <w:t>» // Повышение роли государственного арбитража в механизме социалистического хозяйствования. -М., 1981.-С. 70-80.</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Европейская конвенция о защите прав человека и основных свобод.</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Прецеденты и комментарии / Н.</w:t>
      </w:r>
      <w:r>
        <w:rPr>
          <w:rStyle w:val="WW8Num3z0"/>
          <w:rFonts w:ascii="Verdana" w:hAnsi="Verdana"/>
          <w:color w:val="000000"/>
          <w:sz w:val="18"/>
          <w:szCs w:val="18"/>
        </w:rPr>
        <w:t> </w:t>
      </w:r>
      <w:r>
        <w:rPr>
          <w:rStyle w:val="WW8Num4z0"/>
          <w:rFonts w:ascii="Verdana" w:hAnsi="Verdana"/>
          <w:color w:val="4682B4"/>
          <w:sz w:val="18"/>
          <w:szCs w:val="18"/>
        </w:rPr>
        <w:t>Моул</w:t>
      </w:r>
      <w:r>
        <w:rPr>
          <w:rFonts w:ascii="Verdana" w:hAnsi="Verdana"/>
          <w:color w:val="000000"/>
          <w:sz w:val="18"/>
          <w:szCs w:val="18"/>
        </w:rPr>
        <w:t>, К. Харби, Л.Б. Алексеева. М., 2001. - 143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Европейские стандарты права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и российская практика / под общ. ред. A.B. Деменевой. — Екатеринбург: Издательство Уральского университета, 2004. 235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Правосудие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актуальные вопросы. М.: Проспект, 2010. - 576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-М.: Статут, 2006. 282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Д.В. Новые источники гражданского процессуального права в свете Европейской конвенции о защите прав человека и основных свобод // Европейская интеграция и развитие</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в России. — М.: РАП, 2006.-С. 17-22.</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процессуальная природа и</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основы: сборник материалов Всероссийской научно-практической конференции / Отв. ред. Д.Х.</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М.Ю. Челышев. М.: Статут, 2009. - 344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Государственный арбитраж (проблемы совершенствования организации и деятельности) М.: Юридическая литература, 1973. - 206 с.j</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Экономическое правосудие в России: прошлое, настоящее, будущее.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- 600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Сталинская Конституция и принципы</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в гражданском процессе. — Ученые записки</w:t>
      </w:r>
      <w:r>
        <w:rPr>
          <w:rStyle w:val="WW8Num3z0"/>
          <w:rFonts w:ascii="Verdana" w:hAnsi="Verdana"/>
          <w:color w:val="000000"/>
          <w:sz w:val="18"/>
          <w:szCs w:val="18"/>
        </w:rPr>
        <w:t> </w:t>
      </w:r>
      <w:r>
        <w:rPr>
          <w:rStyle w:val="WW8Num4z0"/>
          <w:rFonts w:ascii="Verdana" w:hAnsi="Verdana"/>
          <w:color w:val="4682B4"/>
          <w:sz w:val="18"/>
          <w:szCs w:val="18"/>
        </w:rPr>
        <w:t>МЮИ</w:t>
      </w:r>
      <w:r>
        <w:rPr>
          <w:rFonts w:ascii="Verdana" w:hAnsi="Verdana"/>
          <w:color w:val="000000"/>
          <w:sz w:val="18"/>
          <w:szCs w:val="18"/>
        </w:rPr>
        <w:t>. -Вып.1. 1939. - С. 82-100.</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изд. 2-е, испр.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- 784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М.К. Треушникова. М.: Городец, 2007. - 1008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Краевский А. Практические заметки о свойствах</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начала в гражданском судопроизводстве. — СПб., 1897. 97 с.1 110.</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Конкретно-социологические исследования в праве. — М.:</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Юридическая литература, 1987. 143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Концепция развития гражданского процессуального законодательства // Концепции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2004. - С. 202215.</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Сущность государственного арбитража. М.: Изд-во Московского университета, 1968. — 144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Международное право и национальное законодательство. М.: Эксмо, 2009. - 704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М.М. История образования и развития системы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до Уложения 1649 г. — СПб., 1848. — 131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 изд. 3-е. М., 1909. - 402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Соответствовать требованиям европейских стандартов // Современная, доктрина гражданского, арбитражного процесса и исполнительного производства: теория-и практика: Сборник научнь1х статей.t</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Краснодар-СПб.: Юридический центр Пресс, 2004. С. 78-84.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Уроки судебной практики о правах человека: европейский и российский опыт. М.: Городец, 2007. - 320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Строгович М.С., Савицкий В.М.,</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Проблемы судебного права. М., 1983. - 219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Правовой мониторинг: Научно-практическое пособие / под ред.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Д.Б. Горохова М.: ИД</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2009. - 416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Доступность правосудия в арбитражном и гражданском процессе: основные проблемы. — СПб.: Изд.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фак. СПбГУ, 2005. 672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Проблемные вопросы гражданского и арбитражного процессов /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М.А. Рожковой. -М.:*Статут, 2008. 507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Судебные реформы XIX и XXI вв. в области гражданского судопроизводства //</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российского частного права / под ред. Д.А. Медведева.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 . - С. 307-333.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Российская и европейская'</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системы: соотношение ипроблемы гармонизации: Материалы научно-методического семинара:</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Н.Новгород, 10-13 сентября 2002 г. / Под ред. В.М. Баранова. Н. Новгород, 2003.-634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 Вступ. ст.</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Городец, 1996. 74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Самостоятельность и независимость судебной власти Российской Федерации / Под ред. В.В. Ершова.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- 493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Стандарты Совета Европы в области прав человека применительно к положениям Конституции Российской Федерации. Избранные права.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2002. - 606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Теоретические и практические проблемы правоприменения Европейской Конвенции о защите прав человека и основных свобод: Пособие для судей. М., 2006. - 383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Терехова</w:t>
      </w:r>
      <w:r>
        <w:rPr>
          <w:rStyle w:val="WW8Num3z0"/>
          <w:rFonts w:ascii="Verdana" w:hAnsi="Verdana"/>
          <w:color w:val="000000"/>
          <w:sz w:val="18"/>
          <w:szCs w:val="18"/>
        </w:rPr>
        <w:t> </w:t>
      </w:r>
      <w:r>
        <w:rPr>
          <w:rFonts w:ascii="Verdana" w:hAnsi="Verdana"/>
          <w:color w:val="000000"/>
          <w:sz w:val="18"/>
          <w:szCs w:val="18"/>
        </w:rPr>
        <w:t>Л.А. Надзорное производство в гражданском процессе: проблемы развития и совершенствования. -М.: Волтерс Клувер, 2009. — 184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Терехова</w:t>
      </w:r>
      <w:r>
        <w:rPr>
          <w:rStyle w:val="WW8Num3z0"/>
          <w:rFonts w:ascii="Verdana" w:hAnsi="Verdana"/>
          <w:color w:val="000000"/>
          <w:sz w:val="18"/>
          <w:szCs w:val="18"/>
        </w:rPr>
        <w:t> </w:t>
      </w:r>
      <w:r>
        <w:rPr>
          <w:rFonts w:ascii="Verdana" w:hAnsi="Verdana"/>
          <w:color w:val="000000"/>
          <w:sz w:val="18"/>
          <w:szCs w:val="18"/>
        </w:rPr>
        <w:t>Л.А. Система пересмотра судебных актов в механизме судебной защиты. М.: Волтерс Клувер, 2007. - 320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Я.П. Проявление принципов состязательности и диспозитивности в деятельности арбитража // Труды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Style w:val="WW8Num3z0"/>
          <w:rFonts w:ascii="Verdana" w:hAnsi="Verdana"/>
          <w:color w:val="000000"/>
          <w:sz w:val="18"/>
          <w:szCs w:val="18"/>
        </w:rPr>
        <w:t> </w:t>
      </w:r>
      <w:r>
        <w:rPr>
          <w:rFonts w:ascii="Verdana" w:hAnsi="Verdana"/>
          <w:color w:val="000000"/>
          <w:sz w:val="18"/>
          <w:szCs w:val="18"/>
        </w:rPr>
        <w:t>Свердловского юридического института. Новосибирск, 1968. - С. 162-166.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Учебник русского гражданского судопроизводства. — Юрьев, 1899.-357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1910. 260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Семигин Г.Ю. Экономическое (коммерческое)1</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Семигин Г.Ю. Экономическое (коммерческое)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России. Т.З. - М.: Мысль, 2005. - 830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Семигин Г.Ю. Экономическое (коммерческое) правосудие в России. Т.4. - М.: «</w:t>
      </w:r>
      <w:r>
        <w:rPr>
          <w:rStyle w:val="WW8Num4z0"/>
          <w:rFonts w:ascii="Verdana" w:hAnsi="Verdana"/>
          <w:color w:val="4682B4"/>
          <w:sz w:val="18"/>
          <w:szCs w:val="18"/>
        </w:rPr>
        <w:t>Мысль</w:t>
      </w:r>
      <w:r>
        <w:rPr>
          <w:rFonts w:ascii="Verdana" w:hAnsi="Verdana"/>
          <w:color w:val="000000"/>
          <w:sz w:val="18"/>
          <w:szCs w:val="18"/>
        </w:rPr>
        <w:t>», 2006. - 888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Публикации в научных журналах:</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Зайцева А.Г.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Вестник ВАС РФ. 2002. - № 12. - С. 66-76.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Влияние решений Европейского суда по правам человека на российское правосудие // Международное публичное и частное право. 2007. - № 1. - С. 59-62.</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Конституционные принципы судопроизводства // Российское правосудие. 2008. - № 1. - С. 33-39.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Проблемы применения российскими судами решений Европейского суда по правам человека // Международное публичное и частное право. 2008. - № 2. - С. 14-17.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Берестнев</w:t>
      </w:r>
      <w:r>
        <w:rPr>
          <w:rStyle w:val="WW8Num3z0"/>
          <w:rFonts w:ascii="Verdana" w:hAnsi="Verdana"/>
          <w:color w:val="000000"/>
          <w:sz w:val="18"/>
          <w:szCs w:val="18"/>
        </w:rPr>
        <w:t> </w:t>
      </w:r>
      <w:r>
        <w:rPr>
          <w:rFonts w:ascii="Verdana" w:hAnsi="Verdana"/>
          <w:color w:val="000000"/>
          <w:sz w:val="18"/>
          <w:szCs w:val="18"/>
        </w:rPr>
        <w:t>Ю.Ю. Российская правовая система и европейские стандарты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 1. - С. 14-15.</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Конвенционная юрисдикция Европейского Суда по правам человека в соотношении с компетенцией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Журнал российского права. 2006. - № 6. — С. 113-127.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Правовая определенность и право на справедливое судебное разбирательство // Законодательство. 2010. - № 8. - С. 76-82.</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Бранденбургский</w:t>
      </w:r>
      <w:r>
        <w:rPr>
          <w:rStyle w:val="WW8Num3z0"/>
          <w:rFonts w:ascii="Verdana" w:hAnsi="Verdana"/>
          <w:color w:val="000000"/>
          <w:sz w:val="18"/>
          <w:szCs w:val="18"/>
        </w:rPr>
        <w:t> </w:t>
      </w:r>
      <w:r>
        <w:rPr>
          <w:rFonts w:ascii="Verdana" w:hAnsi="Verdana"/>
          <w:color w:val="000000"/>
          <w:sz w:val="18"/>
          <w:szCs w:val="18"/>
        </w:rPr>
        <w:t>А.Я. Роль суда в гражданском процессе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1923. - № 11. - С. 234-236.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Будаев</w:t>
      </w:r>
      <w:r>
        <w:rPr>
          <w:rStyle w:val="WW8Num3z0"/>
          <w:rFonts w:ascii="Verdana" w:hAnsi="Verdana"/>
          <w:color w:val="000000"/>
          <w:sz w:val="18"/>
          <w:szCs w:val="18"/>
        </w:rPr>
        <w:t> </w:t>
      </w:r>
      <w:r>
        <w:rPr>
          <w:rFonts w:ascii="Verdana" w:hAnsi="Verdana"/>
          <w:color w:val="000000"/>
          <w:sz w:val="18"/>
          <w:szCs w:val="18"/>
        </w:rPr>
        <w:t>К.А.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одна из главных задач</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2009: - № 5. - С. 2629.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Вильдхабер</w:t>
      </w:r>
      <w:r>
        <w:rPr>
          <w:rStyle w:val="WW8Num3z0"/>
          <w:rFonts w:ascii="Verdana" w:hAnsi="Verdana"/>
          <w:color w:val="000000"/>
          <w:sz w:val="18"/>
          <w:szCs w:val="18"/>
        </w:rPr>
        <w:t> </w:t>
      </w:r>
      <w:r>
        <w:rPr>
          <w:rFonts w:ascii="Verdana" w:hAnsi="Verdana"/>
          <w:color w:val="000000"/>
          <w:sz w:val="18"/>
          <w:szCs w:val="18"/>
        </w:rPr>
        <w:t>JI. Прецедент в Европейском суде по правам человека // Государство и право. — 2001. — № 12. — С. 5-17.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Выступление Председателя Конституционного Суда Российской Федерации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Style w:val="WW8Num3z0"/>
          <w:rFonts w:ascii="Verdana" w:hAnsi="Verdana"/>
          <w:color w:val="000000"/>
          <w:sz w:val="18"/>
          <w:szCs w:val="18"/>
        </w:rPr>
        <w:t> </w:t>
      </w:r>
      <w:r>
        <w:rPr>
          <w:rFonts w:ascii="Verdana" w:hAnsi="Verdana"/>
          <w:color w:val="000000"/>
          <w:sz w:val="18"/>
          <w:szCs w:val="18"/>
        </w:rPr>
        <w:t>// Российский судья. 2009. - № 1. - С. 16-24.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Принципы права и право из принципов // Сравнительное конституционное обозрение. — 2008. №2. — С. 22-46.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Правовой мониторинг: концепция, направления институализации, состояние законодательства и перспективы // Законодательство и экономика. — 2009. — № 7. — С. 38-58.</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О.Н., Калинин В.А. Влияние европейских стандартов в области прав человека на российское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 Адвокатская практика. 2008. - № 1. - С. 21-24.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Решения Европейского суда по правам человека в системе источников гражданского и арбитражного процессуального права // Журнал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2009. — № 1. — С. 23-29.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Комплексная норма как элемент правовой системы // Международное публичное и частное право. 2005. - № 6. - С. 31-34.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Конституционный" Суд России в европейском правовом поле // Журнал российского права. 2005. — № 3. - С. 3-9.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O.A., Ищенко Е.Г. Проблемы реализации норм международного права в российском законодательстве // Международное публичное и частное право. 2008. -№ 3. - С. 34-37.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В.А. Прецедентная практика Европейского Суда по правам человека как регулятор гражданских отношений в Российской Федерации // Журнал российского права. 2003. - № 4. - С. 122-126.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О развитии арбитражного процессуального законодательства // Журнал российского права. 2010. №4. С. 5-20.</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Европейское право прав человека и Конституция России // Журнал российского права. 2004. - №1. - С. 149-157.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Правовые позиции Европейского Суда по правам человека по делам против Российской Федерации (2006-2008 гг.) // Российское правосудие. 2008. - № 8. - С. 4-15.</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Постановления, принятые Европейским Судом по правам человека в отношении Российской Федерации в 2009 году // Российское правосудие. 2010. - № 2. - С. 4-14.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Кучин</w:t>
      </w:r>
      <w:r>
        <w:rPr>
          <w:rStyle w:val="WW8Num3z0"/>
          <w:rFonts w:ascii="Verdana" w:hAnsi="Verdana"/>
          <w:color w:val="000000"/>
          <w:sz w:val="18"/>
          <w:szCs w:val="18"/>
        </w:rPr>
        <w:t> </w:t>
      </w:r>
      <w:r>
        <w:rPr>
          <w:rFonts w:ascii="Verdana" w:hAnsi="Verdana"/>
          <w:color w:val="000000"/>
          <w:sz w:val="18"/>
          <w:szCs w:val="18"/>
        </w:rPr>
        <w:t>М.В. Прецедентное право Совета Европы и правовая система Российской Федерации: проблемы взаимодействия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2001. - № 1.-С. 50-52.</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Кучин</w:t>
      </w:r>
      <w:r>
        <w:rPr>
          <w:rStyle w:val="WW8Num3z0"/>
          <w:rFonts w:ascii="Verdana" w:hAnsi="Verdana"/>
          <w:color w:val="000000"/>
          <w:sz w:val="18"/>
          <w:szCs w:val="18"/>
        </w:rPr>
        <w:t> </w:t>
      </w:r>
      <w:r>
        <w:rPr>
          <w:rFonts w:ascii="Verdana" w:hAnsi="Verdana"/>
          <w:color w:val="000000"/>
          <w:sz w:val="18"/>
          <w:szCs w:val="18"/>
        </w:rPr>
        <w:t>М.В. Судебный прецедент как источник права (дискуссионные вопросы) // Российский юридический журнал — 1999 — №4 — С. 70-83.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П.А., Девятко А.Ю., Бойков C.B. Вопросы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решений суда // Российское правосудие. — 2008. — № 1. — С. 4-9.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Лукис</w:t>
      </w:r>
      <w:r>
        <w:rPr>
          <w:rStyle w:val="WW8Num3z0"/>
          <w:rFonts w:ascii="Verdana" w:hAnsi="Verdana"/>
          <w:color w:val="000000"/>
          <w:sz w:val="18"/>
          <w:szCs w:val="18"/>
        </w:rPr>
        <w:t> </w:t>
      </w:r>
      <w:r>
        <w:rPr>
          <w:rFonts w:ascii="Verdana" w:hAnsi="Verdana"/>
          <w:color w:val="000000"/>
          <w:sz w:val="18"/>
          <w:szCs w:val="18"/>
        </w:rPr>
        <w:t>Г. Лукайдес. Справедливое судебное разбирательство (комментарий к п.1 ст.6 европейской Конвенции о защите прав человека и основных свобод) // Российская юстиция. 2004. - № 2. - С. 8-20.</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Верховенство права Европейского союза по отношению к национальному праву государств-членов // Журнал российского права. 2009. - № 5. - С. 117-124.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Юридическая природа и характер решений Европейского суда по правам человека // Государство и право. 2006. — № 2. — С. 11-19.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Рассмотрение споров о праве собственности на недвижимость</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 Арбитражные споры 2005 - №3. - С. 227-234.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 компетенции Европейского Суда по правам человека в отношении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 Вестник ВАС РФ. 1999. - № 4. -С. 93-97.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Суд и арбитраж: историческая взаимосвязь и современное взаимодействие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2005. - №Г. - С. 6-18.</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A.M. Проблемы реформирования Европейского суда по правам человека на современном этапе // Конституционное и муниципальное право. -2008.-№ 15.-С. 14-18.</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Нусбергер А. Развитие прецедентного права Европейского суда по правам человека на основе решений о России // Право и политика. 2005. -№ 10.-С. 88-93.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Оганесян</w:t>
      </w:r>
      <w:r>
        <w:rPr>
          <w:rStyle w:val="WW8Num3z0"/>
          <w:rFonts w:ascii="Verdana" w:hAnsi="Verdana"/>
          <w:color w:val="000000"/>
          <w:sz w:val="18"/>
          <w:szCs w:val="18"/>
        </w:rPr>
        <w:t> </w:t>
      </w:r>
      <w:r>
        <w:rPr>
          <w:rFonts w:ascii="Verdana" w:hAnsi="Verdana"/>
          <w:color w:val="000000"/>
          <w:sz w:val="18"/>
          <w:szCs w:val="18"/>
        </w:rPr>
        <w:t>С.М. Понятие международных стандартов прав человека // Международное публичное и частное право. 2008. - № 2. - С. 18-21.</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Европейский Суд по правам человека и пересмотр судебных актов по</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делам // Законодательство и экономика. — 2006. -№3.- С. 60-70.</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Чечот Д.М. Эффективность правового регулирования и методы ее выявления // Советское государство и право. — 1965. № 8. - С. 3-11.</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Явич JI.C. Эффективность действия правовой нормы (К методологии и методике социологического исследования) // Советское государство и право. 1970. - №3. - С. 40-47.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Редакционная: необходимые пояснения и краткие замечания // Бюллетень Европейского Суда по правам человека. 2010. - № 4. - С. 1-2.</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Самович</w:t>
      </w:r>
      <w:r>
        <w:rPr>
          <w:rStyle w:val="WW8Num3z0"/>
          <w:rFonts w:ascii="Verdana" w:hAnsi="Verdana"/>
          <w:color w:val="000000"/>
          <w:sz w:val="18"/>
          <w:szCs w:val="18"/>
        </w:rPr>
        <w:t> </w:t>
      </w:r>
      <w:r>
        <w:rPr>
          <w:rFonts w:ascii="Verdana" w:hAnsi="Verdana"/>
          <w:color w:val="000000"/>
          <w:sz w:val="18"/>
          <w:szCs w:val="18"/>
        </w:rPr>
        <w:t>Ю.В. К вопросу об ограничении права индивида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(практика Европейского суда по правам человека и Конституционного Суда РФ) // Право и политика. 2006. - №1. - С. 103-109.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Никитинский В.И. О понятии эффективности правовых норм // Ученые записки ВНИИСЗ. 1969. - Вып. 18. - С. 3-19.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Никитинский В.И. Цели правовых норм — масштаб оценки их эффективности. Ученые записки ВНИИСЗ. - 1969. - Вып. 19. - С. 46-61.</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Подведомственность споров третейским судам // Третейский суд 2005 - №1. - С. 19-44.</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Рассмотрение третейскими судами споров о правах на недвижимость: правовая политика и юридическая практика // Вестник ВАС РФ. 2007. - № 1.-С. 43-58.</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Старженецкий</w:t>
      </w:r>
      <w:r>
        <w:rPr>
          <w:rStyle w:val="WW8Num3z0"/>
          <w:rFonts w:ascii="Verdana" w:hAnsi="Verdana"/>
          <w:color w:val="000000"/>
          <w:sz w:val="18"/>
          <w:szCs w:val="18"/>
        </w:rPr>
        <w:t> </w:t>
      </w:r>
      <w:r>
        <w:rPr>
          <w:rFonts w:ascii="Verdana" w:hAnsi="Verdana"/>
          <w:color w:val="000000"/>
          <w:sz w:val="18"/>
          <w:szCs w:val="18"/>
        </w:rPr>
        <w:t>В.В. Неисполнение судебных актов нарушение Россией своих международных обязательств // Законодательство и экономика. -2006.-№ 1.-С. 25-28.</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Судебное решение от 07.05.2002 г. Дело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Российской Федерации» // Вестник ВАС РФ. 2002. - № 8. - С. 144-148.</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 третейском разбирательстве споров // ЭЖ-Юрист — 2006-№24.-С. 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А.Р. Проблемы исполнения решений Конституционного Суда РФ // Журнал российского права. 2009. - № 9. - С. 65-77.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Толмачева</w:t>
      </w:r>
      <w:r>
        <w:rPr>
          <w:rStyle w:val="WW8Num3z0"/>
          <w:rFonts w:ascii="Verdana" w:hAnsi="Verdana"/>
          <w:color w:val="000000"/>
          <w:sz w:val="18"/>
          <w:szCs w:val="18"/>
        </w:rPr>
        <w:t> </w:t>
      </w:r>
      <w:r>
        <w:rPr>
          <w:rFonts w:ascii="Verdana" w:hAnsi="Verdana"/>
          <w:color w:val="000000"/>
          <w:sz w:val="18"/>
          <w:szCs w:val="18"/>
        </w:rPr>
        <w:t>H.H. К вопросу о соблюдении принципа</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и других принципов</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законодательстве субъектов Российской Федерации // Журнал российского права. 2008. - № 2. - С. 35-47.</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Толмачева</w:t>
      </w:r>
      <w:r>
        <w:rPr>
          <w:rStyle w:val="WW8Num3z0"/>
          <w:rFonts w:ascii="Verdana" w:hAnsi="Verdana"/>
          <w:color w:val="000000"/>
          <w:sz w:val="18"/>
          <w:szCs w:val="18"/>
        </w:rPr>
        <w:t> </w:t>
      </w:r>
      <w:r>
        <w:rPr>
          <w:rFonts w:ascii="Verdana" w:hAnsi="Verdana"/>
          <w:color w:val="000000"/>
          <w:sz w:val="18"/>
          <w:szCs w:val="18"/>
        </w:rPr>
        <w:t>H.H. Мониторинг закона — от практики к теории // Право и экономика.-2006.-№7.-С. 3-11.</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Всеобщая декларация прав человека в нормах международного и конституционного права // Журнал российского права. -2009.-№2.-С. 135-143.</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Рекомендации по проведению мониторинга действия закона // Законодательство и экономика. 2008. - № 6. - С. 5-9.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Эффективность закона: от цели к результату // Журнал российского права. 2009. - № 4. - С. 3-9.</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Павлушкин A.B., Горохов Д.Б.,</w:t>
      </w:r>
      <w:r>
        <w:rPr>
          <w:rStyle w:val="WW8Num3z0"/>
          <w:rFonts w:ascii="Verdana" w:hAnsi="Verdana"/>
          <w:color w:val="000000"/>
          <w:sz w:val="18"/>
          <w:szCs w:val="18"/>
        </w:rPr>
        <w:t> </w:t>
      </w:r>
      <w:r>
        <w:rPr>
          <w:rStyle w:val="WW8Num4z0"/>
          <w:rFonts w:ascii="Verdana" w:hAnsi="Verdana"/>
          <w:color w:val="4682B4"/>
          <w:sz w:val="18"/>
          <w:szCs w:val="18"/>
        </w:rPr>
        <w:t>Чеснокова</w:t>
      </w:r>
      <w:r>
        <w:rPr>
          <w:rStyle w:val="WW8Num3z0"/>
          <w:rFonts w:ascii="Verdana" w:hAnsi="Verdana"/>
          <w:color w:val="000000"/>
          <w:sz w:val="18"/>
          <w:szCs w:val="18"/>
        </w:rPr>
        <w:t> </w:t>
      </w:r>
      <w:r>
        <w:rPr>
          <w:rFonts w:ascii="Verdana" w:hAnsi="Verdana"/>
          <w:color w:val="000000"/>
          <w:sz w:val="18"/>
          <w:szCs w:val="18"/>
        </w:rPr>
        <w:t>М.Д., Черепанова Е.В., Глазкова М.Е. Об организации и проведении правового мониторинга // Журнал российского права. 2010. - № 6. - С. 125-136.</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Шарамова</w:t>
      </w:r>
      <w:r>
        <w:rPr>
          <w:rStyle w:val="WW8Num3z0"/>
          <w:rFonts w:ascii="Verdana" w:hAnsi="Verdana"/>
          <w:color w:val="000000"/>
          <w:sz w:val="18"/>
          <w:szCs w:val="18"/>
        </w:rPr>
        <w:t> </w:t>
      </w:r>
      <w:r>
        <w:rPr>
          <w:rFonts w:ascii="Verdana" w:hAnsi="Verdana"/>
          <w:color w:val="000000"/>
          <w:sz w:val="18"/>
          <w:szCs w:val="18"/>
        </w:rPr>
        <w:t>Г.И. К вопросу 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Европейского суда // Вестник</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ВАС РФ. — 1998. № 4. - С. 61-65.</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Система наказаний и их эффективность // Советское государство и право. — 1968. — № 11. — С.53-61.</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Т.Б. Некоторые аспекты реализации принципа правовой определенности в свете европейских стандартов защиты прав человека // Российское правосудие. 2008. - № 4. - С. 80-85.1. Учебная литература:</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Арбитражный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3-е изд., перераб. и доп. - М.: Волтерс Клувер, 2006. — 876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Арбитражный процесс: Учебник для студентов юридических вузов и факультетов / под ред. М.К. Треушникова. — изд. 3-е, испр. и доп. — М.: Городец, 2007. 672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2004. — 640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Учебное пособие-М.: Дело, 2001. 503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Изд-во МГУ, 1960.-192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Арбитраж в СССР: Учебное пособие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Юридическая литература, 1981. - 248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Арбитраж в СССР: Учебное пособие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Юридическая литература, 1984. - 238 с.1. Аналитические материалы:</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Доклад Совета Федерации Федерального Собрания Российской Федерации 2005 года «</w:t>
      </w:r>
      <w:r>
        <w:rPr>
          <w:rStyle w:val="WW8Num4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 под общей редакцией С.М.</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Г.Э. Бурбулиса. М.: Совет Федерации, 2006.-467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Доклад Совета Федерации Федерального Собрания Российской Федерации 2007 года «</w:t>
      </w:r>
      <w:r>
        <w:rPr>
          <w:rStyle w:val="WW8Num4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 под общей редакцией С.М.</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Г.Э. Бурбулиса. М.: Совет Федерации,2008. 672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Доклад Совета Федерации Федерального Собрания Российской Федерации 2009 года «</w:t>
      </w:r>
      <w:r>
        <w:rPr>
          <w:rStyle w:val="WW8Num4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 www.council.gov.ru.1. Авторефераты диссертаций:</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Абдрашитова</w:t>
      </w:r>
      <w:r>
        <w:rPr>
          <w:rStyle w:val="WW8Num3z0"/>
          <w:rFonts w:ascii="Verdana" w:hAnsi="Verdana"/>
          <w:color w:val="000000"/>
          <w:sz w:val="18"/>
          <w:szCs w:val="18"/>
        </w:rPr>
        <w:t> </w:t>
      </w:r>
      <w:r>
        <w:rPr>
          <w:rFonts w:ascii="Verdana" w:hAnsi="Verdana"/>
          <w:color w:val="000000"/>
          <w:sz w:val="18"/>
          <w:szCs w:val="18"/>
        </w:rPr>
        <w:t>В.З. Теоретико-правовые основы исполнения решений Европейского суда по правам человека: Автореф. дис. канд. юрид. наук. М., 2008. - 28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Я.П. Исполнительное производство как институт</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проблемы организации, практической реализации и перспективы правового регулирования: Автореф. дис. канд. юрид. наук. -Воронеж, 2007.-24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Деменева</w:t>
      </w:r>
      <w:r>
        <w:rPr>
          <w:rStyle w:val="WW8Num3z0"/>
          <w:rFonts w:ascii="Verdana" w:hAnsi="Verdana"/>
          <w:color w:val="000000"/>
          <w:sz w:val="18"/>
          <w:szCs w:val="18"/>
        </w:rPr>
        <w:t> </w:t>
      </w:r>
      <w:r>
        <w:rPr>
          <w:rFonts w:ascii="Verdana" w:hAnsi="Verdana"/>
          <w:color w:val="000000"/>
          <w:sz w:val="18"/>
          <w:szCs w:val="18"/>
        </w:rPr>
        <w:t>A.B. Юридические последствия постановлений Европейского Суда по правам человека для Российской- Федерации: Автореф. дис. канд. юрид. наук. М., 2010. - 30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H.H. Процессуальные средства обеспечения доступности правосудия в сфере предпринимательской и иной экономической деятельности (в контексте международно-правовых стандартов): Автореф. дис. канд. юрид. наук. Саратов, 2005. - 29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Наконечный</w:t>
      </w:r>
      <w:r>
        <w:rPr>
          <w:rStyle w:val="WW8Num3z0"/>
          <w:rFonts w:ascii="Verdana" w:hAnsi="Verdana"/>
          <w:color w:val="000000"/>
          <w:sz w:val="18"/>
          <w:szCs w:val="18"/>
        </w:rPr>
        <w:t> </w:t>
      </w:r>
      <w:r>
        <w:rPr>
          <w:rFonts w:ascii="Verdana" w:hAnsi="Verdana"/>
          <w:color w:val="000000"/>
          <w:sz w:val="18"/>
          <w:szCs w:val="18"/>
        </w:rPr>
        <w:t>Я.Е. Мониторинг в правотворчестве (проблемы теории и практики): Автореф. дис. канд. юрид. наук. Владимир, 2008. - 25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Доступность правосудия в арбитражном и гражданском процессе: основные проблемы: Автореф. дис. докт. юрид. наук. -М., 2005.-50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на их формирование: Автореф. дис. докт. юрид. наук.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1984. - 45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П.В. Исполнительное производство как разновидность юридического процесса: Автореф. дис. канд. юрид. наук. Тамбов, 2009. - 22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арбитражногопроцессуального права (проблемы теории и практики): Автореф. дис. докт. юрид. наук. М., 1998. - 27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Чертов</w:t>
      </w:r>
      <w:r>
        <w:rPr>
          <w:rStyle w:val="WW8Num3z0"/>
          <w:rFonts w:ascii="Verdana" w:hAnsi="Verdana"/>
          <w:color w:val="000000"/>
          <w:sz w:val="18"/>
          <w:szCs w:val="18"/>
        </w:rPr>
        <w:t> </w:t>
      </w:r>
      <w:r>
        <w:rPr>
          <w:rFonts w:ascii="Verdana" w:hAnsi="Verdana"/>
          <w:color w:val="000000"/>
          <w:sz w:val="18"/>
          <w:szCs w:val="18"/>
        </w:rPr>
        <w:t>A.A. Европейский Суд по правам человека и развитие международного права прав человека: Автореф. дис. канд. юрид. наук. М., 2007. - 25 с.1. Сборники документов:</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Европейские правовые стандарты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Сборник документов / Отв. ред. Ю.Ю. Берестнев. М.: Юридическая литература, 2003. - 768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Европейский Суд по правам человека и Российская Федерация: Постановления и решения, вынесенные до 1 марта 2004 года / отв. ред. Ю.Ю. Берестнев. М.: Норма, 2005. - 947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Европейский суд по правам человека. Избранные решения: В 2 т. Том1 / Председатель ред.</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В.А. Туманов. М.: Норма, 2000. - 856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Европейский суд по правам человека. Избранные решения: В 2 т. Том2 / Председатель ред. коллегии В.А. Туманов. М.: Норма, 2000. - 808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Путеводитель по прецедентной практике Европейского Суда по правам человека за 2003 г. М.: Московский клуб</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2004. - 504 с.</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Путеводитель по прецедентной практике Европейского Суда по правам человека за 2003 г. М.: Новая юстиция, 2005. - 520 с.1. Справочные материалы:</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Справка о рассмотрении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Российской Федерации дел с превышением сроков, установленных</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 2008-2009 гг. // www.arbitr.ru/press-centr/news/totals.</w:t>
      </w:r>
    </w:p>
    <w:p w:rsidR="009643EF" w:rsidRDefault="009643EF" w:rsidP="009643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Справка о рассмотрении арбитражными судами Российской Федерации дел с превышением сроков, установленных АПК РФ, в первом полугодии 2009-2010 гг. // www.arbitr.ru/press-centr/news/totals.</w:t>
      </w:r>
    </w:p>
    <w:p w:rsidR="009643EF" w:rsidRDefault="009643EF" w:rsidP="009643EF">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9643EF" w:rsidRDefault="009643EF" w:rsidP="002C3BA1">
      <w:pPr>
        <w:rPr>
          <w:color w:val="FF0000"/>
        </w:rPr>
      </w:pPr>
    </w:p>
    <w:p w:rsidR="009643EF" w:rsidRDefault="009643EF" w:rsidP="002C3BA1">
      <w:pPr>
        <w:rPr>
          <w:color w:val="FF0000"/>
        </w:rPr>
      </w:pPr>
    </w:p>
    <w:p w:rsidR="009643EF" w:rsidRDefault="009643EF" w:rsidP="002C3BA1">
      <w:pPr>
        <w:rPr>
          <w:color w:val="FF0000"/>
        </w:rPr>
      </w:pPr>
    </w:p>
    <w:p w:rsidR="0068362D" w:rsidRPr="00031E5A" w:rsidRDefault="002165B1" w:rsidP="002C3BA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850" w:rsidRDefault="005C4850">
      <w:r>
        <w:separator/>
      </w:r>
    </w:p>
  </w:endnote>
  <w:endnote w:type="continuationSeparator" w:id="0">
    <w:p w:rsidR="005C4850" w:rsidRDefault="005C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850" w:rsidRDefault="005C4850">
      <w:r>
        <w:separator/>
      </w:r>
    </w:p>
  </w:footnote>
  <w:footnote w:type="continuationSeparator" w:id="0">
    <w:p w:rsidR="005C4850" w:rsidRDefault="005C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5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3ADCF-96BD-4D5C-9CC2-A9939CA0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9999</TotalTime>
  <Pages>19</Pages>
  <Words>10811</Words>
  <Characters>61628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72295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2594</cp:revision>
  <cp:lastPrinted>2009-02-06T08:36:00Z</cp:lastPrinted>
  <dcterms:created xsi:type="dcterms:W3CDTF">2015-03-22T11:10:00Z</dcterms:created>
  <dcterms:modified xsi:type="dcterms:W3CDTF">2015-09-29T06:33:00Z</dcterms:modified>
</cp:coreProperties>
</file>