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5855A57" w:rsidR="00C83EB2" w:rsidRPr="00455C95" w:rsidRDefault="00455C95" w:rsidP="00455C95">
      <w:r>
        <w:rPr>
          <w:rFonts w:ascii="Verdana" w:hAnsi="Verdana"/>
          <w:b/>
          <w:bCs/>
          <w:color w:val="000000"/>
          <w:shd w:val="clear" w:color="auto" w:fill="FFFFFF"/>
        </w:rPr>
        <w:t>Смирнова Анелія Василівна. Кримінально-правова кваліфікація співучасті в ухиленні від сплати податків, зборів (обов'язкових платежів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12.00.08, Нац. акад. наук України, Ін-т держави і права ім. В. М. Корецького. - К., 2012.- 190 с.</w:t>
      </w:r>
    </w:p>
    <w:sectPr w:rsidR="00C83EB2" w:rsidRPr="00455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D583" w14:textId="77777777" w:rsidR="00934C99" w:rsidRDefault="00934C99">
      <w:pPr>
        <w:spacing w:after="0" w:line="240" w:lineRule="auto"/>
      </w:pPr>
      <w:r>
        <w:separator/>
      </w:r>
    </w:p>
  </w:endnote>
  <w:endnote w:type="continuationSeparator" w:id="0">
    <w:p w14:paraId="373604C1" w14:textId="77777777" w:rsidR="00934C99" w:rsidRDefault="0093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A716" w14:textId="77777777" w:rsidR="00934C99" w:rsidRDefault="00934C99">
      <w:pPr>
        <w:spacing w:after="0" w:line="240" w:lineRule="auto"/>
      </w:pPr>
      <w:r>
        <w:separator/>
      </w:r>
    </w:p>
  </w:footnote>
  <w:footnote w:type="continuationSeparator" w:id="0">
    <w:p w14:paraId="0F10B9EA" w14:textId="77777777" w:rsidR="00934C99" w:rsidRDefault="0093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C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4C99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8006</cp:revision>
  <dcterms:created xsi:type="dcterms:W3CDTF">2024-06-20T08:51:00Z</dcterms:created>
  <dcterms:modified xsi:type="dcterms:W3CDTF">2024-07-29T17:44:00Z</dcterms:modified>
  <cp:category/>
</cp:coreProperties>
</file>