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ВВЕДЕНИЕ</w:t>
      </w:r>
      <w:r w:rsidRPr="005B36D7">
        <w:rPr>
          <w:rFonts w:ascii="Trebuchet MS" w:eastAsia="Times New Roman" w:hAnsi="Trebuchet MS" w:cs="Times New Roman"/>
          <w:color w:val="000000"/>
          <w:kern w:val="0"/>
          <w:sz w:val="18"/>
          <w:szCs w:val="18"/>
          <w:lang w:eastAsia="ru-RU"/>
        </w:rPr>
        <w:t xml:space="preserve"> 3</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ГЛАВА</w:t>
      </w:r>
      <w:r w:rsidRPr="005B36D7">
        <w:rPr>
          <w:rFonts w:ascii="Trebuchet MS" w:eastAsia="Times New Roman" w:hAnsi="Trebuchet MS" w:cs="Times New Roman"/>
          <w:color w:val="000000"/>
          <w:kern w:val="0"/>
          <w:sz w:val="18"/>
          <w:szCs w:val="18"/>
          <w:lang w:eastAsia="ru-RU"/>
        </w:rPr>
        <w:t xml:space="preserve"> 1. </w:t>
      </w:r>
      <w:r w:rsidRPr="005B36D7">
        <w:rPr>
          <w:rFonts w:ascii="Trebuchet MS" w:eastAsia="Times New Roman" w:hAnsi="Trebuchet MS" w:cs="Times New Roman" w:hint="eastAsia"/>
          <w:color w:val="000000"/>
          <w:kern w:val="0"/>
          <w:sz w:val="18"/>
          <w:szCs w:val="18"/>
          <w:lang w:eastAsia="ru-RU"/>
        </w:rPr>
        <w:t>СОВРЕМЕННОЕ</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СОСТОЯНИЕ</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ГОСУДАРСТВЕННОГО</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РЕГУЛИРОВАНИЯ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ПРОЦЕССОВ</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РАЗВИТИЯ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ИПОТЕЧНОГО</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КРЕДИТОВАНИЯ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РФ</w:t>
      </w:r>
      <w:r w:rsidRPr="005B36D7">
        <w:rPr>
          <w:rFonts w:ascii="Trebuchet MS" w:eastAsia="Times New Roman" w:hAnsi="Trebuchet MS" w:cs="Times New Roman"/>
          <w:color w:val="000000"/>
          <w:kern w:val="0"/>
          <w:sz w:val="18"/>
          <w:szCs w:val="18"/>
          <w:lang w:eastAsia="ru-RU"/>
        </w:rPr>
        <w:t xml:space="preserve"> 12</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1.1. </w:t>
      </w:r>
      <w:r w:rsidRPr="005B36D7">
        <w:rPr>
          <w:rFonts w:ascii="Trebuchet MS" w:eastAsia="Times New Roman" w:hAnsi="Trebuchet MS" w:cs="Times New Roman" w:hint="eastAsia"/>
          <w:color w:val="000000"/>
          <w:kern w:val="0"/>
          <w:sz w:val="18"/>
          <w:szCs w:val="18"/>
          <w:lang w:eastAsia="ru-RU"/>
        </w:rPr>
        <w:t>Основные</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системы</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ипотечных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отношений</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стран</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развитой</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рыночной</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экономики</w:t>
      </w:r>
      <w:r w:rsidRPr="005B36D7">
        <w:rPr>
          <w:rFonts w:ascii="Trebuchet MS" w:eastAsia="Times New Roman" w:hAnsi="Trebuchet MS" w:cs="Times New Roman"/>
          <w:color w:val="000000"/>
          <w:kern w:val="0"/>
          <w:sz w:val="18"/>
          <w:szCs w:val="18"/>
          <w:lang w:eastAsia="ru-RU"/>
        </w:rPr>
        <w:t xml:space="preserve"> 12</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1.2. </w:t>
      </w:r>
      <w:r w:rsidRPr="005B36D7">
        <w:rPr>
          <w:rFonts w:ascii="Trebuchet MS" w:eastAsia="Times New Roman" w:hAnsi="Trebuchet MS" w:cs="Times New Roman" w:hint="eastAsia"/>
          <w:color w:val="000000"/>
          <w:kern w:val="0"/>
          <w:sz w:val="18"/>
          <w:szCs w:val="18"/>
          <w:lang w:eastAsia="ru-RU"/>
        </w:rPr>
        <w:t>Характеристика</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потенциала</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развития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ипотечных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моделей</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России</w:t>
      </w:r>
      <w:r w:rsidRPr="005B36D7">
        <w:rPr>
          <w:rFonts w:ascii="Trebuchet MS" w:eastAsia="Times New Roman" w:hAnsi="Trebuchet MS" w:cs="Times New Roman"/>
          <w:color w:val="000000"/>
          <w:kern w:val="0"/>
          <w:sz w:val="18"/>
          <w:szCs w:val="18"/>
          <w:lang w:eastAsia="ru-RU"/>
        </w:rPr>
        <w:t xml:space="preserve"> 30</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2. </w:t>
      </w:r>
      <w:r w:rsidRPr="005B36D7">
        <w:rPr>
          <w:rFonts w:ascii="Trebuchet MS" w:eastAsia="Times New Roman" w:hAnsi="Trebuchet MS" w:cs="Times New Roman" w:hint="eastAsia"/>
          <w:color w:val="000000"/>
          <w:kern w:val="0"/>
          <w:sz w:val="18"/>
          <w:szCs w:val="18"/>
          <w:lang w:eastAsia="ru-RU"/>
        </w:rPr>
        <w:t>ОСОБЕННОСТИ</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ПРЯМОГО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БЮДЖЕТНОГО</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ФИНАНСИРОВАНИЯ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ПРОЦЕССАХ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РАЗВИТИЯ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ИПОТЕЧНОГО</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КРЕДИТОВАНИЯ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РОССИИ</w:t>
      </w:r>
      <w:r w:rsidRPr="005B36D7">
        <w:rPr>
          <w:rFonts w:ascii="Trebuchet MS" w:eastAsia="Times New Roman" w:hAnsi="Trebuchet MS" w:cs="Times New Roman"/>
          <w:color w:val="000000"/>
          <w:kern w:val="0"/>
          <w:sz w:val="18"/>
          <w:szCs w:val="18"/>
          <w:lang w:eastAsia="ru-RU"/>
        </w:rPr>
        <w:t xml:space="preserve"> 49</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2.1. </w:t>
      </w:r>
      <w:r w:rsidRPr="005B36D7">
        <w:rPr>
          <w:rFonts w:ascii="Trebuchet MS" w:eastAsia="Times New Roman" w:hAnsi="Trebuchet MS" w:cs="Times New Roman" w:hint="eastAsia"/>
          <w:color w:val="000000"/>
          <w:kern w:val="0"/>
          <w:sz w:val="18"/>
          <w:szCs w:val="18"/>
          <w:lang w:eastAsia="ru-RU"/>
        </w:rPr>
        <w:t>Направления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прямого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государственного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участия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региональных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схемах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развития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системы</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жилищного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кредитования</w:t>
      </w:r>
      <w:r w:rsidRPr="005B36D7">
        <w:rPr>
          <w:rFonts w:ascii="Trebuchet MS" w:eastAsia="Times New Roman" w:hAnsi="Trebuchet MS" w:cs="Times New Roman"/>
          <w:color w:val="000000"/>
          <w:kern w:val="0"/>
          <w:sz w:val="18"/>
          <w:szCs w:val="18"/>
          <w:lang w:eastAsia="ru-RU"/>
        </w:rPr>
        <w:t xml:space="preserve"> 49</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2.2. </w:t>
      </w:r>
      <w:r w:rsidRPr="005B36D7">
        <w:rPr>
          <w:rFonts w:ascii="Trebuchet MS" w:eastAsia="Times New Roman" w:hAnsi="Trebuchet MS" w:cs="Times New Roman" w:hint="eastAsia"/>
          <w:color w:val="000000"/>
          <w:kern w:val="0"/>
          <w:sz w:val="18"/>
          <w:szCs w:val="18"/>
          <w:lang w:eastAsia="ru-RU"/>
        </w:rPr>
        <w:t>Развитие</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региональных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моделей</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кредитования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на</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примере</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Волгоградской</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области</w:t>
      </w:r>
      <w:r w:rsidRPr="005B36D7">
        <w:rPr>
          <w:rFonts w:ascii="Trebuchet MS" w:eastAsia="Times New Roman" w:hAnsi="Trebuchet MS" w:cs="Times New Roman"/>
          <w:color w:val="000000"/>
          <w:kern w:val="0"/>
          <w:sz w:val="18"/>
          <w:szCs w:val="18"/>
          <w:lang w:eastAsia="ru-RU"/>
        </w:rPr>
        <w:t xml:space="preserve"> 69</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3. </w:t>
      </w:r>
      <w:r w:rsidRPr="005B36D7">
        <w:rPr>
          <w:rFonts w:ascii="Trebuchet MS" w:eastAsia="Times New Roman" w:hAnsi="Trebuchet MS" w:cs="Times New Roman" w:hint="eastAsia"/>
          <w:color w:val="000000"/>
          <w:kern w:val="0"/>
          <w:sz w:val="18"/>
          <w:szCs w:val="18"/>
          <w:lang w:eastAsia="ru-RU"/>
        </w:rPr>
        <w:t>ОСОБЕННОСТИ</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ОПОСРЕДОВАННОГО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ГОСУДАРСТВЕННОГО</w:t>
      </w:r>
    </w:p>
    <w:p w:rsidR="005B36D7" w:rsidRPr="005B36D7" w:rsidRDefault="005B36D7" w:rsidP="005B36D7">
      <w:pPr>
        <w:rPr>
          <w:rFonts w:ascii="Trebuchet MS" w:eastAsia="Times New Roman" w:hAnsi="Trebuchet MS" w:cs="Times New Roman"/>
          <w:color w:val="000000"/>
          <w:kern w:val="0"/>
          <w:sz w:val="18"/>
          <w:szCs w:val="18"/>
          <w:lang w:eastAsia="ru-RU"/>
        </w:rPr>
      </w:pPr>
      <w:proofErr w:type="gramStart"/>
      <w:r w:rsidRPr="005B36D7">
        <w:rPr>
          <w:rFonts w:ascii="Trebuchet MS" w:eastAsia="Times New Roman" w:hAnsi="Trebuchet MS" w:cs="Times New Roman" w:hint="eastAsia"/>
          <w:color w:val="000000"/>
          <w:kern w:val="0"/>
          <w:sz w:val="18"/>
          <w:szCs w:val="18"/>
          <w:lang w:eastAsia="ru-RU"/>
        </w:rPr>
        <w:t>УЧАСТИЯ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w:t>
      </w:r>
      <w:proofErr w:type="gramEnd"/>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ПРОЦЕСАХ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РАЗВИТИЯ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РОССИЙСКОЙ</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ИПОТЕКИ</w:t>
      </w:r>
      <w:r w:rsidRPr="005B36D7">
        <w:rPr>
          <w:rFonts w:ascii="Trebuchet MS" w:eastAsia="Times New Roman" w:hAnsi="Trebuchet MS" w:cs="Times New Roman"/>
          <w:color w:val="000000"/>
          <w:kern w:val="0"/>
          <w:sz w:val="18"/>
          <w:szCs w:val="18"/>
          <w:lang w:eastAsia="ru-RU"/>
        </w:rPr>
        <w:t xml:space="preserve"> 99</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3.1. </w:t>
      </w:r>
      <w:r w:rsidRPr="005B36D7">
        <w:rPr>
          <w:rFonts w:ascii="Trebuchet MS" w:eastAsia="Times New Roman" w:hAnsi="Trebuchet MS" w:cs="Times New Roman" w:hint="eastAsia"/>
          <w:color w:val="000000"/>
          <w:kern w:val="0"/>
          <w:sz w:val="18"/>
          <w:szCs w:val="18"/>
          <w:lang w:eastAsia="ru-RU"/>
        </w:rPr>
        <w:t>Характеристика</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общероссийского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рынка</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кредитования</w:t>
      </w:r>
      <w:r w:rsidRPr="005B36D7">
        <w:rPr>
          <w:rFonts w:ascii="Trebuchet MS" w:eastAsia="Times New Roman" w:hAnsi="Trebuchet MS" w:cs="Times New Roman"/>
          <w:color w:val="000000"/>
          <w:kern w:val="0"/>
          <w:sz w:val="18"/>
          <w:szCs w:val="18"/>
          <w:lang w:eastAsia="ru-RU"/>
        </w:rPr>
        <w:t xml:space="preserve"> 99</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color w:val="000000"/>
          <w:kern w:val="0"/>
          <w:sz w:val="18"/>
          <w:szCs w:val="18"/>
          <w:lang w:eastAsia="ru-RU"/>
        </w:rPr>
        <w:t xml:space="preserve">3.2. </w:t>
      </w:r>
      <w:r w:rsidRPr="005B36D7">
        <w:rPr>
          <w:rFonts w:ascii="Trebuchet MS" w:eastAsia="Times New Roman" w:hAnsi="Trebuchet MS" w:cs="Times New Roman" w:hint="eastAsia"/>
          <w:color w:val="000000"/>
          <w:kern w:val="0"/>
          <w:sz w:val="18"/>
          <w:szCs w:val="18"/>
          <w:lang w:eastAsia="ru-RU"/>
        </w:rPr>
        <w:t>Анализ</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мер</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опосредованного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государственного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участия</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в</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развитии</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жилищного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ипотечного</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кредитования</w:t>
      </w:r>
      <w:r w:rsidRPr="005B36D7">
        <w:rPr>
          <w:rFonts w:ascii="Trebuchet MS" w:eastAsia="Times New Roman" w:hAnsi="Trebuchet MS" w:cs="Times New Roman"/>
          <w:color w:val="000000"/>
          <w:kern w:val="0"/>
          <w:sz w:val="18"/>
          <w:szCs w:val="18"/>
          <w:lang w:eastAsia="ru-RU"/>
        </w:rPr>
        <w:t xml:space="preserve"> 105</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ЗАКЛЮЧЕНИЕ</w:t>
      </w:r>
      <w:r w:rsidRPr="005B36D7">
        <w:rPr>
          <w:rFonts w:ascii="Trebuchet MS" w:eastAsia="Times New Roman" w:hAnsi="Trebuchet MS" w:cs="Times New Roman"/>
          <w:color w:val="000000"/>
          <w:kern w:val="0"/>
          <w:sz w:val="18"/>
          <w:szCs w:val="18"/>
          <w:lang w:eastAsia="ru-RU"/>
        </w:rPr>
        <w:t xml:space="preserve"> 133</w:t>
      </w:r>
    </w:p>
    <w:p w:rsidR="005B36D7" w:rsidRPr="005B36D7" w:rsidRDefault="005B36D7" w:rsidP="005B36D7">
      <w:pPr>
        <w:rPr>
          <w:rFonts w:ascii="Trebuchet MS" w:eastAsia="Times New Roman" w:hAnsi="Trebuchet MS" w:cs="Times New Roman"/>
          <w:color w:val="000000"/>
          <w:kern w:val="0"/>
          <w:sz w:val="18"/>
          <w:szCs w:val="18"/>
          <w:lang w:eastAsia="ru-RU"/>
        </w:rPr>
      </w:pPr>
      <w:r w:rsidRPr="005B36D7">
        <w:rPr>
          <w:rFonts w:ascii="Trebuchet MS" w:eastAsia="Times New Roman" w:hAnsi="Trebuchet MS" w:cs="Times New Roman" w:hint="eastAsia"/>
          <w:color w:val="000000"/>
          <w:kern w:val="0"/>
          <w:sz w:val="18"/>
          <w:szCs w:val="18"/>
          <w:lang w:eastAsia="ru-RU"/>
        </w:rPr>
        <w:t>СПИСОК</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ИСПОЛЬЗОВАННЫХ</w:t>
      </w:r>
      <w:r w:rsidRPr="005B36D7">
        <w:rPr>
          <w:rFonts w:ascii="Trebuchet MS" w:eastAsia="Times New Roman" w:hAnsi="Trebuchet MS" w:cs="Times New Roman"/>
          <w:color w:val="000000"/>
          <w:kern w:val="0"/>
          <w:sz w:val="18"/>
          <w:szCs w:val="18"/>
          <w:lang w:eastAsia="ru-RU"/>
        </w:rPr>
        <w:t xml:space="preserve"> </w:t>
      </w:r>
      <w:r w:rsidRPr="005B36D7">
        <w:rPr>
          <w:rFonts w:ascii="Trebuchet MS" w:eastAsia="Times New Roman" w:hAnsi="Trebuchet MS" w:cs="Times New Roman" w:hint="eastAsia"/>
          <w:color w:val="000000"/>
          <w:kern w:val="0"/>
          <w:sz w:val="18"/>
          <w:szCs w:val="18"/>
          <w:lang w:eastAsia="ru-RU"/>
        </w:rPr>
        <w:t>ИСТОЧНИКОВ</w:t>
      </w:r>
      <w:r w:rsidRPr="005B36D7">
        <w:rPr>
          <w:rFonts w:ascii="Trebuchet MS" w:eastAsia="Times New Roman" w:hAnsi="Trebuchet MS" w:cs="Times New Roman"/>
          <w:color w:val="000000"/>
          <w:kern w:val="0"/>
          <w:sz w:val="18"/>
          <w:szCs w:val="18"/>
          <w:lang w:eastAsia="ru-RU"/>
        </w:rPr>
        <w:t xml:space="preserve"> 143</w:t>
      </w:r>
    </w:p>
    <w:p w:rsidR="00985DAE" w:rsidRPr="005B36D7" w:rsidRDefault="005B36D7" w:rsidP="005B36D7">
      <w:r w:rsidRPr="005B36D7">
        <w:rPr>
          <w:rFonts w:ascii="Trebuchet MS" w:eastAsia="Times New Roman" w:hAnsi="Trebuchet MS" w:cs="Times New Roman"/>
          <w:color w:val="000000"/>
          <w:kern w:val="0"/>
          <w:sz w:val="18"/>
          <w:szCs w:val="18"/>
          <w:lang w:eastAsia="ru-RU"/>
        </w:rPr>
        <w:t>2</w:t>
      </w:r>
      <w:bookmarkStart w:id="0" w:name="_GoBack"/>
      <w:bookmarkEnd w:id="0"/>
    </w:p>
    <w:sectPr w:rsidR="00985DAE" w:rsidRPr="005B36D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3F7" w:rsidRDefault="00E453F7">
      <w:pPr>
        <w:spacing w:after="0" w:line="240" w:lineRule="auto"/>
      </w:pPr>
      <w:r>
        <w:separator/>
      </w:r>
    </w:p>
  </w:endnote>
  <w:endnote w:type="continuationSeparator" w:id="0">
    <w:p w:rsidR="00E453F7" w:rsidRDefault="00E4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3F7" w:rsidRDefault="00E453F7"/>
    <w:p w:rsidR="00E453F7" w:rsidRDefault="00E453F7"/>
    <w:p w:rsidR="00E453F7" w:rsidRDefault="00E453F7"/>
    <w:p w:rsidR="00E453F7" w:rsidRDefault="00E453F7"/>
    <w:p w:rsidR="00E453F7" w:rsidRDefault="00E453F7"/>
    <w:p w:rsidR="00E453F7" w:rsidRDefault="00E453F7"/>
    <w:p w:rsidR="00E453F7" w:rsidRDefault="00E453F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3F7" w:rsidRDefault="00E453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53F7" w:rsidRDefault="00E453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53F7" w:rsidRDefault="00E453F7"/>
    <w:p w:rsidR="00E453F7" w:rsidRDefault="00E453F7"/>
    <w:p w:rsidR="00E453F7" w:rsidRDefault="00E453F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3F7" w:rsidRDefault="00E453F7"/>
                          <w:p w:rsidR="00E453F7" w:rsidRDefault="00E453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53F7" w:rsidRDefault="00E453F7"/>
                    <w:p w:rsidR="00E453F7" w:rsidRDefault="00E453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53F7" w:rsidRDefault="00E453F7"/>
    <w:p w:rsidR="00E453F7" w:rsidRDefault="00E453F7">
      <w:pPr>
        <w:rPr>
          <w:sz w:val="2"/>
          <w:szCs w:val="2"/>
        </w:rPr>
      </w:pPr>
    </w:p>
    <w:p w:rsidR="00E453F7" w:rsidRDefault="00E453F7"/>
    <w:p w:rsidR="00E453F7" w:rsidRDefault="00E453F7">
      <w:pPr>
        <w:spacing w:after="0" w:line="240" w:lineRule="auto"/>
      </w:pPr>
    </w:p>
  </w:footnote>
  <w:footnote w:type="continuationSeparator" w:id="0">
    <w:p w:rsidR="00E453F7" w:rsidRDefault="00E4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3F7"/>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831E1-5EFA-4A19-BB76-25B05BD7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23468</TotalTime>
  <Pages>1</Pages>
  <Words>138</Words>
  <Characters>789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1615</cp:revision>
  <cp:lastPrinted>2009-02-06T05:36:00Z</cp:lastPrinted>
  <dcterms:created xsi:type="dcterms:W3CDTF">2023-09-07T12:38:00Z</dcterms:created>
  <dcterms:modified xsi:type="dcterms:W3CDTF">2023-12-04T07:54:00Z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