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9" w:rsidRPr="0071198B" w:rsidRDefault="0071198B" w:rsidP="0071198B">
      <w:r w:rsidRPr="001A21F3">
        <w:rPr>
          <w:rFonts w:ascii="Times New Roman" w:eastAsia="Times New Roman" w:hAnsi="Times New Roman" w:cs="Times New Roman"/>
          <w:b/>
          <w:sz w:val="24"/>
          <w:szCs w:val="24"/>
          <w:lang w:eastAsia="ru-RU"/>
        </w:rPr>
        <w:t>Масюта Денис Олександрович,</w:t>
      </w:r>
      <w:r w:rsidRPr="001A21F3">
        <w:rPr>
          <w:rFonts w:ascii="Times New Roman" w:eastAsia="Times New Roman" w:hAnsi="Times New Roman" w:cs="Times New Roman"/>
          <w:sz w:val="24"/>
          <w:szCs w:val="24"/>
          <w:lang w:eastAsia="ru-RU"/>
        </w:rPr>
        <w:t xml:space="preserve"> молодший науковий співробітник відділу наукового опрацювання та зберігання фондів, Одеський археологічний музей НАН України. Назва дисертації: «Торговельні зв’язки населення Нижнього Подністров’я в </w:t>
      </w:r>
      <w:r>
        <w:rPr>
          <w:rFonts w:ascii="Times New Roman" w:eastAsia="Times New Roman" w:hAnsi="Times New Roman" w:cs="Times New Roman"/>
          <w:bCs/>
          <w:color w:val="000000"/>
          <w:sz w:val="24"/>
          <w:szCs w:val="24"/>
          <w:lang w:eastAsia="ru-RU"/>
        </w:rPr>
        <w:t>I-</w:t>
      </w:r>
      <w:r w:rsidRPr="001A21F3">
        <w:rPr>
          <w:rFonts w:ascii="Times New Roman" w:eastAsia="Times New Roman" w:hAnsi="Times New Roman" w:cs="Times New Roman"/>
          <w:bCs/>
          <w:color w:val="000000"/>
          <w:sz w:val="24"/>
          <w:szCs w:val="24"/>
          <w:lang w:eastAsia="ru-RU"/>
        </w:rPr>
        <w:t>IV</w:t>
      </w:r>
      <w:r w:rsidRPr="001A21F3">
        <w:rPr>
          <w:rFonts w:ascii="Times New Roman" w:eastAsia="Times New Roman" w:hAnsi="Times New Roman" w:cs="Times New Roman"/>
          <w:sz w:val="24"/>
          <w:szCs w:val="24"/>
          <w:lang w:eastAsia="ru-RU"/>
        </w:rPr>
        <w:t xml:space="preserve"> ст. н.е. (за матеріалами амфорної тари)</w:t>
      </w:r>
      <w:r>
        <w:rPr>
          <w:rFonts w:ascii="Times New Roman" w:eastAsia="Times New Roman" w:hAnsi="Times New Roman" w:cs="Times New Roman"/>
          <w:sz w:val="24"/>
          <w:szCs w:val="24"/>
          <w:lang w:eastAsia="ru-RU"/>
        </w:rPr>
        <w:t>». Шифр та назва спеціальності - 07.00.04 - археологія. Спецрада</w:t>
      </w:r>
      <w:r w:rsidRPr="001A21F3">
        <w:rPr>
          <w:rFonts w:ascii="Times New Roman" w:eastAsia="Times New Roman" w:hAnsi="Times New Roman" w:cs="Times New Roman"/>
          <w:sz w:val="24"/>
          <w:szCs w:val="24"/>
          <w:lang w:eastAsia="ru-RU"/>
        </w:rPr>
        <w:t xml:space="preserve"> Д 26.234.01 Інституту археології</w:t>
      </w:r>
    </w:p>
    <w:sectPr w:rsidR="006B30A9" w:rsidRPr="0071198B"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9F5917">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9F591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9F5917">
                  <w:pPr>
                    <w:spacing w:line="240" w:lineRule="auto"/>
                  </w:pPr>
                  <w:fldSimple w:instr=" PAGE \* MERGEFORMAT ">
                    <w:r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9F591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5">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1"/>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EAE41B7"/>
    <w:multiLevelType w:val="hybridMultilevel"/>
    <w:tmpl w:val="427CFC10"/>
    <w:lvl w:ilvl="0" w:tplc="73EA539E">
      <w:start w:val="1"/>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90">
    <w:nsid w:val="56D74DC9"/>
    <w:multiLevelType w:val="hybridMultilevel"/>
    <w:tmpl w:val="A1CCB4A0"/>
    <w:lvl w:ilvl="0" w:tplc="7C1E001A">
      <w:start w:val="1"/>
      <w:numFmt w:val="decimal"/>
      <w:lvlText w:val="%1."/>
      <w:lvlJc w:val="left"/>
      <w:pPr>
        <w:tabs>
          <w:tab w:val="num" w:pos="2728"/>
        </w:tabs>
        <w:ind w:left="2728" w:hanging="885"/>
      </w:pPr>
      <w:rPr>
        <w:rFonts w:hint="default"/>
        <w:color w:val="000000"/>
        <w:lang w:val="ru-RU"/>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91">
    <w:nsid w:val="5EF81FD4"/>
    <w:multiLevelType w:val="hybridMultilevel"/>
    <w:tmpl w:val="7BA86B1E"/>
    <w:lvl w:ilvl="0" w:tplc="EC8446A2">
      <w:start w:val="9"/>
      <w:numFmt w:val="bullet"/>
      <w:lvlText w:val="-"/>
      <w:lvlJc w:val="left"/>
      <w:pPr>
        <w:ind w:left="1353" w:hanging="360"/>
      </w:pPr>
      <w:rPr>
        <w:rFonts w:ascii="Times New Roman" w:eastAsia="Times New Roman" w:hAnsi="Times New Roman" w:hint="default"/>
        <w:sz w:val="28"/>
      </w:rPr>
    </w:lvl>
    <w:lvl w:ilvl="1" w:tplc="04190019" w:tentative="1">
      <w:start w:val="1"/>
      <w:numFmt w:val="bullet"/>
      <w:lvlText w:val="o"/>
      <w:lvlJc w:val="left"/>
      <w:pPr>
        <w:ind w:left="2073" w:hanging="360"/>
      </w:pPr>
      <w:rPr>
        <w:rFonts w:ascii="Courier New" w:hAnsi="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92">
    <w:nsid w:val="6AA03AD4"/>
    <w:multiLevelType w:val="hybridMultilevel"/>
    <w:tmpl w:val="265627BA"/>
    <w:lvl w:ilvl="0" w:tplc="024C9C04">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93">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4">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4"/>
  </w:num>
  <w:num w:numId="8">
    <w:abstractNumId w:val="8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8011"/>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8011"/>
    <o:shapelayout v:ext="edit">
      <o:idmap v:ext="edit" data="1"/>
      <o:rules v:ext="edit">
        <o:r id="V:Rule1" type="connector" idref="#Соединительная линия уступом 8"/>
        <o:r id="V:Rule2" type="connector" idref="#Прямая со стрелкой 9"/>
        <o:r id="V:Rule3" type="connector" idref="#Прямая со стрелкой 11"/>
        <o:r id="V:Rule4" type="connector" idref="#Соединительная линия уступом 12"/>
        <o:r id="V:Rule5" type="connector" idref="#Прямая со стрелкой 14"/>
        <o:r id="V:Rule6" type="connector" idref="#Прямая со стрелкой 15"/>
        <o:r id="V:Rule7" type="connector" idref="#Соединительная линия уступом 18"/>
        <o:r id="V:Rule8" type="connector" idref="#Соединительная линия уступом 8"/>
        <o:r id="V:Rule9" type="connector" idref="#Прямая со стрелкой 9"/>
        <o:r id="V:Rule10" type="connector" idref="#Прямая со стрелкой 11"/>
        <o:r id="V:Rule11" type="connector" idref="#Соединительная линия уступом 12"/>
        <o:r id="V:Rule12" type="connector" idref="#Прямая со стрелкой 14"/>
        <o:r id="V:Rule13" type="connector" idref="#Прямая со стрелкой 15"/>
        <o:r id="V:Rule14" type="connector" idref="#Соединительная линия уступом 18"/>
        <o:r id="V:Rule15" type="connector" idref="#_x0000_s1163"/>
        <o:r id="V:Rule16" type="connector" idref="#_x0000_s1165"/>
        <o:r id="V:Rule17" type="connector" idref="#_x0000_s1166"/>
        <o:r id="V:Rule18" type="connector" idref="#_x0000_s1167"/>
        <o:r id="V:Rule19" type="connector" idref="#_x0000_s1168"/>
        <o:r id="V:Rule20" type="connector" idref="#_x0000_s1176"/>
        <o:r id="V:Rule21" type="connector" idref="#_x0000_s1188"/>
        <o:r id="V:Rule22" type="connector" idref="#_x0000_s1189"/>
        <o:r id="V:Rule23" type="connector" idref="#_x0000_s1190"/>
        <o:r id="V:Rule24" type="connector" idref="#_x0000_s1169"/>
        <o:r id="V:Rule25" type="connector" idref="#_x0000_s1241"/>
        <o:r id="V:Rule26" type="connector" idref="#_x0000_s1249"/>
        <o:r id="V:Rule27" type="connector" idref="#_x0000_s1237"/>
        <o:r id="V:Rule28" type="connector" idref="#_x0000_s1239"/>
        <o:r id="V:Rule29" type="connector" idref="#_x0000_s1240"/>
        <o:r id="V:Rule30" type="connector" idref="#_x0000_s1238"/>
        <o:r id="V:Rule31" type="connector" idref="#_x0000_s1255"/>
        <o:r id="V:Rule32" type="connector" idref="#_x0000_s1170"/>
        <o:r id="V:Rule33" type="connector" idref="#_x0000_s1208"/>
        <o:r id="V:Rule34" type="connector" idref="#_x0000_s1212"/>
        <o:r id="V:Rule35" type="connector" idref="#_x0000_s1226"/>
        <o:r id="V:Rule36" type="connector" idref="#_x0000_s1228"/>
        <o:r id="V:Rule37" type="connector" idref="#_x0000_s1124">
          <o:proxy start="" idref="#_x0000_s1121" connectloc="2"/>
          <o:proxy end="" idref="#_x0000_s1122" connectloc="0"/>
        </o:r>
        <o:r id="V:Rule38" type="connector" idref="#_x0000_s1138">
          <o:proxy start="" idref="#_x0000_s1121" connectloc="2"/>
          <o:proxy end="" idref="#_x0000_s1137" connectloc="0"/>
        </o:r>
        <o:r id="V:Rule39" type="connector" idref="#_x0000_s1125">
          <o:proxy start="" idref="#_x0000_s1121" connectloc="2"/>
          <o:proxy end="" idref="#_x0000_s1135" connectloc="0"/>
        </o:r>
        <o:r id="V:Rule40" type="connector" idref="#_x0000_s1126">
          <o:proxy start="" idref="#_x0000_s1121" connectloc="2"/>
          <o:proxy end="" idref="#_x0000_s1139" connectloc="0"/>
        </o:r>
        <o:r id="V:Rule41" type="connector" idref="#_x0000_s1133">
          <o:proxy start="" idref="#_x0000_s1121" connectloc="2"/>
          <o:proxy end="" idref="#_x0000_s1130" connectloc="0"/>
        </o:r>
        <o:r id="V:Rule42" type="connector" idref="#_x0000_s1134">
          <o:proxy start="" idref="#_x0000_s1121" connectloc="2"/>
          <o:proxy end="" idref="#_x0000_s1132" connectloc="0"/>
        </o:r>
        <o:r id="V:Rule43" type="connector" idref="#_x0000_s1136">
          <o:proxy start="" idref="#_x0000_s1121" connectloc="2"/>
          <o:proxy end="" idref="#_x0000_s1131" connectloc="0"/>
        </o:r>
        <o:r id="V:Rule44" type="connector" idref="#_x0000_s1314"/>
        <o:r id="V:Rule45" type="connector" idref="#_x0000_s1316"/>
        <o:r id="V:Rule46" type="connector" idref="#_x0000_s1317"/>
        <o:r id="V:Rule47" type="connector" idref="#_x0000_s1318"/>
        <o:r id="V:Rule48" type="connector" idref="#_x0000_s1319"/>
        <o:r id="V:Rule49" type="connector" idref="#_x0000_s1327"/>
        <o:r id="V:Rule50" type="connector" idref="#_x0000_s1339"/>
        <o:r id="V:Rule51" type="connector" idref="#_x0000_s1340"/>
        <o:r id="V:Rule52" type="connector" idref="#_x0000_s1341"/>
        <o:r id="V:Rule53" type="connector" idref="#_x0000_s1320"/>
        <o:r id="V:Rule54" type="connector" idref="#_x0000_s1392"/>
        <o:r id="V:Rule55" type="connector" idref="#_x0000_s1400"/>
        <o:r id="V:Rule56" type="connector" idref="#_x0000_s1388"/>
        <o:r id="V:Rule57" type="connector" idref="#_x0000_s1390"/>
        <o:r id="V:Rule58" type="connector" idref="#_x0000_s1391"/>
        <o:r id="V:Rule59" type="connector" idref="#_x0000_s1389"/>
        <o:r id="V:Rule60" type="connector" idref="#_x0000_s1406"/>
        <o:r id="V:Rule61" type="connector" idref="#Прямая со стрелкой 8"/>
        <o:r id="V:Rule62" type="connector" idref="#_x0000_s1359"/>
        <o:r id="V:Rule63" type="connector" idref="#_x0000_s1363"/>
        <o:r id="V:Rule64" type="connector" idref="#_x0000_s1377"/>
        <o:r id="V:Rule65" type="connector" idref="#_x0000_s1379"/>
        <o:r id="V:Rule66" type="connector" idref="#_x0000_s1275"/>
        <o:r id="V:Rule67" type="connector" idref="#_x0000_s1289"/>
        <o:r id="V:Rule68" type="connector" idref="#_x0000_s1276">
          <o:proxy end="" idref="#_x0000_s1286" connectloc="0"/>
        </o:r>
        <o:r id="V:Rule69" type="connector" idref="#_x0000_s1277">
          <o:proxy end="" idref="#_x0000_s1290" connectloc="0"/>
        </o:r>
        <o:r id="V:Rule70" type="connector" idref="#_x0000_s1284"/>
        <o:r id="V:Rule71" type="connector" idref="#_x0000_s1285"/>
        <o:r id="V:Rule72" type="connector" idref="#_x0000_s128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B2056-02F2-46E8-8CB6-ED55584D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54</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2020-06-01T08:43:00Z</dcterms:created>
  <dcterms:modified xsi:type="dcterms:W3CDTF">2020-06-02T14:55:00Z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