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68D" w14:textId="0F6BF0AF" w:rsidR="009466E9" w:rsidRPr="00A825DB" w:rsidRDefault="00A825DB" w:rsidP="00A825DB">
      <w:r>
        <w:rPr>
          <w:rFonts w:ascii="Verdana" w:hAnsi="Verdana"/>
          <w:b/>
          <w:bCs/>
          <w:color w:val="000000"/>
          <w:shd w:val="clear" w:color="auto" w:fill="FFFFFF"/>
        </w:rPr>
        <w:t>Потапюк Лілія Миколаївна. Формування світогляду учнів підліткового та юнацького віку у навчально- виховному процесі сучасної школи: Дис... канд. пед. наук: 13.00.07 / Волинський держ. ун-т ім. Лесі Українки. - Луцьк, 2002. - 220 арк. - Бібліогр.: арк. 181-202</w:t>
      </w:r>
    </w:p>
    <w:sectPr w:rsidR="009466E9" w:rsidRPr="00A825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BC1" w14:textId="77777777" w:rsidR="006940BC" w:rsidRDefault="006940BC">
      <w:pPr>
        <w:spacing w:after="0" w:line="240" w:lineRule="auto"/>
      </w:pPr>
      <w:r>
        <w:separator/>
      </w:r>
    </w:p>
  </w:endnote>
  <w:endnote w:type="continuationSeparator" w:id="0">
    <w:p w14:paraId="24B8D4FC" w14:textId="77777777" w:rsidR="006940BC" w:rsidRDefault="006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3D1C" w14:textId="77777777" w:rsidR="006940BC" w:rsidRDefault="006940BC">
      <w:pPr>
        <w:spacing w:after="0" w:line="240" w:lineRule="auto"/>
      </w:pPr>
      <w:r>
        <w:separator/>
      </w:r>
    </w:p>
  </w:footnote>
  <w:footnote w:type="continuationSeparator" w:id="0">
    <w:p w14:paraId="29A6995D" w14:textId="77777777" w:rsidR="006940BC" w:rsidRDefault="0069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0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40BC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3571</cp:revision>
  <dcterms:created xsi:type="dcterms:W3CDTF">2024-06-20T08:51:00Z</dcterms:created>
  <dcterms:modified xsi:type="dcterms:W3CDTF">2024-07-11T10:44:00Z</dcterms:modified>
  <cp:category/>
</cp:coreProperties>
</file>