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A67657" w:rsidRDefault="00A67657" w:rsidP="002179CC">
      <w:pPr>
        <w:rPr>
          <w:rFonts w:ascii="Verdana" w:hAnsi="Verdana"/>
          <w:color w:val="000000"/>
          <w:sz w:val="18"/>
          <w:szCs w:val="18"/>
        </w:rPr>
      </w:pPr>
      <w:r>
        <w:rPr>
          <w:rFonts w:ascii="Verdana" w:hAnsi="Verdana"/>
          <w:color w:val="000000"/>
          <w:sz w:val="18"/>
          <w:szCs w:val="18"/>
          <w:shd w:val="clear" w:color="auto" w:fill="FFFFFF"/>
        </w:rPr>
        <w:t>Современные тенденции развития зарубежного трудового права в условиях глобализации</w:t>
      </w:r>
      <w:r>
        <w:rPr>
          <w:rFonts w:ascii="Verdana" w:hAnsi="Verdana"/>
          <w:color w:val="000000"/>
          <w:sz w:val="18"/>
          <w:szCs w:val="18"/>
        </w:rPr>
        <w:br/>
      </w:r>
      <w:r>
        <w:rPr>
          <w:rFonts w:ascii="Verdana" w:hAnsi="Verdana"/>
          <w:color w:val="000000"/>
          <w:sz w:val="18"/>
          <w:szCs w:val="18"/>
        </w:rPr>
        <w:br/>
      </w:r>
    </w:p>
    <w:p w:rsidR="00A67657" w:rsidRDefault="00A67657" w:rsidP="00A67657">
      <w:pPr>
        <w:spacing w:line="270" w:lineRule="atLeast"/>
        <w:rPr>
          <w:rFonts w:ascii="Verdana" w:hAnsi="Verdana"/>
          <w:b/>
          <w:bCs/>
          <w:color w:val="000000"/>
          <w:sz w:val="18"/>
          <w:szCs w:val="18"/>
        </w:rPr>
      </w:pPr>
      <w:r>
        <w:rPr>
          <w:rFonts w:ascii="Verdana" w:hAnsi="Verdana"/>
          <w:b/>
          <w:bCs/>
          <w:color w:val="000000"/>
          <w:sz w:val="18"/>
          <w:szCs w:val="18"/>
        </w:rPr>
        <w:t>Год: </w:t>
      </w:r>
    </w:p>
    <w:p w:rsidR="00A67657" w:rsidRDefault="00A67657" w:rsidP="00A67657">
      <w:pPr>
        <w:spacing w:line="270" w:lineRule="atLeast"/>
        <w:rPr>
          <w:rFonts w:ascii="Verdana" w:hAnsi="Verdana"/>
          <w:color w:val="000000"/>
          <w:sz w:val="18"/>
          <w:szCs w:val="18"/>
        </w:rPr>
      </w:pPr>
      <w:r>
        <w:rPr>
          <w:rFonts w:ascii="Verdana" w:hAnsi="Verdana"/>
          <w:color w:val="000000"/>
          <w:sz w:val="18"/>
          <w:szCs w:val="18"/>
        </w:rPr>
        <w:t>2012</w:t>
      </w:r>
    </w:p>
    <w:p w:rsidR="00A67657" w:rsidRDefault="00A67657" w:rsidP="00A6765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67657" w:rsidRDefault="00A67657" w:rsidP="00A67657">
      <w:pPr>
        <w:spacing w:line="270" w:lineRule="atLeast"/>
        <w:rPr>
          <w:rFonts w:ascii="Verdana" w:hAnsi="Verdana"/>
          <w:color w:val="000000"/>
          <w:sz w:val="18"/>
          <w:szCs w:val="18"/>
        </w:rPr>
      </w:pPr>
      <w:r>
        <w:rPr>
          <w:rFonts w:ascii="Verdana" w:hAnsi="Verdana"/>
          <w:color w:val="000000"/>
          <w:sz w:val="18"/>
          <w:szCs w:val="18"/>
        </w:rPr>
        <w:t>Морозов, Павел Евгеньевич</w:t>
      </w:r>
    </w:p>
    <w:p w:rsidR="00A67657" w:rsidRDefault="00A67657" w:rsidP="00A6765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67657" w:rsidRDefault="00A67657" w:rsidP="00A67657">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A67657" w:rsidRDefault="00A67657" w:rsidP="00A6765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67657" w:rsidRDefault="00A67657" w:rsidP="00A67657">
      <w:pPr>
        <w:spacing w:line="270" w:lineRule="atLeast"/>
        <w:rPr>
          <w:rFonts w:ascii="Verdana" w:hAnsi="Verdana"/>
          <w:color w:val="000000"/>
          <w:sz w:val="18"/>
          <w:szCs w:val="18"/>
        </w:rPr>
      </w:pPr>
      <w:r>
        <w:rPr>
          <w:rFonts w:ascii="Verdana" w:hAnsi="Verdana"/>
          <w:color w:val="000000"/>
          <w:sz w:val="18"/>
          <w:szCs w:val="18"/>
        </w:rPr>
        <w:t>Москва</w:t>
      </w:r>
    </w:p>
    <w:p w:rsidR="00A67657" w:rsidRDefault="00A67657" w:rsidP="00A6765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67657" w:rsidRDefault="00A67657" w:rsidP="00A67657">
      <w:pPr>
        <w:spacing w:line="270" w:lineRule="atLeast"/>
        <w:rPr>
          <w:rFonts w:ascii="Verdana" w:hAnsi="Verdana"/>
          <w:color w:val="000000"/>
          <w:sz w:val="18"/>
          <w:szCs w:val="18"/>
        </w:rPr>
      </w:pPr>
      <w:r>
        <w:rPr>
          <w:rFonts w:ascii="Verdana" w:hAnsi="Verdana"/>
          <w:color w:val="000000"/>
          <w:sz w:val="18"/>
          <w:szCs w:val="18"/>
        </w:rPr>
        <w:t>12.00.05</w:t>
      </w:r>
    </w:p>
    <w:p w:rsidR="00A67657" w:rsidRDefault="00A67657" w:rsidP="00A6765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67657" w:rsidRDefault="00A67657" w:rsidP="00A67657">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A67657" w:rsidRDefault="00A67657" w:rsidP="00A6765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67657" w:rsidRDefault="00A67657" w:rsidP="00A67657">
      <w:pPr>
        <w:spacing w:line="270" w:lineRule="atLeast"/>
        <w:rPr>
          <w:rFonts w:ascii="Verdana" w:hAnsi="Verdana"/>
          <w:color w:val="000000"/>
          <w:sz w:val="18"/>
          <w:szCs w:val="18"/>
        </w:rPr>
      </w:pPr>
      <w:r>
        <w:rPr>
          <w:rFonts w:ascii="Verdana" w:hAnsi="Verdana"/>
          <w:color w:val="000000"/>
          <w:sz w:val="18"/>
          <w:szCs w:val="18"/>
        </w:rPr>
        <w:t>392</w:t>
      </w:r>
    </w:p>
    <w:p w:rsidR="00A67657" w:rsidRDefault="00A67657" w:rsidP="00A6765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Морозов, Павел Евгеньевич</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ДОСТОЙНЫЙ ТРУД КАК КОНЦЕПЦИЯ</w:t>
      </w:r>
      <w:r>
        <w:rPr>
          <w:rStyle w:val="WW8Num3z0"/>
          <w:rFonts w:ascii="Verdana" w:hAnsi="Verdana"/>
          <w:color w:val="000000"/>
          <w:sz w:val="18"/>
          <w:szCs w:val="18"/>
        </w:rPr>
        <w:t> </w:t>
      </w:r>
      <w:r>
        <w:rPr>
          <w:rStyle w:val="WW8Num4z0"/>
          <w:rFonts w:ascii="Verdana" w:hAnsi="Verdana"/>
          <w:color w:val="4682B4"/>
          <w:sz w:val="18"/>
          <w:szCs w:val="18"/>
        </w:rPr>
        <w:t>РАЗВИТИЯ</w:t>
      </w:r>
      <w:r>
        <w:rPr>
          <w:rStyle w:val="WW8Num3z0"/>
          <w:rFonts w:ascii="Verdana" w:hAnsi="Verdana"/>
          <w:color w:val="000000"/>
          <w:sz w:val="18"/>
          <w:szCs w:val="18"/>
        </w:rPr>
        <w:t> </w:t>
      </w:r>
      <w:r>
        <w:rPr>
          <w:rFonts w:ascii="Verdana" w:hAnsi="Verdana"/>
          <w:color w:val="000000"/>
          <w:sz w:val="18"/>
          <w:szCs w:val="18"/>
        </w:rPr>
        <w:t>ЗАРУБЕЖНОГО ТРУДОВОГО ПРАВА В СОВРЕМЕННЫХ</w:t>
      </w:r>
      <w:r>
        <w:rPr>
          <w:rStyle w:val="WW8Num3z0"/>
          <w:rFonts w:ascii="Verdana" w:hAnsi="Verdana"/>
          <w:color w:val="000000"/>
          <w:sz w:val="18"/>
          <w:szCs w:val="18"/>
        </w:rPr>
        <w:t> </w:t>
      </w:r>
      <w:r>
        <w:rPr>
          <w:rStyle w:val="WW8Num4z0"/>
          <w:rFonts w:ascii="Verdana" w:hAnsi="Verdana"/>
          <w:color w:val="4682B4"/>
          <w:sz w:val="18"/>
          <w:szCs w:val="18"/>
        </w:rPr>
        <w:t>УСЛОВИЯХ</w:t>
      </w:r>
      <w:r>
        <w:rPr>
          <w:rFonts w:ascii="Verdana" w:hAnsi="Verdana"/>
          <w:color w:val="000000"/>
          <w:sz w:val="18"/>
          <w:szCs w:val="18"/>
        </w:rPr>
        <w:t>.</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.Методология и теория правовой</w:t>
      </w:r>
      <w:r>
        <w:rPr>
          <w:rStyle w:val="WW8Num3z0"/>
          <w:rFonts w:ascii="Verdana" w:hAnsi="Verdana"/>
          <w:color w:val="000000"/>
          <w:sz w:val="18"/>
          <w:szCs w:val="18"/>
        </w:rPr>
        <w:t> </w:t>
      </w:r>
      <w:r>
        <w:rPr>
          <w:rStyle w:val="WW8Num4z0"/>
          <w:rFonts w:ascii="Verdana" w:hAnsi="Verdana"/>
          <w:color w:val="4682B4"/>
          <w:sz w:val="18"/>
          <w:szCs w:val="18"/>
        </w:rPr>
        <w:t>глобализации</w:t>
      </w:r>
      <w:r>
        <w:rPr>
          <w:rStyle w:val="WW8Num3z0"/>
          <w:rFonts w:ascii="Verdana" w:hAnsi="Verdana"/>
          <w:color w:val="000000"/>
          <w:sz w:val="18"/>
          <w:szCs w:val="18"/>
        </w:rPr>
        <w:t> </w:t>
      </w:r>
      <w:r>
        <w:rPr>
          <w:rFonts w:ascii="Verdana" w:hAnsi="Verdana"/>
          <w:color w:val="000000"/>
          <w:sz w:val="18"/>
          <w:szCs w:val="18"/>
        </w:rPr>
        <w:t>в сфере труда как основа</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Программы достойного труда</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§2.Роль Международной Организации Труда в разработке, внедрении Программы достойного труда и определении приоритетов развития</w:t>
      </w:r>
      <w:r>
        <w:rPr>
          <w:rStyle w:val="WW8Num3z0"/>
          <w:rFonts w:ascii="Verdana" w:hAnsi="Verdana"/>
          <w:color w:val="000000"/>
          <w:sz w:val="18"/>
          <w:szCs w:val="18"/>
        </w:rPr>
        <w:t> </w:t>
      </w:r>
      <w:r>
        <w:rPr>
          <w:rStyle w:val="WW8Num4z0"/>
          <w:rFonts w:ascii="Verdana" w:hAnsi="Verdana"/>
          <w:color w:val="4682B4"/>
          <w:sz w:val="18"/>
          <w:szCs w:val="18"/>
        </w:rPr>
        <w:t>зарубежного</w:t>
      </w:r>
      <w:r>
        <w:rPr>
          <w:rStyle w:val="WW8Num3z0"/>
          <w:rFonts w:ascii="Verdana" w:hAnsi="Verdana"/>
          <w:color w:val="000000"/>
          <w:sz w:val="18"/>
          <w:szCs w:val="18"/>
        </w:rPr>
        <w:t> </w:t>
      </w:r>
      <w:r>
        <w:rPr>
          <w:rFonts w:ascii="Verdana" w:hAnsi="Verdana"/>
          <w:color w:val="000000"/>
          <w:sz w:val="18"/>
          <w:szCs w:val="18"/>
        </w:rPr>
        <w:t>трудового права.</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ТЕНДЕНЦИИ</w:t>
      </w:r>
      <w:r>
        <w:rPr>
          <w:rStyle w:val="WW8Num3z0"/>
          <w:rFonts w:ascii="Verdana" w:hAnsi="Verdana"/>
          <w:color w:val="000000"/>
          <w:sz w:val="18"/>
          <w:szCs w:val="18"/>
        </w:rPr>
        <w:t> </w:t>
      </w:r>
      <w:r>
        <w:rPr>
          <w:rFonts w:ascii="Verdana" w:hAnsi="Verdana"/>
          <w:color w:val="000000"/>
          <w:sz w:val="18"/>
          <w:szCs w:val="18"/>
        </w:rPr>
        <w:t>РАЗВИТИЯ ЗАРУБЕЖНОГО ТРУДОВОГО ПРАВА, ВОЗНИКШИЕ НА ОСНОВЕ ПРОГРАММЫ ДОСТОЙНОГО</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ТРУДА МОТ.</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§1.Тенденция реформирования правового регулирования занятости населения.</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§2.Тенденция реюнионизации как основа усиления социального диалога.</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§3.Тенденция оптимизации правового механизма упразднения детского труда.</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§4.Тенденция модернизации способов устранения дискриминации в области труда и занятий.</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§5.Тенденция усиления социальной защиты.</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ТЕНДЕНЦИИ РАЗВИТИЯ ЗАРУБЕЖНОГО</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 НАХОДЯЩИЕСЯ В СТАДИИ ТРАНСФОРМАЦИИ В СВЯЗИ С РЕАЛИЗАЦИЕЙ ПРОГРАММЫ ДОСТОЙНОГО ТРУДА</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Тенденция флексибилизации.</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§2.Тенденция влияния транснациональных корпораций на развитие трудового законодательства развивающихся стран, а также на практику</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Тенденция правового регулирования трудовой миграции.</w:t>
      </w:r>
    </w:p>
    <w:p w:rsidR="00A67657" w:rsidRDefault="00A67657" w:rsidP="00A6765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"Современные тенденции развития зарубежного трудового права в условиях глобализации"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Включение России в глобализационный процесс неизбежно приводит к необходимости выявления и анализа современных тенденций1 развития зарубежного трудового права,'способов, средств, подходов в решении общих проблем, так как опыт правового регулирования, накопленный мировым сообществом, имеет наднациональную ценность.</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Несомненную значимость в этой связи имеет обращение к Программе достойного труда</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которая является адекватным ответом на вызовы глобализации в сфере труда, и поэтому творческое использование опыта реализации ее задач может повысить эффективность правового регулирования трудовых и иных непосредственно связанных с ними отношений в РФ.</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Актуальность темы исследования прямо подтверждается выступлением В.В.Путина на сотой сессии Генеральной Конференции (Международной Конференции Труда) МОТ в июне 2011 года, который отметил, что Россия поддерживает Программу достойного труда и заявил, что политика страны идет в ее русле }</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Логическим обоснованием столь пристального внимания к результатам деятельности МОТ являются следующие положения.</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w:t>
      </w:r>
      <w:r>
        <w:rPr>
          <w:rStyle w:val="WW8Num4z0"/>
          <w:rFonts w:ascii="Verdana" w:hAnsi="Verdana"/>
          <w:color w:val="4682B4"/>
          <w:sz w:val="18"/>
          <w:szCs w:val="18"/>
        </w:rPr>
        <w:t>нормотворческая</w:t>
      </w:r>
      <w:r>
        <w:rPr>
          <w:rStyle w:val="WW8Num3z0"/>
          <w:rFonts w:ascii="Verdana" w:hAnsi="Verdana"/>
          <w:color w:val="000000"/>
          <w:sz w:val="18"/>
          <w:szCs w:val="18"/>
        </w:rPr>
        <w:t> </w:t>
      </w:r>
      <w:r>
        <w:rPr>
          <w:rFonts w:ascii="Verdana" w:hAnsi="Verdana"/>
          <w:color w:val="000000"/>
          <w:sz w:val="18"/>
          <w:szCs w:val="18"/>
        </w:rPr>
        <w:t>политика в сфере труда становится предметом специального и постоянного внимания в Международной</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«Тенденции- это основные направления формирования развития правовых норм данной отрасли или ее отдельных институтов. Отражая уровень общественного развития , тип демократии, достижения юридической науки и практики, тенденции показывают направления изменений в трудовом законодательстве, что позволяет совершенствовать его и практику применения норм трудового права». См.:</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В.Н.Толкунова Трудовое право России. Москва:</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.С.39</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Владимир Путин: Россия поддерживает Программу достойного труда и проведет международную конференцию по вопросам ее реализации.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URL: http://gorod54.ru/index.php?newsid=14683(ÄaTa обращения: 16.07.11) организации труда»3. Эта политика исходит из признания того, что«.трудовое право в странах Запада претерпевает серьезные изменения : обновляется его нормативная основа; смещается угол анализа, акценты; возникают новые направления правого регулирования; модифицируются структура, соотношение различных институтов и пединститутов; переосмысливаются традиционные понятия и конструкции»4.</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Во-вторых,«.изучение правового опыта зарубежных стран, заимствование лучших решений, усвоение и использование международно-правового опыта.способствуют в конечном итоге процессу сближения (гармонизации) и унификации законодательств различных стран»5. Причем: «Соотношение международных трудовых норм и трудового права России происходит на различных уровнях, начиная с норм «</w:t>
      </w:r>
      <w:r>
        <w:rPr>
          <w:rStyle w:val="WW8Num4z0"/>
          <w:rFonts w:ascii="Verdana" w:hAnsi="Verdana"/>
          <w:color w:val="4682B4"/>
          <w:sz w:val="18"/>
          <w:szCs w:val="18"/>
        </w:rPr>
        <w:t>глобальных</w:t>
      </w:r>
      <w:r>
        <w:rPr>
          <w:rFonts w:ascii="Verdana" w:hAnsi="Verdana"/>
          <w:color w:val="000000"/>
          <w:sz w:val="18"/>
          <w:szCs w:val="18"/>
        </w:rPr>
        <w:t>» организаций (</w:t>
      </w:r>
      <w:r>
        <w:rPr>
          <w:rStyle w:val="WW8Num4z0"/>
          <w:rFonts w:ascii="Verdana" w:hAnsi="Verdana"/>
          <w:color w:val="4682B4"/>
          <w:sz w:val="18"/>
          <w:szCs w:val="18"/>
        </w:rPr>
        <w:t>ООН</w:t>
      </w:r>
      <w:r>
        <w:rPr>
          <w:rFonts w:ascii="Verdana" w:hAnsi="Verdana"/>
          <w:color w:val="000000"/>
          <w:sz w:val="18"/>
          <w:szCs w:val="18"/>
        </w:rPr>
        <w:t>, МОТ и др.) и заканчивая региональным уровнем».6</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«.особенности, присущие наемному труду как объекту трудовых отношений, определяют принципиально единую для всего мирового сообщества модель их правового регулирования, фактически не меняющую свою сущность в зависимости от ее формального закрепления в рамках частного, контрактного права либо в пределах номинально самостоятельной отрасли трудового права. Кстати сказать, именно потому и существуют такие феномены, как международное трудовое право и создающая его Международная Организация Труда - старейший в мире субъект специализированного интернационального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»7.</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 Д. Тенденции развития правовых стандартов политики в сфере труда // Дисс. в форме научного доклада на соискание ученой степени док. юр. наук М, 2002. URL:http://law.edu.ru/book/book.asp?bookID=107444( дата обращения: 12.11.11)</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трудовое право: Учеб.Издательство: ТК</w:t>
      </w:r>
      <w:r>
        <w:rPr>
          <w:rStyle w:val="WW8Num3z0"/>
          <w:rFonts w:ascii="Verdana" w:hAnsi="Verdana"/>
          <w:color w:val="000000"/>
          <w:sz w:val="18"/>
          <w:szCs w:val="18"/>
        </w:rPr>
        <w:t> </w:t>
      </w:r>
      <w:r>
        <w:rPr>
          <w:rStyle w:val="WW8Num4z0"/>
          <w:rFonts w:ascii="Verdana" w:hAnsi="Verdana"/>
          <w:color w:val="4682B4"/>
          <w:sz w:val="18"/>
          <w:szCs w:val="18"/>
        </w:rPr>
        <w:t>Велби</w:t>
      </w:r>
      <w:r>
        <w:rPr>
          <w:rStyle w:val="WW8Num3z0"/>
          <w:rFonts w:ascii="Verdana" w:hAnsi="Verdana"/>
          <w:color w:val="000000"/>
          <w:sz w:val="18"/>
          <w:szCs w:val="18"/>
        </w:rPr>
        <w:t> </w:t>
      </w:r>
      <w:r>
        <w:rPr>
          <w:rFonts w:ascii="Verdana" w:hAnsi="Verdana"/>
          <w:color w:val="000000"/>
          <w:sz w:val="18"/>
          <w:szCs w:val="18"/>
        </w:rPr>
        <w:t>2005 . С.37</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М.В.Теория и методология сравнительного трудового права и права социального обеспечения.URL:http://justicemaker.ru/view-article.php?id=:20&amp;art=2295^aTa обращения: 20.12.11)</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 В.Международные трудовые нормы и трудовое право России: их соотношение,</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Диссертация на соискание ученой степени доктора юридических наук. 2011. С.335</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С.П.Трудовое право России: Учебник URL: http://bookzie.com/bookl .html (дата обращения: 20.12.11)</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это прямо определяется</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МОТ , о чем пишет Е.Е.Мачульская: « В соответствии с Уставом МОТ каждая страна, являющаяся ее членом, должна стремиться к</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и выполнению максимально возможного числа</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с учетом социально-экономической и политической ситуации, национальной правовой системы , традиций и обычаев».8</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Отметим, что под « тенденцией» следует понимать вектор устойчивого развития инновационного процесса, включающего в себя ,в целом ,две фазы - фазу замысла и разработки идеи и фазу ее институционализации.</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и Лушников A.M. совершенно справедливо выделяют три тенденции развития трудовых прав и интересов : « Первая тенденция. связана с определением трудовых прав в системе прав человека информационного общества. Второе направление в дальнейшем развитии трудовых прав связано со смещением акцентов с «</w:t>
      </w:r>
      <w:r>
        <w:rPr>
          <w:rStyle w:val="WW8Num4z0"/>
          <w:rFonts w:ascii="Verdana" w:hAnsi="Verdana"/>
          <w:color w:val="4682B4"/>
          <w:sz w:val="18"/>
          <w:szCs w:val="18"/>
        </w:rPr>
        <w:t>экономического</w:t>
      </w:r>
      <w:r>
        <w:rPr>
          <w:rFonts w:ascii="Verdana" w:hAnsi="Verdana"/>
          <w:color w:val="000000"/>
          <w:sz w:val="18"/>
          <w:szCs w:val="18"/>
        </w:rPr>
        <w:t>» человека на личность, ее личные блага. Третья тенденция в развитии трудовых прав связана с усилением гибкости трудовых отношений9».</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Крылов К.Д отмечает:«В качестве основных тенденций, характеризующих итоги и определяющих развитие политического регулирования труда в современных условиях, могут быть определены две группы правовых процессов: во-первых, утверждение приоритета прав человека в сфере труда и гуманизация трудового законодательства, во-вторых, правовое содействие занятости, социальному развитию и демократизации политики в сфере труда»10.</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касается концепции достойного труда МОТ, то она является дальнейшим шагом на пути развития трудового права в эпоху</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Проблемы толкования актов МОТ и СЕ. Материалы 7 Международной научно-практической конференции. Москва: Проспект, 2011.С.633</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См.Лушникова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Курс трудового права: учебник. М.:Проспект.2003. Т.2. С.32-46</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 Д. Тенденции развития правовых стандартов политики в сфере труда // Дисс. в форме научного доклада на соискание ученой степени док. юр. наук М, 2002. URL:http://law.edu.ru/book/book.asp?bookID=107444( дата обращения: 12.11.11) справедливой» глобализации на более высоком уровне, получившего свое отражение в установлении четырех конкретных стратегических задач и выделении приоритетов на основе комплексного подхода к их реализации.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Знаковой в этой связи является поддержка стратегии МОТ на Всемирном саммите ООН в 2005 году, на котором руководители государств и правительств заявили: «Мы решительно выступаем за справедливую глобализацию и преисполнены решимости сделать так, чтобы цели обеспечения полной и производительной занятости и достойной работы для всех , в том числе для женщин и молодежи, вошли в число центральных задач нашей соответствующей национальной и международной политики и стратегий национального развития11».</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саммите было выражено одобрение Программы достойного труда с ее задачами- обеспечение занятости, социальной защиты, социального диалога и прав в сфере труда.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МОТ отразила свою позицию в эпоху глобализации 10 июня 2008 года, приняв</w:t>
      </w:r>
      <w:r>
        <w:rPr>
          <w:rStyle w:val="WW8Num3z0"/>
          <w:rFonts w:ascii="Verdana" w:hAnsi="Verdana"/>
          <w:color w:val="000000"/>
          <w:sz w:val="18"/>
          <w:szCs w:val="18"/>
        </w:rPr>
        <w:t> </w:t>
      </w:r>
      <w:r>
        <w:rPr>
          <w:rStyle w:val="WW8Num4z0"/>
          <w:rFonts w:ascii="Verdana" w:hAnsi="Verdana"/>
          <w:color w:val="4682B4"/>
          <w:sz w:val="18"/>
          <w:szCs w:val="18"/>
        </w:rPr>
        <w:t>Декларацию</w:t>
      </w:r>
      <w:r>
        <w:rPr>
          <w:rStyle w:val="WW8Num3z0"/>
          <w:rFonts w:ascii="Verdana" w:hAnsi="Verdana"/>
          <w:color w:val="000000"/>
          <w:sz w:val="18"/>
          <w:szCs w:val="18"/>
        </w:rPr>
        <w:t> </w:t>
      </w:r>
      <w:r>
        <w:rPr>
          <w:rFonts w:ascii="Verdana" w:hAnsi="Verdana"/>
          <w:color w:val="000000"/>
          <w:sz w:val="18"/>
          <w:szCs w:val="18"/>
        </w:rPr>
        <w:t>о социальной справедливости в целях справедливой</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&lt;у глобализации .</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приложении к докладу Комитета МОТ по правовым вопросам и международным трудовым нормам « Совершенствование деятельности МОТ, связанной с нормами. Политика МОТ в области норм: принципы создания надежного и эффективного международного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от</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1Ч марта 2011 года приводится примерная схема возможной классификации трудовых норм по стратегическим задачам в аспекте дальнейшего принятия международного трудового кодекса- 1) основополагающие принципы и права в сфере труда; 2) занятость; 3)социальная защита; 4) социальный диалог.</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МОТ « О социальной справедливости в целях справедливой глобализации». URL: http:// www.ilo.org/wcmsp5/groups/public/@dgreports/./wcms100193.pdf (дата обращения: 8.03.</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12Там же</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GB.310/LILS/3/1</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Отсюда возникает необходимость использования зарубежного правового опыта в связи с наличием единого источника- Программы достойного труда МОТ, которая проявляется в совершенствовании правового регулирования важнейших институтов трудового законодательства.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 «</w:t>
      </w:r>
      <w:r>
        <w:rPr>
          <w:rStyle w:val="WW8Num4z0"/>
          <w:rFonts w:ascii="Verdana" w:hAnsi="Verdana"/>
          <w:color w:val="4682B4"/>
          <w:sz w:val="18"/>
          <w:szCs w:val="18"/>
        </w:rPr>
        <w:t>О занятости населения в РФ</w:t>
      </w:r>
      <w:r>
        <w:rPr>
          <w:rFonts w:ascii="Verdana" w:hAnsi="Verdana"/>
          <w:color w:val="000000"/>
          <w:sz w:val="18"/>
          <w:szCs w:val="18"/>
        </w:rPr>
        <w:t>» от 19 апреля 1991 года № 1032-1 с 1999 года( год принятия Программы достойного труда МОТ) были внесены 11 изменений и дополнений в аспекте совершенствования правовых, экономических и организационных основ государственной политики содействия занятости населения в том числе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государства по реализации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на труд и социальную защиту от безработицы.</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Несомненно, что требуется дальнейшее совершенствование этого акта в рамках тенденции реформирования правового регулирования занятости посредством обращения к зарубежным актам по данной проблеме.</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ФЗ «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от 12 января 1996 года № 10-ФЗ после принятия Программы достойного МОТ также претерпел ряд изменений14в плане оптимизации регулирования общественных отношений, возникающих в связи с реализацией</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конституционного права на объединение, созданием, деятельностью, реорганизацией и (или) ликвидацией профессиональных союзов, их объединений, первичных профсоюзных организаций , что обусловливает потребность анализа правовых инноваций в зарубежных странах по данной проблеме.</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ФЗ « О профессиональных союзах, их правах и гарантиях деятельности» от 12 января</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1996 года № 10-ФЗ (в ред. Федеральных законов от 21.03.2002 N 31-ФЗ, от 25.07.2002 N 112-ФЗ, от 25.07.2002 N 116-ФЗ, от 30.06.2003 N 86-ФЗ, от 08.12.2003 N 169-ФЗ, от 29.06.2004 N 58-ФЗ, от 09.05.2005 N 45-ФЗ, от 23.07.2008 N 160-ФЗ, от 30.12.2008 N 309-Ф3, от 01.07.2010 N 146-ФЗ, от 28.12.2010 N 404-ФЗ, с изм., внесенными</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Fonts w:ascii="Verdana" w:hAnsi="Verdana"/>
          <w:color w:val="000000"/>
          <w:sz w:val="18"/>
          <w:szCs w:val="18"/>
        </w:rPr>
        <w:t>Конституционного Суда РФ от 24.01.2002 N 3-П,Определением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17.12.2008 N ЮбО-ОП)</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равной мере это относится и к совершенствованию правового регулирования устранения торговли людьми в целях усиления эффективности системы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ей , а также для изменения содержания правового статуса жертвы торговли людьми и более четкого определения видов и пределов ответственности за это.</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Дальнейшее реформирование правового регулирования предотвращения дискриминации по мотивам пола способствует совершенствованию механизма обеспечения</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мужчин и женщин в трудовых и иных непосредственно связанных с ними отношениях путем модернизации предоставления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равных прав и свобод и равных возможностей мужчинам и женщинам в сфере: заключения трудового договора; заработной платы; повышения квалификации; осуществления переподготовки, продвижения по работе; охраны труда, что определяет необходимость обращения к зарубежному правовому опыту.</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законодательства о труде лиц в возрасте до 18 лет также в определенной степени</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зарубежному опыту, что проявилось , в частности, в том, что существенные изменения были внесены ФЗ № 90 от 30.06.06 в Главу 42 ТК РФ « Особенности регулирования труда работников в возрасте до 18 лет»в аспекте усиления защиты трудовых прав</w:t>
      </w:r>
      <w:r>
        <w:rPr>
          <w:rStyle w:val="WW8Num4z0"/>
          <w:rFonts w:ascii="Verdana" w:hAnsi="Verdana"/>
          <w:color w:val="4682B4"/>
          <w:sz w:val="18"/>
          <w:szCs w:val="18"/>
        </w:rPr>
        <w:t>несовершеннолетних</w:t>
      </w:r>
      <w:r>
        <w:rPr>
          <w:rFonts w:ascii="Verdana" w:hAnsi="Verdana"/>
          <w:color w:val="000000"/>
          <w:sz w:val="18"/>
          <w:szCs w:val="18"/>
        </w:rPr>
        <w:t>.</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охраны труда в РФ также требует своего дальнейшего совершенствования, о чем свидетельствуют</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новации за 2011 год, самыми значимыми из которых являются поправки, внесенные в ТК РФ Федеральным законом от 30.11.2011 N 353-ф3, который, в частности, ввел новую главу в этот нормативный акт - Главу 51.1. «</w:t>
      </w:r>
      <w:r>
        <w:rPr>
          <w:rStyle w:val="WW8Num4z0"/>
          <w:rFonts w:ascii="Verdana" w:hAnsi="Verdana"/>
          <w:color w:val="4682B4"/>
          <w:sz w:val="18"/>
          <w:szCs w:val="18"/>
        </w:rPr>
        <w:t>Особенности регулирования труда работников, занятых на подземных работах</w:t>
      </w:r>
      <w:r>
        <w:rPr>
          <w:rFonts w:ascii="Verdana" w:hAnsi="Verdana"/>
          <w:color w:val="000000"/>
          <w:sz w:val="18"/>
          <w:szCs w:val="18"/>
        </w:rPr>
        <w:t>», которая устанавливает особенности регулирования трудовых отношений с занятыми на подземных работах работниками, под которыми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Процесс правового регулирования охраны труда требует использования зарубежных правовых инноваций.</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Оптимизация трудового законодательства и иных нормативных актов о заработной плате является настоятельным требованием времени. Не случайно поэтому было принято Распоряжение Правительства Российской Федерации от 27 сентября 2011 г. N 1641-р «О принятии мер по увеличению с 1 октября 2011 г. на 6,5 процента обеспечиваемой за счет средств федерального бюджета оплаты труда работников федеральных казенных, бюджетных и автономных учреждений, работников федеральных государственных органов, а также гражданского персонала воинских частей, учреждений и подразделений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работников государственных академий наук и подведомственных им учреждений»15, что подчеркивает важность данной проблемы для РФ.</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Без обращения к зарубежному опыту нельзя решить проблему заемного труда в РФ в аспекте защите прав работников, нанимаемых частными агентствами занятости для того, чтобы в новых условиях регулирование отношений по поводу использования труда заемных работников осуществлялось на основе норм трудового права.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приобретает проблема выработки механизма обеспечения работников, выполняющих работу дистанционно, оборудованием, инструментами, документацией и иными средствами, предназначенными для выполнения ими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 этом* процессе особая роль должна отводиться трудовому договору, а на работников, выполняющих работу дистанционно, следует распространить действие трудового</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Опубликовано в "РГ" - Федеральный выпуск №5596 от 3 октября 2011 г. законодательства и иных актов, содержащих нормы трудового права. Причем, работа, выполняемая работником дистанционно, не может быть противопоказана ему по состоянию здоровья и должна выполняться в условиях, соответствующих требованиям охраны труда. Все это и определяет потребность обращения к зарубежному законодательству, где труд телеработников регулируется нормами трудового права Федеральный закон от 25.07.2002 N 115-ФЗ «</w:t>
      </w:r>
      <w:r>
        <w:rPr>
          <w:rStyle w:val="WW8Num4z0"/>
          <w:rFonts w:ascii="Verdana" w:hAnsi="Verdana"/>
          <w:color w:val="4682B4"/>
          <w:sz w:val="18"/>
          <w:szCs w:val="18"/>
        </w:rPr>
        <w:t>О правовом положении иностранных граждан в Российской Федерации</w:t>
      </w:r>
      <w:r>
        <w:rPr>
          <w:rFonts w:ascii="Verdana" w:hAnsi="Verdana"/>
          <w:color w:val="000000"/>
          <w:sz w:val="18"/>
          <w:szCs w:val="18"/>
        </w:rPr>
        <w:t>» существенно изменился в последнее время , что указывает на стремление государства найти оптимальный баланс между идеями протекционизма и либерализма в правовом регулировании труда иностранных работников, и здесь в зарубежном трудовом праве накоплен определенный опыт.</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усиления социальной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ТНК</w:t>
      </w:r>
      <w:r>
        <w:rPr>
          <w:rStyle w:val="WW8Num3z0"/>
          <w:rFonts w:ascii="Verdana" w:hAnsi="Verdana"/>
          <w:color w:val="000000"/>
          <w:sz w:val="18"/>
          <w:szCs w:val="18"/>
        </w:rPr>
        <w:t> </w:t>
      </w:r>
      <w:r>
        <w:rPr>
          <w:rFonts w:ascii="Verdana" w:hAnsi="Verdana"/>
          <w:color w:val="000000"/>
          <w:sz w:val="18"/>
          <w:szCs w:val="18"/>
        </w:rPr>
        <w:t>за свою деятельность в стране пребывания имеет большое значение для РФ, что заметно на примере ТНК-ВР16, считающей необходимым вносить вклад в повышение конкурентоспособности, содействовать социальному и экономическому развитию регионов своего присутствия и быть надежным партнером государственной власти и общественных организаций в формировании стабильной и благоприятной социальной среды.</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объективная необходимость в творческом использовании зарубежного опыта обусловила выбор темы исследования и определяет ее актуальность.</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работы является анализ современных тенденций развития зарубежного трудового права в условиях глобализации и выработка рекомендаций для совершенствования трудового законодательства РФ. В соответствии с целью были определены задачи исследования:</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Социальная ответственность .иКЬ:Ьир://и^^пк-Ьр.ігі/50сіа1/( дата обращения: 23.10.11)</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современные тенденции развития зарубежного трудового права в условиях глобализации;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систематизацию выявленных тенденций;</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-раскрыть сущность современных тенденций развития зарубежного трудового права в эпоху глобализации;</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-проследить интеграционную связь</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уголовного и трудового права в аспекте устранения торговли людьми; -сформулировать рекомендации по творческому использованию позитивного зарубежного правового опыта; -раскрыть сущность процесса «</w:t>
      </w:r>
      <w:r>
        <w:rPr>
          <w:rStyle w:val="WW8Num4z0"/>
          <w:rFonts w:ascii="Verdana" w:hAnsi="Verdana"/>
          <w:color w:val="4682B4"/>
          <w:sz w:val="18"/>
          <w:szCs w:val="18"/>
        </w:rPr>
        <w:t>реюнионизации</w:t>
      </w:r>
      <w:r>
        <w:rPr>
          <w:rFonts w:ascii="Verdana" w:hAnsi="Verdana"/>
          <w:color w:val="000000"/>
          <w:sz w:val="18"/>
          <w:szCs w:val="18"/>
        </w:rPr>
        <w:t>».</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 исследования Объектом исследования являются современные тенденции развития зарубежного трудового права в условиях глобализации.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нормативные правовые акты о труде зарубежных стран. Исследование велось по законодательству трех групп государств: с развитой экономикой (Германия , Канада,США, и д.р.). с переходной экономикой (Болгария, Сербия, Таджикистан, Узбекистан и д.р.), с развивающейся экономикой (Кения, Уганда, и д.р.), что позволило выделить как общее, так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 правовом регулировании индивидуальных и коллективных трудовых отношений в условиях глобализации.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диалектико-материалистическая концепция, учение о праве как регуляторе общественных отношений, положения общей теории права.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базу исследования составляют: 1) акты ООН, МОТ, ЕС,</w:t>
      </w:r>
      <w:r>
        <w:rPr>
          <w:rStyle w:val="WW8Num3z0"/>
          <w:rFonts w:ascii="Verdana" w:hAnsi="Verdana"/>
          <w:color w:val="000000"/>
          <w:sz w:val="18"/>
          <w:szCs w:val="18"/>
        </w:rPr>
        <w:t> </w:t>
      </w:r>
      <w:r>
        <w:rPr>
          <w:rStyle w:val="WW8Num4z0"/>
          <w:rFonts w:ascii="Verdana" w:hAnsi="Verdana"/>
          <w:color w:val="4682B4"/>
          <w:sz w:val="18"/>
          <w:szCs w:val="18"/>
        </w:rPr>
        <w:t>НАФТА</w:t>
      </w:r>
      <w:r>
        <w:rPr>
          <w:rFonts w:ascii="Verdana" w:hAnsi="Verdana"/>
          <w:color w:val="000000"/>
          <w:sz w:val="18"/>
          <w:szCs w:val="18"/>
        </w:rPr>
        <w:t>, Меркосур, СНГ; 2) трудовое законодательство экономически развитых стран мира; нормативные акты стран с переходной экономикой; трудовые законы развивающихся стран.</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российских ученых - Э.М.Аметистова, М.В.Баглая, Д.К.</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Л.Ю.Бугрова, К.Н. Гусова, И.Я.</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А.М.Лушникова, М.В.Лушниковой, С.П. Маврина, С.Б.Маринина, Е.Е.Мачульской, Н.Л.</w:t>
      </w:r>
      <w:r>
        <w:rPr>
          <w:rStyle w:val="WW8Num3z0"/>
          <w:rFonts w:ascii="Verdana" w:hAnsi="Verdana"/>
          <w:color w:val="000000"/>
          <w:sz w:val="18"/>
          <w:szCs w:val="18"/>
        </w:rPr>
        <w:t> </w:t>
      </w:r>
      <w:r>
        <w:rPr>
          <w:rStyle w:val="WW8Num4z0"/>
          <w:rFonts w:ascii="Verdana" w:hAnsi="Verdana"/>
          <w:color w:val="4682B4"/>
          <w:sz w:val="18"/>
          <w:szCs w:val="18"/>
        </w:rPr>
        <w:t>Лютова</w:t>
      </w:r>
      <w:r>
        <w:rPr>
          <w:rFonts w:ascii="Verdana" w:hAnsi="Verdana"/>
          <w:color w:val="000000"/>
          <w:sz w:val="18"/>
          <w:szCs w:val="18"/>
        </w:rPr>
        <w:t>, А.А.Попова, A.A. Роговой, Г.В.Сивачева, Э.Б.Френкель, И.В.Шестеряковой .</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были изучены работы зарубежных исследователей -Б.Арона, Д.Бакера, В.Батлера, Д.Биаджи, Р.Бланпейна, А.Бронштейна, М.Вранкена, А.Велдмана, А.Гладстоуна, Р.Давида, Д. Итона, Х.Каттериджа , А.Нила, Ф.Пеннигса, В.Стоун, Б.Хеппле и др.</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исследования: абстрактно-логический, включающий в себя анализ и синтез, дедукцию и индукцию, восхождение от конкретного к абстрактному; исторический метод; монографический метод; сравнительно-правовой метод; статистический метод.</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Источники исследования: международные акты; законодательные акты зарубежных стран;</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зарубежных стран;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социальные соглашения и коллективные договоры; монографические работы экономического, правового, исторического, статистического характера российских и зарубежных авторов; статистические ежегодники и справочники; материалы научных конференций.</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 теоретическая значимость исследования</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в отечественной и зарубежной науке трудового права были выявлены и проанализированы современные тенденции развития зарубежного трудового права в условиях глобализации, а также проведена их систематизация на основе Программы достойного труда МОТ.</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проведенного исследования состоит в том, что автор вносит вклад в теоретическую разработку проблемы правового регулирования индивидуальных и коллективных трудовых отношений в условиях глобализации.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использованы для совершенствования российского трудового законодательства (на основе учета зарубежного опыта и предложенных автором рекомендаций); в науке трудового права; преподавателями, аспирантами и студентами юридических вузов; практическими работниками сферы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Программа достойного труда МОТ является ответом на вызовы глобализации в сфере труда и поэтому определяет развитие зарубежного трудового права в современных условиях.</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Система современных тенденций развития зарубежного трудового права в условиях глобализации включает в себя: во-первых, тенденции, возникшие на основе Программы достойного труда МОТ, - тенденцию реформирования правового регулирования занятости населения; тенденцию реюнионизации как основы усиления социального диалога; тенденцию оптимизации </w:t>
      </w:r>
      <w:r>
        <w:rPr>
          <w:rFonts w:ascii="Verdana" w:hAnsi="Verdana"/>
          <w:color w:val="000000"/>
          <w:sz w:val="18"/>
          <w:szCs w:val="18"/>
        </w:rPr>
        <w:lastRenderedPageBreak/>
        <w:t>правового механизма упразднения детского труда; тенденцию модернизации способов устранения дискриминации в области труда и занятий; тенденцию усиления социальной защиты; во-вторых, тенденции, находящиеся в стадии трансформации в результате реализации Программы достойного труда МОТ, (флексибилизация; влияние транснациональных корпораций на развитие трудового законодательства развивающихся стран и практику правоприменения; правовое регулирование трудовой миграции).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Обстоятельствами, влияющими на рост безработицы в период глобализации и поддающимися правовому регулированию, являются: оффшорный аутсорсинг; технологические изменения в производстве, рост неформальной занятости.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Закрепление целей, средств, принципов политики занятости, деятельности служб занятости является общим для всех нормативных актов о занятости населения. Вместе с тем, в каждой стране разработан собственный механизм правового регулирования занятости с учетом развития инновационной деятельности науки трудового права.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4.Тенденция реюнионизации находит свое выражение в различных формах: 1) определение принципов организации профсоюзов и критериев представительства; 2)</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Конвенций МОТ № 87 и № 98; 3) принятие нормативных актов, обеспечивающих профсоюзный плюрализм; 4)</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мер в целях создания или укрепления механизма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работников, касающихся фактов антидискриминационной деятельности; 5) ликвидация доминирующего положения трудовых договоров над коллективными.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Тенденция реюнионизации является основой для усиления социального диалога, который включает в себя все виды переговоров, консультаций между представителями правительств, работодателей и работников по вопросам, представляющим интерес в области экономической и социальной политики. Цель социального диалога состоит в содействии достижению консенсуса между основными заинтересованными сторонами в сфере труда.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5.Усиливается дифференциация правового регулирования труда несовершеннолетних в целях оптимизации защиты их трудовых прав, так как глобализация приводит к широкому использованию детского труда и экономической эксплуатации детей, особенно в развивающихся странах. Законодательство о борьбе с детским трудом изменяется, что выражается применительно к трудовому праву в нескольких формах - принятие нормативных актов о</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труда несовершеннолетних на опасных и вредных работах; создание специальных государственных органов; определение возраста заключения трудового договора.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Глобализация приводит к усилению дискриминации в сфере труда по признаку возраста, пола, инвалидности, расовой и национальной принадлежности. Возник также новый вид дискриминации - «</w:t>
      </w:r>
      <w:r>
        <w:rPr>
          <w:rStyle w:val="WW8Num4z0"/>
          <w:rFonts w:ascii="Verdana" w:hAnsi="Verdana"/>
          <w:color w:val="4682B4"/>
          <w:sz w:val="18"/>
          <w:szCs w:val="18"/>
        </w:rPr>
        <w:t>генетическая дискриминация</w:t>
      </w:r>
      <w:r>
        <w:rPr>
          <w:rFonts w:ascii="Verdana" w:hAnsi="Verdana"/>
          <w:color w:val="000000"/>
          <w:sz w:val="18"/>
          <w:szCs w:val="18"/>
        </w:rPr>
        <w:t>».</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 принятия концепции достойного труда зарубежное трудовое законодательство, особенно развитых стран, естественно, содержало акты, направленные на борьбу с дискриминацией. Практика правоприменения привела к необходимости пересмотра содержания правового регулирования.</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Этот процесс нашел свое выражение в двух формах, определяемых спецификой экономического развития, - совершенствование трудового законодательства посредством создания более эффективного правового механизма</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дискриминации и принятие новых нормативных актов для восполнения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Устранение дискриминации осуществляется посредством: принятия нормативных актов о создании государственных органов по ликвидации дискриминации, в том числе и в сфере труда( Бельгия ); введения в силу законов, имеющих системный, комплексный характер( Великобритания); принятия нормативных актов о запрете генетической дискриминации; создания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обеспечения равенства мужчин и женщин(страны</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законодательстве зарубежных стран можно констатировать появление ряда направлений, а именно: расширение охвата и повышение эффективности социального обеспечения; содействие обеспечению достойных условий труда, включая, прежде всего, охрану труда и заработную плату.</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Трансформация тенденции флексибилизации достигается: во-первых, внедрением в законодательство,</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 xml:space="preserve">практику или в акты социального партнерства концепции </w:t>
      </w:r>
      <w:r>
        <w:rPr>
          <w:rFonts w:ascii="Verdana" w:hAnsi="Verdana"/>
          <w:color w:val="000000"/>
          <w:sz w:val="18"/>
          <w:szCs w:val="18"/>
        </w:rPr>
        <w:lastRenderedPageBreak/>
        <w:t>«трудового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 соответствии с которой вводится его новый признак - экономическая зависимость от работодателя, существующий наряду с классическим признаком - субординацией (подчинением), что позволяет распространить действие трудового права на деятельность определенных категорий лиц; подобная модернизация относится, прежде всего, к экономически зависимым работникам, труд которых до недавнего времени регулировался гражданским правом; во-вторых, устранением дискриминации в отношении частично занятых, заемных работников, телеработников, работников, заключивших трудовой договор на определенный срок путем расширения их правового статуса за счет включения в него новых трудовых прав (которых у них не было ранее в сфере рабочего времени, времени отдыха, оплаты труда, продвижения по работе); в-третьих, посредством отказа от «</w:t>
      </w:r>
      <w:r>
        <w:rPr>
          <w:rStyle w:val="WW8Num4z0"/>
          <w:rFonts w:ascii="Verdana" w:hAnsi="Verdana"/>
          <w:color w:val="4682B4"/>
          <w:sz w:val="18"/>
          <w:szCs w:val="18"/>
        </w:rPr>
        <w:t>треугольных трудовых отношений</w:t>
      </w:r>
      <w:r>
        <w:rPr>
          <w:rFonts w:ascii="Verdana" w:hAnsi="Verdana"/>
          <w:color w:val="000000"/>
          <w:sz w:val="18"/>
          <w:szCs w:val="18"/>
        </w:rPr>
        <w:t>» (Великобритания) путем признания на уровне судебных</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Style w:val="WW8Num3z0"/>
          <w:rFonts w:ascii="Verdana" w:hAnsi="Verdana"/>
          <w:color w:val="000000"/>
          <w:sz w:val="18"/>
          <w:szCs w:val="18"/>
        </w:rPr>
        <w:t> </w:t>
      </w:r>
      <w:r>
        <w:rPr>
          <w:rFonts w:ascii="Verdana" w:hAnsi="Verdana"/>
          <w:color w:val="000000"/>
          <w:sz w:val="18"/>
          <w:szCs w:val="18"/>
        </w:rPr>
        <w:t>клиента агентства временной занятости( частного агентства занятости) работодателем, что в совокупности с уравниванием в правах работников по трудовому договору и заемных работников клиента позволяет говорить о новой форме трансформации флексибилизации.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конечном итоге, процесс трансформации флексибилизации имеет определенную направленность- усиление защиты трудовых прав работников и ограничение прав работодателей на заключение атипичных договоров</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современных условиях правовое регулирование трудовых отношений рассматривается в аспекте ответственности транснациональных корпораций(ТНК) и иных предприятий бизнеса за соблюдение и защиту прав, сформулированных во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Новые тенденции в процессе реализации защитной функции трудового права в государствах, где размещаются производственные мощности ТНК, возникли в связи с деятельностью Подкомиссии ООН по обеспечению и защите прав человека. 13 августа 2003 года состоялось заседание данного органа, на котором был принят нормативный акт под названием « Нормы ответственности транснациональных корпораций и других предприятий бизнеса за соблюдение прав человека».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ТНК исходят из необходимости соблюдения прав человека,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на международном уровне; уважении и защиты прав человека, сформулированных в национальном законодательстве; учете прав национальных меньшинств и социально незащищенных слоев населения.</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деятельность ТНК отныне должна строиться на основе реализации принципов равенства и устранения дискриминации, запрете получения прибыли от военных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геноцида и иных преступлений против человечности, а также использования рабского труда.</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эпоху справедливой глобализации новые обязанности ТНК состоят: в соблюдении прав человека, закрепленных на международном уровне, уважении и защите прав человека, учете прав национальных меньшинств и социально незащищенных слоев населения.</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Усиление протекционистских начал в правовом регулировании миграции обусловливается противоречием между необходимостью соблюдения применительно к труду мигрантов международных актов и невозможностью этого осуществления в полном объеме, исходя из принципа приоритета защитной функции в отношении к национальной рабочей силы , а также необходимостью борьбы с нелегальной миграцией в форме торговли людьми.</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Нормотворчество</w:t>
      </w:r>
      <w:r>
        <w:rPr>
          <w:rStyle w:val="WW8Num3z0"/>
          <w:rFonts w:ascii="Verdana" w:hAnsi="Verdana"/>
          <w:color w:val="000000"/>
          <w:sz w:val="18"/>
          <w:szCs w:val="18"/>
        </w:rPr>
        <w:t> </w:t>
      </w:r>
      <w:r>
        <w:rPr>
          <w:rFonts w:ascii="Verdana" w:hAnsi="Verdana"/>
          <w:color w:val="000000"/>
          <w:sz w:val="18"/>
          <w:szCs w:val="18"/>
        </w:rPr>
        <w:t>по устранению торговли людьми в зарубежных странах осуществляется в нескольких направлениях: принятие комплексных Законов, которые содержат помимо мер уголовной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и меры экономического и социального характера; изменение иммиграционных законов; ужесточение уголовной ответственности; принятие актов о регулировании деятельности организаций, привлекающих на низкоквалифицированную работу мигрантов.</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Методологические основания анализа правового регулирования индивидуальных и коллективных трудовых отношений в зарубежных странах могут иметь определенную ценность для российской науки трудового права.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Позитивизм, универсализм, реализм, космополитизм,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права», транснациональное право, «</w:t>
      </w:r>
      <w:r>
        <w:rPr>
          <w:rStyle w:val="WW8Num4z0"/>
          <w:rFonts w:ascii="Verdana" w:hAnsi="Verdana"/>
          <w:color w:val="4682B4"/>
          <w:sz w:val="18"/>
          <w:szCs w:val="18"/>
        </w:rPr>
        <w:t>мягкое право</w:t>
      </w:r>
      <w:r>
        <w:rPr>
          <w:rFonts w:ascii="Verdana" w:hAnsi="Verdana"/>
          <w:color w:val="000000"/>
          <w:sz w:val="18"/>
          <w:szCs w:val="18"/>
        </w:rPr>
        <w:t>», сравнительное трудовое право выступают общенаучными основаниями правовой глобализации.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12. Процесс научного поиска в зарубежном трудовом праве носит, в основном, эволюционный, а не революционный характер, исходя из принципа преемственности, в результате чего этот процесс рассматривается как структурная реорганизация, в результате которой возникает форма или структура, качественно отличающаяся от предшествующей формы, но полностью не отрицающая ее.</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13.Предлагаемые в диссертации рекомендации будут способствовать улучшению</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РФ.</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Их можно подразделить в соответствии с задачами Программы достойного труда МОТ на несколько групп- создание рабочих мест; обеспечение прав в сфере труда; расширение социальной защиты; содействие социальному диалогу.</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М.Трудовому праву РФ следует учитывать приоритеты, приведенные в Программе достойного труда МОТ, и их комплексный характер, поскольку они имеют наднациональное значение.</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Диалектическое совершенствование трудового законодательства, начавшегося с принятия в 1999 году Программы Достойного труда, определяется реализацией в трудовом праве всех стран мира комплексной концепции пересмотра основных ориентиров развития трудового права по четырем направлениям- трудовые права; занятость; социальная защита и социальное обеспечение; социальный диалог.</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исследования изложены в опубликованных работах, докладывались на заседаниях кафедры трудового права и права социального обеспечения</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имени О.Е. Кутафина, научных конференциях, использовались в лекциях и при проведении практических занятий, а также в процессе руководства дипломными и магистерскими работами.</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докладывались на научных конференциях в МГЮА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на заседаниях Научно-экспертного совета Общественно-консультативного совета при</w:t>
      </w:r>
      <w:r>
        <w:rPr>
          <w:rStyle w:val="WW8Num3z0"/>
          <w:rFonts w:ascii="Verdana" w:hAnsi="Verdana"/>
          <w:color w:val="000000"/>
          <w:sz w:val="18"/>
          <w:szCs w:val="18"/>
        </w:rPr>
        <w:t> </w:t>
      </w:r>
      <w:r>
        <w:rPr>
          <w:rStyle w:val="WW8Num4z0"/>
          <w:rFonts w:ascii="Verdana" w:hAnsi="Verdana"/>
          <w:color w:val="4682B4"/>
          <w:sz w:val="18"/>
          <w:szCs w:val="18"/>
        </w:rPr>
        <w:t>УФМС</w:t>
      </w:r>
      <w:r>
        <w:rPr>
          <w:rStyle w:val="WW8Num3z0"/>
          <w:rFonts w:ascii="Verdana" w:hAnsi="Verdana"/>
          <w:color w:val="000000"/>
          <w:sz w:val="18"/>
          <w:szCs w:val="18"/>
        </w:rPr>
        <w:t> </w:t>
      </w:r>
      <w:r>
        <w:rPr>
          <w:rFonts w:ascii="Verdana" w:hAnsi="Verdana"/>
          <w:color w:val="000000"/>
          <w:sz w:val="18"/>
          <w:szCs w:val="18"/>
        </w:rPr>
        <w:t>России по г. Москве.</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исследования получили положительный отклик со стороны: а) международных организаций - ООН,</w:t>
      </w:r>
      <w:r>
        <w:rPr>
          <w:rStyle w:val="WW8Num3z0"/>
          <w:rFonts w:ascii="Verdana" w:hAnsi="Verdana"/>
          <w:color w:val="000000"/>
          <w:sz w:val="18"/>
          <w:szCs w:val="18"/>
        </w:rPr>
        <w:t> </w:t>
      </w:r>
      <w:r>
        <w:rPr>
          <w:rStyle w:val="WW8Num4z0"/>
          <w:rFonts w:ascii="Verdana" w:hAnsi="Verdana"/>
          <w:color w:val="4682B4"/>
          <w:sz w:val="18"/>
          <w:szCs w:val="18"/>
        </w:rPr>
        <w:t>ОБСЕ</w:t>
      </w:r>
      <w:r>
        <w:rPr>
          <w:rFonts w:ascii="Verdana" w:hAnsi="Verdana"/>
          <w:color w:val="000000"/>
          <w:sz w:val="18"/>
          <w:szCs w:val="18"/>
        </w:rPr>
        <w:t>, Общество красного полумесяца, РАСПП, Добрососедство; б) политических партий и общественных организаций стран ЕС -Нидерландов, Литвы, Латвии и Эстонии; в) политических партий и общественных организаций стран СНГ -Белорусского республиканского союза</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Азиатского общества по правам инвалидов «Жан», Центра правового и социального содействия молодежи «</w:t>
      </w:r>
      <w:r>
        <w:rPr>
          <w:rStyle w:val="WW8Num4z0"/>
          <w:rFonts w:ascii="Verdana" w:hAnsi="Verdana"/>
          <w:color w:val="4682B4"/>
          <w:sz w:val="18"/>
          <w:szCs w:val="18"/>
        </w:rPr>
        <w:t>Ерисак</w:t>
      </w:r>
      <w:r>
        <w:rPr>
          <w:rFonts w:ascii="Verdana" w:hAnsi="Verdana"/>
          <w:color w:val="000000"/>
          <w:sz w:val="18"/>
          <w:szCs w:val="18"/>
        </w:rPr>
        <w:t>», Центра прав женщин, Молодежного движения корейцев Казахстана, Ассоциации скаутов Таджикистана, Института демократии и прав человека, Молодежного центра реконструкции и развития, Ассоциации молодых юристов Таджикистана; г) политических партий и общественных организаций РФ; д)научно-исследовательских учреждений(Информационный аналитический центр при</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имени М.В.Ломоносова); Благотворительный фонд социального развития, Саратовский Центр по исследованию проблем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коррупции); е) имеются положительные отклики со стороны и отдельных государственных деятелей.</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Эффективность выступлений была отмечена на заседании Общественного Совета при Федеральной миграционной службе от 29 марта 2011 года.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на тему: «Две модели правового регулирования внутренней трудовой миграции в зарубежных странах» помещена в Библиотеку сайта Профессиональной экспертной сети по вопросам государственного управления «</w:t>
      </w:r>
      <w:r>
        <w:rPr>
          <w:rStyle w:val="WW8Num4z0"/>
          <w:rFonts w:ascii="Verdana" w:hAnsi="Verdana"/>
          <w:color w:val="4682B4"/>
          <w:sz w:val="18"/>
          <w:szCs w:val="18"/>
        </w:rPr>
        <w:t>Госбук</w:t>
      </w:r>
      <w:r>
        <w:rPr>
          <w:rFonts w:ascii="Verdana" w:hAnsi="Verdana"/>
          <w:color w:val="000000"/>
          <w:sz w:val="18"/>
          <w:szCs w:val="18"/>
        </w:rPr>
        <w:t>», созданной при поддержке Администрации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диссертационной работы</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объединяющих десять параграфов, заключения, библиографического списка.</w:t>
      </w:r>
    </w:p>
    <w:p w:rsidR="00A67657" w:rsidRDefault="00A67657" w:rsidP="00A6765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Морозов, Павел Евгеньевич</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Анализ международного трудового и зарубежного законодательства в условиях глобализации позволил сделать ряд выводов.</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значительное внимание уделяет целепопологанию, выраженному в Программе достойного труда.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Целеполагание в странах Европейского Союза, хотя и основывается на Программе достойного труда МОТ, экономически детерминировано и представляет собой более высокую ступень. Дело не столько в терминологии, когда вместо понятия «</w:t>
      </w:r>
      <w:r>
        <w:rPr>
          <w:rStyle w:val="WW8Num4z0"/>
          <w:rFonts w:ascii="Verdana" w:hAnsi="Verdana"/>
          <w:color w:val="4682B4"/>
          <w:sz w:val="18"/>
          <w:szCs w:val="18"/>
        </w:rPr>
        <w:t>достойный труд</w:t>
      </w:r>
      <w:r>
        <w:rPr>
          <w:rFonts w:ascii="Verdana" w:hAnsi="Verdana"/>
          <w:color w:val="000000"/>
          <w:sz w:val="18"/>
          <w:szCs w:val="18"/>
        </w:rPr>
        <w:t>» употребляется дефиниция «</w:t>
      </w:r>
      <w:r>
        <w:rPr>
          <w:rStyle w:val="WW8Num4z0"/>
          <w:rFonts w:ascii="Verdana" w:hAnsi="Verdana"/>
          <w:color w:val="4682B4"/>
          <w:sz w:val="18"/>
          <w:szCs w:val="18"/>
        </w:rPr>
        <w:t>хорошая работа</w:t>
      </w:r>
      <w:r>
        <w:rPr>
          <w:rFonts w:ascii="Verdana" w:hAnsi="Verdana"/>
          <w:color w:val="000000"/>
          <w:sz w:val="18"/>
          <w:szCs w:val="18"/>
        </w:rPr>
        <w:t>», а в содержании, исходя из финансовых возможностей государств- членов ЕС, считающих необходимым создание «</w:t>
      </w:r>
      <w:r>
        <w:rPr>
          <w:rStyle w:val="WW8Num4z0"/>
          <w:rFonts w:ascii="Verdana" w:hAnsi="Verdana"/>
          <w:color w:val="4682B4"/>
          <w:sz w:val="18"/>
          <w:szCs w:val="18"/>
        </w:rPr>
        <w:t>множества рабочих мест, более высокого качества, чем имеющиеся</w:t>
      </w:r>
      <w:r>
        <w:rPr>
          <w:rFonts w:ascii="Verdana" w:hAnsi="Verdana"/>
          <w:color w:val="000000"/>
          <w:sz w:val="18"/>
          <w:szCs w:val="18"/>
        </w:rPr>
        <w:t>».</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Концепция « качества труда и занятости», в которой выражена идея « хорошей работы», основывается на следующих принципах- возможность профессионального роста; наличие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занятости; обеспечение безопасных условий труда, рост благосостояния; возможность непрерывной переподготовки по мере необходимости; оптимальное сочетание рабочего времени и времени отдыха.</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Делать какие-либо выводы относительно эффективности этой концепции в настоящее время нет оснований, поскольку с января 2007 года, когда она была впервые инициирована, прошло слишком мало времени.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Глобализация права- это объединение национальных правовых систем. Мы придерживаемся точки зрения большинства исследователей, которые не выделяют регионализацию в противовес глобализации, а рассматривают ее как стадию глобализации.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Под тенденцией понимается устойчивый вектор развития трудового права.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Тенденции могут иметь прогрессивный или регрессивный характер, что проверяется практикой</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Прогрессивные тенденции связаны с понятием «</w:t>
      </w:r>
      <w:r>
        <w:rPr>
          <w:rStyle w:val="WW8Num4z0"/>
          <w:rFonts w:ascii="Verdana" w:hAnsi="Verdana"/>
          <w:color w:val="4682B4"/>
          <w:sz w:val="18"/>
          <w:szCs w:val="18"/>
        </w:rPr>
        <w:t>развитие</w:t>
      </w:r>
      <w:r>
        <w:rPr>
          <w:rFonts w:ascii="Verdana" w:hAnsi="Verdana"/>
          <w:color w:val="000000"/>
          <w:sz w:val="18"/>
          <w:szCs w:val="18"/>
        </w:rPr>
        <w:t>», предполагающим переход от менее современного к более современному, а их противоположность-с дефиницией «</w:t>
      </w:r>
      <w:r>
        <w:rPr>
          <w:rStyle w:val="WW8Num4z0"/>
          <w:rFonts w:ascii="Verdana" w:hAnsi="Verdana"/>
          <w:color w:val="4682B4"/>
          <w:sz w:val="18"/>
          <w:szCs w:val="18"/>
        </w:rPr>
        <w:t>упадок</w:t>
      </w:r>
      <w:r>
        <w:rPr>
          <w:rFonts w:ascii="Verdana" w:hAnsi="Verdana"/>
          <w:color w:val="000000"/>
          <w:sz w:val="18"/>
          <w:szCs w:val="18"/>
        </w:rPr>
        <w:t>».</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4.Тенденции развития зарубежного трудового права на современном этапе глобализации можно условно разделить на, во-первых, тенденции, возникшие на основе Программы достойного труда МОТ, -тенденцию реформирования правового регулирования занятости населения; тенденцию реюнионизации как основы укрепления социального диалога; тенденцию оптимизации правового механизма упразднения детского труда; тенденцию модернизации способов устранения дискриминации в области труда и занятий; тенденцию усиления социальной защиты; во-вторых,тенденции, находящиеся в стадии трансформации в результате реализации Программы достойного труда МОТ, (флексибилизация; влияние транснациональных корпораций на развитие трудового законодательства развивающихся стран и &lt;» практику правоприменения; правовое регулирование трудовой миграции).</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Трансформация тенденций состоит в: усилении защиты трудовых прав с сочетанием гибкости правового регулирования индивидуальных трудовых отношений; повышении социальной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ТНК</w:t>
      </w:r>
      <w:r>
        <w:rPr>
          <w:rFonts w:ascii="Verdana" w:hAnsi="Verdana"/>
          <w:color w:val="000000"/>
          <w:sz w:val="18"/>
          <w:szCs w:val="18"/>
        </w:rPr>
        <w:t>; усиление протекционистских начал в правовом регулировании трудовой миграции</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Современный период, цель которого заключается в содействии развития человеческого достоинства, социальной справедливости, характеризуется комплексным подходом к правовому регулированию отношений в сфере труда. Об этом , в частности, отмечается в</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МОТ « О социальной справедливости в целях справедливой глобализации» от 2008 , в которой указывается на комплексный подход к решению выявленных задач, так как эти задачи «неразрывно связаны между собой, взаимозависимы и взаимодополняемы245».</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МОТ « О социальной справедливости в целях справедливой глобализации» URL: http://www.il0.0rg/wcmsp5/gr0ups/public/@dgrep0rts/./wcms100193.pdf (дата обращения: 8.03.11)</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РЕКОМЕНДАЦИИ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Интеграция РФ в мировое сообщество со всей неизбежностью приводит к необходимости отказа от национальной замкнутости в решении проблем, которые ставит перед трудовым правом глобализация.</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Рекомендации, предлагаемые для совершенствования правового регулирования трудовых и иных непосредственно связанных с ними отношений в РФ, можно подразделить в соответствии с задачами Программы достойного труда МОТ( создание рабочих мест; обеспечение прав в сфере труда; расширение социальной защиты; содействие социальному диалогу), на несколько групп.</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Создание рабочих мест Предлагается в Закон « О занятости населения в РФ» от 19 апреля 1991 года внести ряд изменений и дополнений.</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Так, в статью 1 Закона необходимо добавить следующее положение: «Труд должен быть достойным , то есть основываться на соблюдении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 видоизменить определение «</w:t>
      </w:r>
      <w:r>
        <w:rPr>
          <w:rStyle w:val="WW8Num4z0"/>
          <w:rFonts w:ascii="Verdana" w:hAnsi="Verdana"/>
          <w:color w:val="4682B4"/>
          <w:sz w:val="18"/>
          <w:szCs w:val="18"/>
        </w:rPr>
        <w:t>занятость</w:t>
      </w:r>
      <w:r>
        <w:rPr>
          <w:rFonts w:ascii="Verdana" w:hAnsi="Verdana"/>
          <w:color w:val="000000"/>
          <w:sz w:val="18"/>
          <w:szCs w:val="18"/>
        </w:rPr>
        <w:t>» в Законе «</w:t>
      </w:r>
      <w:r>
        <w:rPr>
          <w:rStyle w:val="WW8Num4z0"/>
          <w:rFonts w:ascii="Verdana" w:hAnsi="Verdana"/>
          <w:color w:val="4682B4"/>
          <w:sz w:val="18"/>
          <w:szCs w:val="18"/>
        </w:rPr>
        <w:t>О занятости населения в РФ</w:t>
      </w:r>
      <w:r>
        <w:rPr>
          <w:rFonts w:ascii="Verdana" w:hAnsi="Verdana"/>
          <w:color w:val="000000"/>
          <w:sz w:val="18"/>
          <w:szCs w:val="18"/>
        </w:rPr>
        <w:t>» и изложить его следующим образом :</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Занятость граждан РФ- это не запрещенная законодательством РФ деятельность, как преследующая цель получения дохода: трудовая деятельность по трудовому договору; индивидуальная предпринимательская деятельность; работа по гражданско-правовым договорам, так и не преследующая цель извлечения дохода : обязательная срочная военная служба; очное обучение в учебных заведениях, на курсах профессионального обучения и в иных формах обучения.</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Эта деятельность связана с удовлетворением личных и общественных потребностей, не противоречит законодательству и приносит им заработную плату, доход, вознаграждение за выполненную работу, оказанную услугу, создание объектов интеллектуальной собственности.»</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Подобное определение позволит трактовать дефиницию « занятость» в Законе «</w:t>
      </w:r>
      <w:r>
        <w:rPr>
          <w:rStyle w:val="WW8Num4z0"/>
          <w:rFonts w:ascii="Verdana" w:hAnsi="Verdana"/>
          <w:color w:val="4682B4"/>
          <w:sz w:val="18"/>
          <w:szCs w:val="18"/>
        </w:rPr>
        <w:t>О занятости населения в РФ</w:t>
      </w:r>
      <w:r>
        <w:rPr>
          <w:rFonts w:ascii="Verdana" w:hAnsi="Verdana"/>
          <w:color w:val="000000"/>
          <w:sz w:val="18"/>
          <w:szCs w:val="18"/>
        </w:rPr>
        <w:t>».</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деятельность подразделяется на два вида( чего нет сейчас).Критерий разграничения- наличие или отсутствие дохода. Кроме того, есть и указание на гражданско-правовой характер определенных видов деятельности включаемой в понятие « занятость».</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нашему мнению , было бы целесообразно также внести легальное определение « безработицы» в закон о занятости РФ путем включения новой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r>
        <w:rPr>
          <w:rStyle w:val="WW8Num3z0"/>
          <w:rFonts w:ascii="Verdana" w:hAnsi="Verdana"/>
          <w:color w:val="4682B4"/>
          <w:sz w:val="18"/>
          <w:szCs w:val="18"/>
        </w:rPr>
        <w:t> </w:t>
      </w:r>
      <w:r>
        <w:rPr>
          <w:rStyle w:val="WW8Num4z0"/>
          <w:rFonts w:ascii="Verdana" w:hAnsi="Verdana"/>
          <w:color w:val="4682B4"/>
          <w:sz w:val="18"/>
          <w:szCs w:val="18"/>
        </w:rPr>
        <w:t>Понятие безработицы</w:t>
      </w:r>
      <w:r>
        <w:rPr>
          <w:rFonts w:ascii="Verdana" w:hAnsi="Verdana"/>
          <w:color w:val="000000"/>
          <w:sz w:val="18"/>
          <w:szCs w:val="18"/>
        </w:rPr>
        <w:t>» и изложить ее следующим образом: « Безработица -явление в экономике, при котором часть трудоспособного населения, желающая работать на условиях трудового, гражданско-правового договоров или заниматься предпринимательской деятельностью, не может применить свою рабочую силу».</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Представляется целесообразным ввести в Закон «</w:t>
      </w:r>
      <w:r>
        <w:rPr>
          <w:rStyle w:val="WW8Num4z0"/>
          <w:rFonts w:ascii="Verdana" w:hAnsi="Verdana"/>
          <w:color w:val="4682B4"/>
          <w:sz w:val="18"/>
          <w:szCs w:val="18"/>
        </w:rPr>
        <w:t>О занятости населения в РФ</w:t>
      </w:r>
      <w:r>
        <w:rPr>
          <w:rFonts w:ascii="Verdana" w:hAnsi="Verdana"/>
          <w:color w:val="000000"/>
          <w:sz w:val="18"/>
          <w:szCs w:val="18"/>
        </w:rPr>
        <w:t>» статью « Лица ищущие работу(соискатели)» .«Ищущими работу считаются</w:t>
      </w:r>
      <w:r>
        <w:rPr>
          <w:rStyle w:val="WW8Num3z0"/>
          <w:rFonts w:ascii="Verdana" w:hAnsi="Verdana"/>
          <w:color w:val="000000"/>
          <w:sz w:val="18"/>
          <w:szCs w:val="18"/>
        </w:rPr>
        <w:t> </w:t>
      </w:r>
      <w:r>
        <w:rPr>
          <w:rStyle w:val="WW8Num4z0"/>
          <w:rFonts w:ascii="Verdana" w:hAnsi="Verdana"/>
          <w:color w:val="4682B4"/>
          <w:sz w:val="18"/>
          <w:szCs w:val="18"/>
        </w:rPr>
        <w:t>дееспособные</w:t>
      </w:r>
      <w:r>
        <w:rPr>
          <w:rStyle w:val="WW8Num3z0"/>
          <w:rFonts w:ascii="Verdana" w:hAnsi="Verdana"/>
          <w:color w:val="000000"/>
          <w:sz w:val="18"/>
          <w:szCs w:val="18"/>
        </w:rPr>
        <w:t> </w:t>
      </w:r>
      <w:r>
        <w:rPr>
          <w:rFonts w:ascii="Verdana" w:hAnsi="Verdana"/>
          <w:color w:val="000000"/>
          <w:sz w:val="18"/>
          <w:szCs w:val="18"/>
        </w:rPr>
        <w:t>лица, достигшие в соответствии с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трудового возраста по</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16 лет, которые независимо от обстоятельства занятости обратились в государственную службу занятости с целью трудоустройства» .</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5.Оптимизировать законодательство о занятости можно ,во —первых, путем включения Раздела « Регулирование занятости и трудоустройства» в ТК РФ. Во-вторых, во всех актах о занятости указать, что</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РФ право на труд осуществляют, непосредственно заключая трудовые договора с работодателями или при посредничестве советов по трудоустройству. В-третьих, закрепление определения трудоустройства в Законе «</w:t>
      </w:r>
      <w:r>
        <w:rPr>
          <w:rStyle w:val="WW8Num4z0"/>
          <w:rFonts w:ascii="Verdana" w:hAnsi="Verdana"/>
          <w:color w:val="4682B4"/>
          <w:sz w:val="18"/>
          <w:szCs w:val="18"/>
        </w:rPr>
        <w:t>О занятости населения в РФ</w:t>
      </w:r>
      <w:r>
        <w:rPr>
          <w:rFonts w:ascii="Verdana" w:hAnsi="Verdana"/>
          <w:color w:val="000000"/>
          <w:sz w:val="18"/>
          <w:szCs w:val="18"/>
        </w:rPr>
        <w:t>»- «Трудоустройство является системой правовых, экономических, социальных и организационных мер, которые предоставляют предприятия, учреждения, организации государства, местных органов власти или другие предприятия, учреждения, организации, оказывающие помощь при заключении трудового договора». В аспекте данной проблемы все же необходимо отказаться от определения «</w:t>
      </w:r>
      <w:r>
        <w:rPr>
          <w:rStyle w:val="WW8Num4z0"/>
          <w:rFonts w:ascii="Verdana" w:hAnsi="Verdana"/>
          <w:color w:val="4682B4"/>
          <w:sz w:val="18"/>
          <w:szCs w:val="18"/>
        </w:rPr>
        <w:t>работодателя</w:t>
      </w:r>
      <w:r>
        <w:rPr>
          <w:rFonts w:ascii="Verdana" w:hAnsi="Verdana"/>
          <w:color w:val="000000"/>
          <w:sz w:val="18"/>
          <w:szCs w:val="18"/>
        </w:rPr>
        <w:t>», приведенного в ТК РФ.</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определении правового статуса безработного представляется необходимым в Закон «</w:t>
      </w:r>
      <w:r>
        <w:rPr>
          <w:rStyle w:val="WW8Num4z0"/>
          <w:rFonts w:ascii="Verdana" w:hAnsi="Verdana"/>
          <w:color w:val="4682B4"/>
          <w:sz w:val="18"/>
          <w:szCs w:val="18"/>
        </w:rPr>
        <w:t>О занятости населения в РФ</w:t>
      </w:r>
      <w:r>
        <w:rPr>
          <w:rFonts w:ascii="Verdana" w:hAnsi="Verdana"/>
          <w:color w:val="000000"/>
          <w:sz w:val="18"/>
          <w:szCs w:val="18"/>
        </w:rPr>
        <w:t>» следует внести ряд изменений.</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 xml:space="preserve">положение о « соглашении об обеспечении занятости»,которое заключается между безработным и службой занятости. Этот документ будет иметь целью гарантировать предоставление рабочих мест безработным , а также иных услуг, учитывая не только индивидуальные интересы, знания и способности безработного, но и тендерные возможности в области занятости, насколько </w:t>
      </w:r>
      <w:r>
        <w:rPr>
          <w:rFonts w:ascii="Verdana" w:hAnsi="Verdana"/>
          <w:color w:val="000000"/>
          <w:sz w:val="18"/>
          <w:szCs w:val="18"/>
        </w:rPr>
        <w:lastRenderedPageBreak/>
        <w:t>это позволяет ситуация на рынке труда. В свою очередь, каждый безработный будет</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прилагать усилия, чтобы найти работу.</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Закрепить в Законе определение квалификации, под которой понимается: образование, специальные знания, сведения о прежнем профессиональном опыте, знание языков и другие сведения.</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Ввести понятия подвижность и гибкость, под которыми понимаются: наличие у соискателя</w:t>
      </w:r>
      <w:r>
        <w:rPr>
          <w:rStyle w:val="WW8Num3z0"/>
          <w:rFonts w:ascii="Verdana" w:hAnsi="Verdana"/>
          <w:color w:val="000000"/>
          <w:sz w:val="18"/>
          <w:szCs w:val="18"/>
        </w:rPr>
        <w:t> </w:t>
      </w:r>
      <w:r>
        <w:rPr>
          <w:rStyle w:val="WW8Num4z0"/>
          <w:rFonts w:ascii="Verdana" w:hAnsi="Verdana"/>
          <w:color w:val="4682B4"/>
          <w:sz w:val="18"/>
          <w:szCs w:val="18"/>
        </w:rPr>
        <w:t>водительского</w:t>
      </w:r>
      <w:r>
        <w:rPr>
          <w:rStyle w:val="WW8Num3z0"/>
          <w:rFonts w:ascii="Verdana" w:hAnsi="Verdana"/>
          <w:color w:val="000000"/>
          <w:sz w:val="18"/>
          <w:szCs w:val="18"/>
        </w:rPr>
        <w:t> </w:t>
      </w:r>
      <w:r>
        <w:rPr>
          <w:rFonts w:ascii="Verdana" w:hAnsi="Verdana"/>
          <w:color w:val="000000"/>
          <w:sz w:val="18"/>
          <w:szCs w:val="18"/>
        </w:rPr>
        <w:t>удостоверения или автомобиля; характеристика транспортных линий вблизи места постоянного проживания; возможность трудовой деятельности вне региона проживания; готовность к изменению профессии и профессиональной альтернативы; возможный вид занятости; наличие ограничений относительно условий труда; представление об оплате труда.</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Существенные изменения необходимо внести и в правовое регулирование государственной политики занятости- цели государственной политики целесообразно делить на краткосрочные, среднесрочные и долгосрочные.</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также разводить понятия цели и принципы госполитики занятости; выделять в ней общие и специальные меры. Целесообразно было бы также разграничивать меры активной и пассивной государственной политики занятости.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Есть необходимость внести в Закон « О занятости населения в РФ» статью о частных агентствах занятости населения.</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Частное агентство занятости населения осуществляет свою деятельность в соответствии с нормами национального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о миграции и международными нормами, регламентирующими деятельность частных агентств.»</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Обеспечение прав в сфере труда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Проект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торговле людьми» от 18 марта 2003 года мы предлагаем внести ряд дополнений.</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Меры по профилактике торговли людьми должны состоять в следующем: обучение социально неблагополучных слоев населения профессиональным навыкам либо их профконсультирование; разработку программ, которые обеспечат возможность включения женщин в процесс принятия экономических решений; реализацию программ, направленных на удержание детей, особенно девочек, в начальных и средних школах; разработку учебного плана, который будет предупреждать других о рисках и опасностях, связанных с торговлей людьми; создание неправительственных организаций, освещающих проблемы торговли людьми, а также выделение субсидий этим организациям.</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2.Следует принять Закон, который бы установил жесткий государственный контроль за организациями, осуществляющими найм неквалифицированной рабочей силы. Необходимость в этом вызвана частыми случаями использования завуалированных схем трудоустройств, в результате которых на нелегальной основе жертвы торговли людьми привлекаются к</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труду в условиях, не отвечающих требованиям как техники безопасности , так и производственной санитарии.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Этим нормативным актом должно предусматриваться положение о лицензировании деятельности организаций , связанных с использованием труда работников, направляемых на сельскохозяйственные работы, сбор диких растений, рыбную ловлю в рыбоводческих хозяйствах, и на виды работ, связанных с переработкой и упаковкой этих товаров, устанавливаться ответственность за нарушения в данной сфере.</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наш взгляд, необходимо внести дополнения в</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об усилении ответственности работодателя</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использование детского труда: «В случае, если родители или</w:t>
      </w:r>
      <w:r>
        <w:rPr>
          <w:rStyle w:val="WW8Num3z0"/>
          <w:rFonts w:ascii="Verdana" w:hAnsi="Verdana"/>
          <w:color w:val="000000"/>
          <w:sz w:val="18"/>
          <w:szCs w:val="18"/>
        </w:rPr>
        <w:t> </w:t>
      </w:r>
      <w:r>
        <w:rPr>
          <w:rStyle w:val="WW8Num4z0"/>
          <w:rFonts w:ascii="Verdana" w:hAnsi="Verdana"/>
          <w:color w:val="4682B4"/>
          <w:sz w:val="18"/>
          <w:szCs w:val="18"/>
        </w:rPr>
        <w:t>опекуны</w:t>
      </w:r>
      <w:r>
        <w:rPr>
          <w:rStyle w:val="WW8Num3z0"/>
          <w:rFonts w:ascii="Verdana" w:hAnsi="Verdana"/>
          <w:color w:val="000000"/>
          <w:sz w:val="18"/>
          <w:szCs w:val="18"/>
        </w:rPr>
        <w:t> </w:t>
      </w:r>
      <w:r>
        <w:rPr>
          <w:rFonts w:ascii="Verdana" w:hAnsi="Verdana"/>
          <w:color w:val="000000"/>
          <w:sz w:val="18"/>
          <w:szCs w:val="18"/>
        </w:rPr>
        <w:t>несовершеннолетних в возрасте до 16 лет позволят им вступить в трудовые отношения в нарушение закона, на них обращается</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и с ними должны быть проведены воспитательные беседы в местных органах власти. Любой</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 который обнаруживает случаи использования детского труда обязан сообщать о данных фактах в</w:t>
      </w:r>
      <w:r>
        <w:rPr>
          <w:rStyle w:val="WW8Num3z0"/>
          <w:rFonts w:ascii="Verdana" w:hAnsi="Verdana"/>
          <w:color w:val="000000"/>
          <w:sz w:val="18"/>
          <w:szCs w:val="18"/>
        </w:rPr>
        <w:t> </w:t>
      </w:r>
      <w:r>
        <w:rPr>
          <w:rStyle w:val="WW8Num4z0"/>
          <w:rFonts w:ascii="Verdana" w:hAnsi="Verdana"/>
          <w:color w:val="4682B4"/>
          <w:sz w:val="18"/>
          <w:szCs w:val="18"/>
        </w:rPr>
        <w:t>инспекцию</w:t>
      </w:r>
      <w:r>
        <w:rPr>
          <w:rStyle w:val="WW8Num3z0"/>
          <w:rFonts w:ascii="Verdana" w:hAnsi="Verdana"/>
          <w:color w:val="000000"/>
          <w:sz w:val="18"/>
          <w:szCs w:val="18"/>
        </w:rPr>
        <w:t> </w:t>
      </w:r>
      <w:r>
        <w:rPr>
          <w:rFonts w:ascii="Verdana" w:hAnsi="Verdana"/>
          <w:color w:val="000000"/>
          <w:sz w:val="18"/>
          <w:szCs w:val="18"/>
        </w:rPr>
        <w:t>труда. Работодатели, которые используют детский труд,</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штрафом в размере 5000 рублей в месяц за каждого ребенка в возрасте до 16 лет.</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работодателей без лицензии , которые используют детский труд или предоставляют услуги по трудоустройству детей, налагается двойной</w:t>
      </w:r>
      <w:r>
        <w:rPr>
          <w:rStyle w:val="WW8Num3z0"/>
          <w:rFonts w:ascii="Verdana" w:hAnsi="Verdana"/>
          <w:color w:val="000000"/>
          <w:sz w:val="18"/>
          <w:szCs w:val="18"/>
        </w:rPr>
        <w:t> </w:t>
      </w:r>
      <w:r>
        <w:rPr>
          <w:rStyle w:val="WW8Num4z0"/>
          <w:rFonts w:ascii="Verdana" w:hAnsi="Verdana"/>
          <w:color w:val="4682B4"/>
          <w:sz w:val="18"/>
          <w:szCs w:val="18"/>
        </w:rPr>
        <w:t>штраф</w:t>
      </w:r>
      <w:r>
        <w:rPr>
          <w:rFonts w:ascii="Verdana" w:hAnsi="Verdana"/>
          <w:color w:val="000000"/>
          <w:sz w:val="18"/>
          <w:szCs w:val="18"/>
        </w:rPr>
        <w:t>, и их деятельность прекращается по решению соответствующего органа. Если работающий ребенок получил заболевание или травму, работодатель несет ответственность за отправку его в медицинские учреждение для лечения.»</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Необходим адекватный правовой ответ на обострение дискриминации в сфере труда. Российскому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следует принять несколько видов нормативных актов: во-первых, Закон об особом органе по устранению дискриминации, в том числе и в сфере труда( примером тому может стать бельгийское законодательство); во-вторых, Закон, в котором был бы реализован принцип системного подхода к устранению дискриминаций британское законодательство); в-третьих, Закон об устранении генетической дискриминации.</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изменить содержание ряда статей ТК РФ и привести их в соответствие с Рекомендацией МОТ «О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 что является одним из направлений изменения флексибилизации в интересах работников в большинстве зарубежных стран.</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статью 11 ТК РФ предлагается внести дополнения и изложить ее в новой редакции-«3апрещается практика скрытых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Устанавливается правовая презумпции существования индивидуального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том случае, когда определено наличие одного или нескольких признаков- подчиненность или зависимость.</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предварительных консультаций с организациями работодателей и работников работники, обладающие определенными характеристиками, должны в целом или в рамках отдельного сектора считаться либо наемными работниками, либо самостоятельно занятыми работниками.»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Необходимо изменить и правовое регулирование труда женщин, молодых и пожилых работников, инвалидов, поскольку они, относятся к категории наиболее уязвимых категории работников и страдают по причине л отсутствия определенности в отношении существования индивидуального трудового правоотношения.</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7.Требуется усиление ответственности работодателя за заключение гражданско-правовых договоров с этими группами лиц ввиду существования фактически трудовых отношений.</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Главу 41 ТК РФ нужно дополнить следующим положением: «Ввиду того обстоятельства, что женщины составляют большинство работников в некоторых профессиях и в отдельных секторах, где широко применяется практика скрытых трудовых отношений, запрещается заключение с ними гражданско-правовых договоров в том случае, если отношения фактически трудовые».</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статью 15 ТК РФ следует внести изменение : « Признаками трудовых отношений являются- работа выполняется в соответствии с указаниями и под контролем другой стороны; предполагает интеграцию работника в организационную структуру работодателя; выполняется исключительно или главным образом в интересах другого лица; выполняется лично работником; выполняется в соответствии с определенным графиком или на рабочем месте, которое указывается или согласовывается стороной, заказавшей ее; имеет определенную продолжительность и подразумевает определенную преемственность; требует присутствия работника; предполагает предоставление инструментов, материалов и механизмов стороной, заказавшей работу; обеспечивается периодической выплатой вознаграждения работнику; данное вознаграждение является единственным или основным источником доходов работника; осуществляется оплата труда в натуральном выражении путем предоставления работнику пищевых продуктов, жилья или транспортных средств;</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такие права, как еженедельные выходные дни и ежегодный отпуск; производится оплата стороной, заказавшей проведение работ, поездок, предпринимаемых работником в целях выполнения работ»</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10.В трудовое законодательство РФ следует внести положение об • усилении ответственности ТНК за деятельность, которую они осуществляют на территории страны.</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ужесточение ответственности за нарушение трудовых прав работников. Подобные новеллы могут реализоваться , на наш взгляд, в нескольких формах : 1) внесением изменений в статьи 20, 22; в Раздел 2,Главы 58, 62 ТК РФ; 2) изложением в новой редакции ст.1 Федерального закона от 12 января 1996 г. N 10-Ф3"0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статью 20 ТК РФ нужно внести следующее дополнение-транснациональная корпорация »выступая в качестве работодателя, является особым субъектом трудовых отношений, чей статус определяется не только трудовым законодательством ,но и международными актами».</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419 ТК РФ необходимо дополнить посредством внесения в нее следующего положения- « ТНК несет ответственность за соблюдение, международных актов, трудового законодательства РФ и иных нормативных правовых актов, содержащих нормы трудового права, локальные нормативные акты, условия коллективного договора,</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трудового договора».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Нужно ввести статью «Организация социального партнерства в условиях функционирования межгосударственных финансово- промышленных групп, транснациональных корпораций, предприятий с иностранной долей капитала: «Социальное партнерство по регулированию социально-трудовых отношений в транснациональных корпорациях, предприятиях с иностранной долей капитала обеспечивается и строится на основе межгосударственных и межправительственных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законодательства РФ. Участниками переговоров и заключения соглашений являются высший или</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ими исполнительный орган корпорации и профсоюз».Необходимо включение ее в Раздел 2 ТК РФ.</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Подобный подход позволит укрепить позиции профсоюзных органов, поскольку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будут содержаться и в международных договорах. Правовой статус корпорации требует и выделение в качестве представителя стороны в социальном партнерстве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корпорации и соответствующего профсоюза.</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Требуется изменение содержания Главы 6 ТК РФ посредством включения в процесс коллективных переговоров нового субъекта-руководящего органа ТНК.</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главу 58 ТК РФ предлагается внести ряд изменений, связанных с деятельностью ТНК.</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Статью 370 ТК изложить следующим образом : «Профессиональные союзы имеют право на осуществление контроля за соблюдением органами ТНК трудового законодательства РФ и иных нормативных правовых актов, содержащих нормы трудового права, локальные нормативные акты, условия коллективного договора, соглашения, трудового договора».</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статью 419 ТК предлагается внести положение об ответственности представителей ТНК за нарушение трудового законодательства и иных актов, содержащих нормы трудового права.</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Статью 1 ФЗ «</w:t>
      </w:r>
      <w:r>
        <w:rPr>
          <w:rStyle w:val="WW8Num4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нужно изложить в следующей редакции: «Настоящий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работодателями, их объединениями (союзами, ассоциациями), другими общественными объединениями, юридическими лицами 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а также ТНК».</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13.Предлагается отказаться от дальнейшей либерализации законодательства о труде мигрантов.</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на наш взгляд, оптимальным является опыт Китая, где существенно ограничено право на передвижение граждан, исходя из экономической детерминированности правовой надстройки.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ввести систему прописки( по аналогии с советскими актами по данной проблеме)в крупных городах РФ( свыше 1 миллиона жителей), правила которой необходимо закрепить в особом нормативном акте, где следует указать, что граждане, прибывшие на временное проживание из одной местности в другую на срок свыше полутора месяцев, прописываются временно, а прибывшие на срок до полутора месяцев, регистрируются в установленном порядке.</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Граждане, изменяющие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а также выбывающие в другую местность на временное проживание на срок свыше полутора месяцев, кроме выбывающих в командировки, на каникулы, на</w:t>
      </w:r>
      <w:r>
        <w:rPr>
          <w:rStyle w:val="WW8Num3z0"/>
          <w:rFonts w:ascii="Verdana" w:hAnsi="Verdana"/>
          <w:color w:val="000000"/>
          <w:sz w:val="18"/>
          <w:szCs w:val="18"/>
        </w:rPr>
        <w:t> </w:t>
      </w:r>
      <w:r>
        <w:rPr>
          <w:rStyle w:val="WW8Num4z0"/>
          <w:rFonts w:ascii="Verdana" w:hAnsi="Verdana"/>
          <w:color w:val="4682B4"/>
          <w:sz w:val="18"/>
          <w:szCs w:val="18"/>
        </w:rPr>
        <w:t>дачу</w:t>
      </w:r>
      <w:r>
        <w:rPr>
          <w:rFonts w:ascii="Verdana" w:hAnsi="Verdana"/>
          <w:color w:val="000000"/>
          <w:sz w:val="18"/>
          <w:szCs w:val="18"/>
        </w:rPr>
        <w:t>, на отдых или лечение,</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выписаться перед выбытием. Кроме того, граждане, не имеющие в паспортах или других предусмотренных документах отметок о выписке, не должны подлежать прописке.</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Прописка и выписка граждан в городах, а также в поселках городского типа и сельских населенных пунктах, в которых имеются органы внутренних дел, а также в населенных пунктах, расположенных в пограничной зоне, должны производится органами внутренних дел.</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положение следует рассматривать с позиции ужесточения ответственности работодателя за трудоустройство</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мигрантов в аспекте статьи 419 ТК РФ.</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Расширение социальной защиты</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.Применительно к охране труда рекомендации должны состоять в следующем :1) в нормативном закреплении методов эргономики в качестве ответа на необходимость улучшения положения работников в области охраны труда в новых условиях» ;2) в усилении мер охраны труда в угольной промышленности; 3)в устранении дискриминации по признаку пола, возраста и инвалидности.</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области регулирования заработной платы новеллы должны быть связаны с дальнейшим совершенствованием законодательства об устранении дискриминации по признаку пола, возраста, а также оплаты сверхурочной работы.</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Содействие социальному диалогу</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.Представляется целесообразным рекомендовать российским</w:t>
      </w:r>
      <w:r>
        <w:rPr>
          <w:rStyle w:val="WW8Num3z0"/>
          <w:rFonts w:ascii="Verdana" w:hAnsi="Verdana"/>
          <w:color w:val="000000"/>
          <w:sz w:val="18"/>
          <w:szCs w:val="18"/>
        </w:rPr>
        <w:t> </w:t>
      </w:r>
      <w:r>
        <w:rPr>
          <w:rStyle w:val="WW8Num4z0"/>
          <w:rFonts w:ascii="Verdana" w:hAnsi="Verdana"/>
          <w:color w:val="4682B4"/>
          <w:sz w:val="18"/>
          <w:szCs w:val="18"/>
        </w:rPr>
        <w:t>законодателям</w:t>
      </w:r>
      <w:r>
        <w:rPr>
          <w:rStyle w:val="WW8Num3z0"/>
          <w:rFonts w:ascii="Verdana" w:hAnsi="Verdana"/>
          <w:color w:val="000000"/>
          <w:sz w:val="18"/>
          <w:szCs w:val="18"/>
        </w:rPr>
        <w:t> </w:t>
      </w:r>
      <w:r>
        <w:rPr>
          <w:rFonts w:ascii="Verdana" w:hAnsi="Verdana"/>
          <w:color w:val="000000"/>
          <w:sz w:val="18"/>
          <w:szCs w:val="18"/>
        </w:rPr>
        <w:t>внести изменения в трудовое законодательство руководствуясь необходимостью эффективной реализации принципа права на объединение и на ведение коллективных переговоров.</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Новые нормативные акты должны быть приняты, на наш взгляд, в четырех измерениях социального диалога - реализации принципа трипартизма; устранения случаев заключения атипичных договоров ; профилактика насилия в процессе трудовой деятельности, а также со стороны третьих лиц.</w:t>
      </w:r>
    </w:p>
    <w:p w:rsidR="00A67657" w:rsidRDefault="00A67657" w:rsidP="00A67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Представляется целесообразным создать Экономический и Социальный Совет, который будет обладает консультативными функциями в сфере разработки экономической и социальной политики, а также в области преодоления конфликтов на отраслевом или национальном уровне между социальными партнерами, реализации, продвижения и развития социального диалога и социальной солидарности .</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4.Возможно принятие особого нормативного акта, определяющего роль и значение социального партнерства в современных условиях, либо внесения изменений в Раздел 2 ТК РФ , в частности, с указанием в нем, что основной целю социального партнерства является устранение причин и условий атипичной занятости. Необходимо отметить и постоянно повышающуюся роль и значение социального диалога в решении проблемы насилия со стороны третьих лиц и</w:t>
      </w:r>
      <w:r>
        <w:rPr>
          <w:rStyle w:val="WW8Num3z0"/>
          <w:rFonts w:ascii="Verdana" w:hAnsi="Verdana"/>
          <w:color w:val="000000"/>
          <w:sz w:val="18"/>
          <w:szCs w:val="18"/>
        </w:rPr>
        <w:t> </w:t>
      </w:r>
      <w:r>
        <w:rPr>
          <w:rStyle w:val="WW8Num4z0"/>
          <w:rFonts w:ascii="Verdana" w:hAnsi="Verdana"/>
          <w:color w:val="4682B4"/>
          <w:sz w:val="18"/>
          <w:szCs w:val="18"/>
        </w:rPr>
        <w:t>преследований</w:t>
      </w:r>
      <w:r>
        <w:rPr>
          <w:rFonts w:ascii="Verdana" w:hAnsi="Verdana"/>
          <w:color w:val="000000"/>
          <w:sz w:val="18"/>
          <w:szCs w:val="18"/>
        </w:rPr>
        <w:t>, связанных с работой, что требует осуществления практических мер , со стороны работодателей, работников и их представителей ( профсоюзов) по сокращению, предотвращению и смягчению ее воздействия на трудовые отношения.</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Достижение стратегических целей - полной занятости и социальной сплоченности — зависит, в значительной степени, от мер, принятых социальными партнерами на всех уровнях. Поэтому , на наш взгляд, представляется целесообразным внести изменения в два нормативных акта —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Закон « О занятости населения в РФ» , указав, что социальное партнерство должно быть направлено на обеспечение занятости населения в РФ.</w:t>
      </w:r>
    </w:p>
    <w:p w:rsidR="00A67657" w:rsidRDefault="00A67657" w:rsidP="00A67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Приоритетным направлением должна стать</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работа по своевременному предвидению и нейтрализации неизбежных негативных моментов, возникающих в процессе глобализации, в чем и заключается одна из основных функций науки трудового права.</w:t>
      </w:r>
    </w:p>
    <w:p w:rsidR="00A67657" w:rsidRDefault="00A67657" w:rsidP="00A6765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Морозов, Павел Евгеньевич, 2012 год</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и Регламент Международной конференции труда.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(10 декабря 1948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М.: БЕК, 1996. Т. 1.570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Принят резолюцией 2200 А (XXI)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от 16 декабря 1966 год URL:http://www.memo.ru/prawo/fund/pakt66s.htm (дата обращения: 8.03.11)</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Международный пакт о гражданских и политических правах. Принят резолюцией 2200 А (XXI) Генеральной Ассамблеи от 16 декабря 1966 rofla.URL:http://www.un.org/ru/documents/declconv/conventions/pactpol.sht " ml( дата обращения 8.03.11)</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тысячелетия Организации Объединенных Наций. Принята 8 сентября 2000 г. резолюцией 55/2 на 8-м пленарном заседании 55-й сессии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29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от 1932 года.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87 о свободе объединений и защите права объединяться в профсоюзы от 1950 года. . Доступ из базы данных МОТ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МОТ № 98 о применении принципов права на объединение в профсоюз и на ведение коллективных переговоров от 1949 года.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МОТ №105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от 1957 года.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Ю.Конвенция MOT № 111 о дискриминации в области труда и занятий от 1958 года .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МОТ № 100 о равном вознаграждении мужчин и женщин за труд равной ценности от 1951 года.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МОТ № 138 о минимальном возрасте для приема на работу от 1973 года.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Конвенция МОТ № 182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и немедленных мерах по искоренению наихудших форм детского труда от 1999года.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 МОТ № 1 от 1919 года о рабочем времени в промышленности.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 2 от 1919 года о безработице. Доступ из базы данных МОТ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Конвенция МОТ № 3 от 1919 года об охране материнства.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Конвенция МОТ № 4 от 1919 года о труде женщин в ночное время .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Конвенция МОТ № 5 от 1919 года о минимальном возрасте для приема на работу в промышленности.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Конвенция МОТ № 6 от 1919 года о ночном труде подростков в промышленности .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Конвенция МОТ № 7 от 1920 года о минимальном возрасте для работы в море.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Конвенция МОТ № 8 от 1920 года о пособиях по безработице в случае кораблекрушения .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Конвенция МОТ № 9 от 1920 года о трудоустройстве моряков . Доступ из базы данных MOT ILOLEX. .23 .Конвенция МОТ № 10 от 1921 года о минимальном возрасте в сельском хозяйстве .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Конвенция МОТ № 11 от 1921 года о праве на объединение в сельском хозяйстве. Доступ из базы данных МОТ 1ЬОЬЕХ.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Конвенция МОТ № 12 от 1921 года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при несчастных случаях в сельском хозяйстве . Доступ из базы данных МОТ 1ЬОЬЕХ.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Конвенция МОТ № 13 от 1921 года о свинцовых белилах в малярном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 Доступ из базы данных МОТ 1ЬОЬЕХ.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Конвенция МОТ № 14 от 1921 года о еженедельном отдыхе в промышленности. Доступ из базы данных МОТ 1ЬОЬЕХ.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Конвенция МОТ № 15 от 1921 года о минимальном возрасте для грузчиков угля и кочегаров во флоте. Доступ из базы данных МОТ 1ЬОЬЕХ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Конвенция МОТ № 16 от 1925 года о возмещении трудящимся при несчастных случаях на производстве. Доступ из базы данных МОТ 1ЬОЬЕХ.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Конвенция МОТ № 152 от 1979 года о технике безопасности и гигиене труда (портовые работы) . Доступ из базы данных МОТ 1ЬОЬЕХ.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Конвенция МОТ № 153 от 1979 года о продолжительности рабочего времени и периодах отдыха на дорожном транспорте. Доступ из базы данных МОТ 1ЬОЬЕХ.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Конвенция МОТ № 154 от 1981 года о коллективных переговорах. Доступ из базы данных МОТ 1ЬОЬЕХ.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Конвенция МОТ № 155 от 1981 года о безопасности и гигиене труда. Доступ из базы данных МОТ 1ЬОЬЕХ.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Конвенция МОТ № 156 от 1981 года о трудящихся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Доступ из базы данных МОТ 1ЬОЬЕХ.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Конвенция МОТ № 157 от 1982 года о сохранении прав в области социального обеспечения. Доступ из базы данных МОТ 1ЬОЬЕХ.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Конвенция МОТ № 158 от 1982 года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трудовых отношений. Доступ из базы данных МОТ 1ЬОЬЕХ.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Конвенция MOT № 159 от 1983 года о профессиональной реабилитации и занятости инвалидов.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Конвенция МОТ № 160 от 1985 года о статистике труда.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Конвенция МОТ № 161 от 1985 года о службах гигиены труда.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Конвенция МОТ № 162 от 1986 года об асбесте.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Конвенция МОТ № 169 от 1989 года о коренных народах и народах, ведущих племенной образ жизни.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Конвенция МОТ № 170 от 1990 года о химических веществах.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Конвенция МОТ № 181 от 1997 года о частных агентствах занятости.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Конвенция МОТ № 184 от 2001 года о безопасности и гигиене труда в сельском хозяйстве.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Конвенция МОТ № 185 от 2003 года об</w:t>
      </w:r>
      <w:r>
        <w:rPr>
          <w:rStyle w:val="WW8Num3z0"/>
          <w:rFonts w:ascii="Verdana" w:hAnsi="Verdana"/>
          <w:color w:val="000000"/>
          <w:sz w:val="18"/>
          <w:szCs w:val="18"/>
        </w:rPr>
        <w:t> </w:t>
      </w:r>
      <w:r>
        <w:rPr>
          <w:rStyle w:val="WW8Num4z0"/>
          <w:rFonts w:ascii="Verdana" w:hAnsi="Verdana"/>
          <w:color w:val="4682B4"/>
          <w:sz w:val="18"/>
          <w:szCs w:val="18"/>
        </w:rPr>
        <w:t>удостоверениях</w:t>
      </w:r>
      <w:r>
        <w:rPr>
          <w:rStyle w:val="WW8Num3z0"/>
          <w:rFonts w:ascii="Verdana" w:hAnsi="Verdana"/>
          <w:color w:val="000000"/>
          <w:sz w:val="18"/>
          <w:szCs w:val="18"/>
        </w:rPr>
        <w:t> </w:t>
      </w:r>
      <w:r>
        <w:rPr>
          <w:rFonts w:ascii="Verdana" w:hAnsi="Verdana"/>
          <w:color w:val="000000"/>
          <w:sz w:val="18"/>
          <w:szCs w:val="18"/>
        </w:rPr>
        <w:t>личности моряков.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Конвенция МОТ от 2006 года о труде в морском судоходстве.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Конвенция МОТ № 187 от 2006 года об основах, содействующих безопасности и гигиене труда.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Конвенция МОТ № 188 от 2007 года о труде в рыболовном секторе. Доступ из базы данных MOT ILOLEX.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Декларация МОТ от 1977 г. о многонациональных корпорациях и социальной политике (ред.2000 г,).</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Регламент</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совета. МБТ. Женева, 2000</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Правила относительно</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функций и процедуры региональных конференций, созываемых Международной организацией труда.</w:t>
      </w:r>
      <w:r>
        <w:rPr>
          <w:rStyle w:val="WW8Num3z0"/>
          <w:rFonts w:ascii="Verdana" w:hAnsi="Verdana"/>
          <w:color w:val="000000"/>
          <w:sz w:val="18"/>
          <w:szCs w:val="18"/>
        </w:rPr>
        <w:t> </w:t>
      </w:r>
      <w:r>
        <w:rPr>
          <w:rStyle w:val="WW8Num4z0"/>
          <w:rFonts w:ascii="Verdana" w:hAnsi="Verdana"/>
          <w:color w:val="4682B4"/>
          <w:sz w:val="18"/>
          <w:szCs w:val="18"/>
        </w:rPr>
        <w:t>МБТ</w:t>
      </w:r>
      <w:r>
        <w:rPr>
          <w:rFonts w:ascii="Verdana" w:hAnsi="Verdana"/>
          <w:color w:val="000000"/>
          <w:sz w:val="18"/>
          <w:szCs w:val="18"/>
        </w:rPr>
        <w:t>. -Женева, 1966.Социальные права человека. Документы и материалы Совета Европы. 4.1. М.,1996.</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Трудовое законодательство зарубежных стран</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Fair Work (Transitional Provisions and Consequential Amendments) Act 2009 (No. 55, 2009). Act online, ComLaw, Attorney-General's Department, Australia (PDF) (consulted on 2009-12-14)</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Fair Work (State Referral and Consequential and Other Amendments) Act 2009 (No. 54, 2009). Act on-line, ComLaw, Attorney-General's Department, Australia (PDF)(consulted on 2010-02-23)</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Loi no 8856 du 7 février 2002 portant ratification de la Convention no 154 de l'OIT sur la négociation collective, 1980. Fletorja Zyrtare, 2002-02-21, no 4, pp. 73-76</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Arrêté n° 740 du 6 novembre 2003 sur l'organisation des élections de représentativité des organisations d'employeurs. Fletorja zyrtare, 2003-11-18, n° 94, pp. 4148-4150</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Республики Армения от 14 декабря 2004 года NHO-124 Издающий орган:</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Номер документа:НО-124 Дата принятия документа: 14/12/2004 Дата последней редакции: 16/06/2008 Источник информации:Эмитенты НПА</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EPZ Workers Association and Industrial Relations Act, 2004 (No. 23 of 2004). Authentic English text, 2004-09-04, S.R.O. No.-268/Law/2004</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Декрет</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Республики Беларусь от 9 марта 2005 г. № 3 "О некоторых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торговле людьми" (Национальный реестр правовых актов Республики Беларусь, 2005 г., № 40, 1/6</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Labour Code consolidation. D'rzhaven Vestnik, 1986-04-01, Nos. 26-27, pp. l-32Unofficial English translation (as amended up to June 2004), 2004, 66 p.Labour Code (consolidation of 1996), 1996, Sofita Inter, Sofia, Bulgaria, 104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Regulations of 2003 on the organization and activities of the National Institute for Conciliation and Arbitration. D'rzhaven Vestnik, 2003-04-16, No. 35, pp. 65-68</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Statutory Instruments 2010 No. 93Terms And Conditions Of Employment</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The Agency Workers Regulations 2010.URL: http://www.legislation.gov.uk/uksi/2010/93/signature/made( дата обращения 12.11.11)</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SI 2000/1551 The Part-time workers.</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EqualityAct2010.URLhttp://www.legislation.gov.uk/ukpga/2010/15/</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Conduct of Employment Agencies and Employment Businesses Regulations, 2003 (Statutory Instrument No. 3319). Statutory Instrument No. 3319 of 2003, HMSO, UK, 59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The Employment Zones (Amendment) Regulations 2006 (S.I. No. 1000). Regulation on-line, Office of Public Sector Information, United Kingdom (consulted on 2006-06-27</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The Employment Zones (Amendment) Regulations 2007 (S.I. 2007 No. 924). Regulation on-line, Office of Public Sector Information, United Kingdom (consulted on 2007-04-04</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Employment Act 2008 (c.24). Act on-line, Office of Public Sector Information, United Kingdom (consulted on 2009-01-29)</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The Employment Relations Act 1999 (Blacklists) Regulations 2010 (S.I. 2010/493). Regulations on-line, Office of Public Sector Information (OPSI),United Kingdom (consulted on 2010-03-05)</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Act No. 20/2003 to harmonize the Labour Code with the "acquis communautaire". Magyar Közlöny, 2003-04-16, No. 38, pp. 2708-2725</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Job-AQTIV Law (Law to reform Labour Market Instruments). (Job-AQTIV-Gesetz) Bundesgesetzblatt, 2001-12-14, Part. I, no. 66, pp. 34433464</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Gesetz über Teilzeitarbeit und befristete Arbeitsvertrange, 2000, BGBL IS 538</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Decree on the means to introduce unemployed in the labor force and on the administration of their basic security scheme in 2005. Bundesgesetzblatt, Bundesanzeiger Verlag, Bonn, Germany, pp. 3645-3656 (consulted on 2007-09</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Fifth law to amend the third book of the Social Code and other laws. Bundesgesetzblatt, Bundesanzeiger Verlag, Bonn, Germany, pp. 3676-3678 (consulted on 2007-11-23)</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Law on the encouragement of year-round occupation. Bundesgesetzblatt, Bundesanzeiger Verlag, Bonn, Germany, pp. 926-934 (consulted on 2007-11-24)</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Act on part-time and temporary work. Bundesgesetzblatt, Part I, 2000-12-28, No. 59, pp. 1966-1970</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Act on part-time and temporary work (. Bundesgesetzblatt, Part I, 2000-12-28, No. 59, pp. 1966-1970</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Wet Flexibilitaeit en Zekerheid,1999 http://www.eurofound.europa.eu/</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Law of 19 February 2000 containing rules concerning the right to flexibility in working time (Wet aanpassing arbeidsduur). Staatsblad, 2000-03-21, No. 114, pp. 1-3</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Loi no 2956 du 6 novembre 2001 concernant la restructuration de l'OAED et autres dispositions. Ephimeris tis Kivernisseos, Partie A, 2001-11-06, no 258, pp. 3561-3582</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Décret n°2008-0023/PR/MESN du 20 janvier 2008 portant conditions d'organisation et de fonctionnement du Conseil National du Travail, de l'Emploi et de la Formation professionnelle. Journal officiel, 2008-01-31, n° 2</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 Estatuto de los Trabajadores de la Ley 12/2001 (B.O.E. de 10 de Julio Boletín Oficial del Estado, 2001-07-10, núm. 164, págs. 24890-24902 Ley núm. 12/2001, Derecho.com, España (consulted on 2004-11-01)</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Estatuto de los trabajadores. 1994, 48 págs.Texto integrado, en su tenor enmendado por la ley num. 11/1994, de 19 de mayo, por la que se modifican determinados artículos del Estatuto de los Trabajadores.</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Ley 14/2000, de 29 de diciembre, de Medidas fiscales, administrativas y del orden social. Boletín Oficial del Estado, 2000-12-30, núm. 313, págs. 4663146723 Boletín Oficial del Estado, 2001-06-29, núm. 155, pág. 23176</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Legge 14 febbraio 2003, n. 30 "Delega al Governo in materia di occupazione e mercato del lavoro"pubblicata nella Gazzetta Ufficiale n. 47 del 26 Febbraio 2003</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Décret du 29 novembre 2002 portant modification du décret ministériel du 22 juin 1935 établissant les modalités de repos hebdomadaire. Gazzetta Ufficiale, 2002-12-19, n° 297, p. 2</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Décret législatif n° 66 du 8 avril 2003 portant exécution de la Directive 93/104/CE du Conseil du 23 novembre 1993 concernant certains aspects de l'aménagement du temps de travail. Gazzetta Ufficiale, 2003-04-14, n° 61/L, pp. 68 82.</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Décret législatif n° 213 du 19 juillet 2004 portant modifications et additions au décret législatif n° 66 du 8 avril 2003, en matière des sanctions en cas de violation de l'horaire de travail.Gazzetta Ufficiale, 2004-08-17, n° 192, pp. 4-5</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Market Management (Decree No. 10 of 2000, Ministry of Labour and Social Security). Unofficial English Translation, Novexcn.com,4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Labour Code of 4 June 2002. English translation, Seimas of the Republic of Lithuania, Legal Acts, Lithuania, 79 p. (consulted on 2007-09-24)</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Трудовой кодекс Республики Молдова .Опубликован : 29.07.2003 в Monitorul Oficial Nr. 159-162</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 : 648</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Ley núm. 103/99, de 26 de julio, que define el régimen jurídico del trabajo a tiempo parcial y establece incentivos para su dinamización. Diário da República, 1999-07-26, núm. 172, págs. 4660-4663.</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Loi n° 58 du 28 février 2003 modifiant et complétant la loi n° 109 du 2 juillet 1997 sur l'organisation et le fonctionnement du Conseil économique etsocial. Lege, Parlamentul României, Roumanie (consulted on 2004-09-30)</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Policy, SerbiaEnglish translation, Vojvodina Investment Promotion, Zmaj Jovina 4/1, 21000 Novi Sad, Serbia (PDF) (consulted on 2010-04-12)Law in Serb, Lexadin, Netherlands (PDF) (consulted on 2010-04-12)</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Sex Discrimination Guidelines and National Origin Discrimination Guidelines Rule (29 CFR Parts 1604 and 1606). Federal Register, 1999-10-29, Vol. 64, No. 209, pp. 58333-58334, ISSN: 0097-6326</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Genetic Information Nondiscrimination Act of 2008 (H.R. 493). Act on-line, Equal Rights Trust, United Kingdom, 42 p. (consulted on 2008-06-05)Act on-line, Library of Congress, Thomas (consulted on 2008-06-05)</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Трудовой кодекс Республики Узбекистан от 21 декабря 1995 ГОДА Издающий орган:ПАРЛАМЕНТ Дата принятия документа:21/12/1995 Дата последней редакции:22/12/2010 Источник информации :ЮИС "ПРАВО" (Авиаброк Консауд — Узбекистан)</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Кодекс законів про працю України { Затверджується Законом N 322-VIII322а-08 ) від 10.12.71</w:t>
      </w:r>
      <w:r>
        <w:rPr>
          <w:rStyle w:val="WW8Num3z0"/>
          <w:rFonts w:ascii="Verdana" w:hAnsi="Verdana"/>
          <w:color w:val="000000"/>
          <w:sz w:val="18"/>
          <w:szCs w:val="18"/>
        </w:rPr>
        <w:t> </w:t>
      </w:r>
      <w:r>
        <w:rPr>
          <w:rStyle w:val="WW8Num4z0"/>
          <w:rFonts w:ascii="Verdana" w:hAnsi="Verdana"/>
          <w:color w:val="4682B4"/>
          <w:sz w:val="18"/>
          <w:szCs w:val="18"/>
        </w:rPr>
        <w:t>ВВР</w:t>
      </w:r>
      <w:r>
        <w:rPr>
          <w:rFonts w:ascii="Verdana" w:hAnsi="Verdana"/>
          <w:color w:val="000000"/>
          <w:sz w:val="18"/>
          <w:szCs w:val="18"/>
        </w:rPr>
        <w:t>, 1971, додаток до N 50, ст. 375</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Public Employment Services Act (No. 1295 of 2002). Finlands Författningssamling, 2002-12-31, No. 1295, pp. 5353-5381, ISSN: 0787-3182</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Code du travail, 2008. URL: http://www.legifrance.gouv.fr/affichCode.do</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ЛИТЕРАТУРА Научная и учебная литература российских авторов</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Э.М. Международное право и труд: Факторы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международных норм о труде. М. Международные . отношения, 1982.272с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Э.М. Международное трудовое право и рабочий класс. М.: Международные отношения, 1970. 183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Д.К. Международное трудовое право. Учебное пособие.М.: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Проспект.2008.336с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ДмитриеваИ.К.Трудовое право. М.:ЮрайтИздат 2011.520с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Е.С., Крылова О.С. и др. Использование международных механизмов для защиты трудовых и профсоюзных прав / Под редакцией Е.С.Герасимовой, О.С.Крыловой. М.: AHO "Центр социально-трудовых прав"; СПб.; ЛЕМА, 2012.248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Курилин М.Н. Международно-правовое регулирование труда (в</w:t>
      </w:r>
      <w:r>
        <w:rPr>
          <w:rStyle w:val="WW8Num3z0"/>
          <w:rFonts w:ascii="Verdana" w:hAnsi="Verdana"/>
          <w:color w:val="000000"/>
          <w:sz w:val="18"/>
          <w:szCs w:val="18"/>
        </w:rPr>
        <w:t> </w:t>
      </w:r>
      <w:r>
        <w:rPr>
          <w:rStyle w:val="WW8Num4z0"/>
          <w:rFonts w:ascii="Verdana" w:hAnsi="Verdana"/>
          <w:color w:val="4682B4"/>
          <w:sz w:val="18"/>
          <w:szCs w:val="18"/>
        </w:rPr>
        <w:t>конвенциях</w:t>
      </w:r>
      <w:r>
        <w:rPr>
          <w:rStyle w:val="WW8Num3z0"/>
          <w:rFonts w:ascii="Verdana" w:hAnsi="Verdana"/>
          <w:color w:val="000000"/>
          <w:sz w:val="18"/>
          <w:szCs w:val="18"/>
        </w:rPr>
        <w:t> </w:t>
      </w:r>
      <w:r>
        <w:rPr>
          <w:rFonts w:ascii="Verdana" w:hAnsi="Verdana"/>
          <w:color w:val="000000"/>
          <w:sz w:val="18"/>
          <w:szCs w:val="18"/>
        </w:rPr>
        <w:t>и рекомендациях МОТ). -М.: «</w:t>
      </w:r>
      <w:r>
        <w:rPr>
          <w:rStyle w:val="WW8Num4z0"/>
          <w:rFonts w:ascii="Verdana" w:hAnsi="Verdana"/>
          <w:color w:val="4682B4"/>
          <w:sz w:val="18"/>
          <w:szCs w:val="18"/>
        </w:rPr>
        <w:t>Манускрипт</w:t>
      </w:r>
      <w:r>
        <w:rPr>
          <w:rFonts w:ascii="Verdana" w:hAnsi="Verdana"/>
          <w:color w:val="000000"/>
          <w:sz w:val="18"/>
          <w:szCs w:val="18"/>
        </w:rPr>
        <w:t>», 1992</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В.Н.Трудовое право России. М.: Проспект, 2006.492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 Н., Лютов Н. Л. Международное трудовое право : учебник. М.: Издательство: Проспект, 2012. 588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Международная организация труда // Глобалистика: международный междисциплинарный энциклопедический словарь / гл. ред. и сост.: И.И.</w:t>
      </w:r>
      <w:r>
        <w:rPr>
          <w:rStyle w:val="WW8Num3z0"/>
          <w:rFonts w:ascii="Verdana" w:hAnsi="Verdana"/>
          <w:color w:val="000000"/>
          <w:sz w:val="18"/>
          <w:szCs w:val="18"/>
        </w:rPr>
        <w:t> </w:t>
      </w:r>
      <w:r>
        <w:rPr>
          <w:rStyle w:val="WW8Num4z0"/>
          <w:rFonts w:ascii="Verdana" w:hAnsi="Verdana"/>
          <w:color w:val="4682B4"/>
          <w:sz w:val="18"/>
          <w:szCs w:val="18"/>
        </w:rPr>
        <w:t>Мазур</w:t>
      </w:r>
      <w:r>
        <w:rPr>
          <w:rFonts w:ascii="Verdana" w:hAnsi="Verdana"/>
          <w:color w:val="000000"/>
          <w:sz w:val="18"/>
          <w:szCs w:val="18"/>
        </w:rPr>
        <w:t>, А.Н.Чумаков. М.: Елима; СПб.: Питер; Нью-Йорк, 2006. 1159 е.</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Калугин В.Н., Кантария Е.А. и др. Корпоративные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сфере социально-трудовых отношений / отв. ред. К.Д. Крылов. М.: ТК Велби, Изд-во Проспект, 2005. 286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Проблемы международного регулирования труда. М. Изд-во «</w:t>
      </w:r>
      <w:r>
        <w:rPr>
          <w:rStyle w:val="WW8Num4z0"/>
          <w:rFonts w:ascii="Verdana" w:hAnsi="Verdana"/>
          <w:color w:val="4682B4"/>
          <w:sz w:val="18"/>
          <w:szCs w:val="18"/>
        </w:rPr>
        <w:t>Наука</w:t>
      </w:r>
      <w:r>
        <w:rPr>
          <w:rFonts w:ascii="Verdana" w:hAnsi="Verdana"/>
          <w:color w:val="000000"/>
          <w:sz w:val="18"/>
          <w:szCs w:val="18"/>
        </w:rPr>
        <w:t>». 1964.343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Ю.С. Трудовое право Европейского Союза: учебное пособие.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 304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Международный труд: 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 232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М.: Дело, 1999. 728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трудовое право: учебник. M.: ТК Велби -Проспект, 2005. 360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учебник. М.: Эксмо, 2005. 607 с. (Российское юридическое образование).</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учебное пособие. М.: НОРМА-ИНФРА М, 2001. 384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Трудовой договор при капитализме: проблемы найма и увольнения. М.: Наука, 1989. 188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Трудовой договор: вопросы регулирования найма и увольнения (обзор зарубежного опыта). М.: Институт труда Мин. труда и соц. развития, 1997. 102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Трудовые конфликты в капиталистическом обществе: социально-правовые аспекты. М.: Наука, 1978. 240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Новый облик трудового права стран Запада (прорыв в постиндустриальное общество). М.: Интел-Синтез, 2003. 160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Лушников A.M. Трудовое право России и зарубежных стран. Международные нормы труда: учебник / под ред.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3-е изд., перераб. и доп. М.: Эксмо, 2008. 608с.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Книга 1.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301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Международное трудовое правой международное право социального обеспечения: введение в курс: учебное пособие. Ярославль, ЯрГУ, 2010. 248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А.М.Международное и сравнительное трудовое право и право социального обеспечения : введение в курс : учебное пособие. М. :</w:t>
      </w:r>
      <w:r>
        <w:rPr>
          <w:rStyle w:val="WW8Num4z0"/>
          <w:rFonts w:ascii="Verdana" w:hAnsi="Verdana"/>
          <w:color w:val="4682B4"/>
          <w:sz w:val="18"/>
          <w:szCs w:val="18"/>
        </w:rPr>
        <w:t>Юрлитинформ</w:t>
      </w:r>
      <w:r>
        <w:rPr>
          <w:rFonts w:ascii="Verdana" w:hAnsi="Verdana"/>
          <w:color w:val="000000"/>
          <w:sz w:val="18"/>
          <w:szCs w:val="18"/>
        </w:rPr>
        <w:t>.2011. 234с.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 т. Т. 1: Историко-правовое введение. Общая часть. Коллективное трудовое право: учебник. М.: Проспект, 2003. 448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учебник: в 2 т. Т. 1: Сущность трудового права и история его развития. Трудовые права в системе прав человека. Общая часть. 2-е изд., пераб и доп. М.: Статут, 2009. 880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2006. 940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Тарусина H.H. Тендерное равенство в семье и труде: заметки</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монография. М.: ТК Вэлби, Изд-во Проспект, 2006. 288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Учебник: В 2 т. Т. 1. Сущность трудового права и история его развития. Трудовые права в системе прав человека. Общая часть. 2-е изд., перераб. и доп. М.: Статут, 2009. 879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Международное трудовое право и международное право социального обеспечения: введение в курс: учебное пособие. Ярославль. ЯрГУ, 2010. 248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Коллективное трудовое право Великобритании: (монография).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2009. 232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Коллективные трудовые споры: сравнительно-правовой анализ. М.: ТК Вэлби, Изд-во Проспект, 2007. 256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 П. Правовые средства управления трудом на предприятии. Л.: Изд-во Ленингр. ун-та, 1989,139с.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С.П.:Современные проблемы общей части российского трудового права. Учебное пособие Санкт-Петербург. 1993. 110с.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Маврин С. П, Хохлов Е. Б, М. В.</w:t>
      </w:r>
      <w:r>
        <w:rPr>
          <w:rStyle w:val="WW8Num3z0"/>
          <w:rFonts w:ascii="Verdana" w:hAnsi="Verdana"/>
          <w:color w:val="000000"/>
          <w:sz w:val="18"/>
          <w:szCs w:val="18"/>
        </w:rPr>
        <w:t> </w:t>
      </w:r>
      <w:r>
        <w:rPr>
          <w:rStyle w:val="WW8Num4z0"/>
          <w:rFonts w:ascii="Verdana" w:hAnsi="Verdana"/>
          <w:color w:val="4682B4"/>
          <w:sz w:val="18"/>
          <w:szCs w:val="18"/>
        </w:rPr>
        <w:t>Филиппова</w:t>
      </w:r>
      <w:r>
        <w:rPr>
          <w:rStyle w:val="WW8Num3z0"/>
          <w:rFonts w:ascii="Verdana" w:hAnsi="Verdana"/>
          <w:color w:val="000000"/>
          <w:sz w:val="18"/>
          <w:szCs w:val="18"/>
        </w:rPr>
        <w:t> </w:t>
      </w:r>
      <w:r>
        <w:rPr>
          <w:rFonts w:ascii="Verdana" w:hAnsi="Verdana"/>
          <w:color w:val="000000"/>
          <w:sz w:val="18"/>
          <w:szCs w:val="18"/>
        </w:rPr>
        <w:t>М. В. Трудовое право России: учебник Издат.Дом С.-Петерб. Гос. Унив-та, изд-во юридического факультета, 2005. 447с.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 Е. Управление предприятием и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1996.</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Черняева</w:t>
      </w:r>
      <w:r>
        <w:rPr>
          <w:rStyle w:val="WW8Num3z0"/>
          <w:rFonts w:ascii="Verdana" w:hAnsi="Verdana"/>
          <w:color w:val="000000"/>
          <w:sz w:val="18"/>
          <w:szCs w:val="18"/>
        </w:rPr>
        <w:t> </w:t>
      </w:r>
      <w:r>
        <w:rPr>
          <w:rFonts w:ascii="Verdana" w:hAnsi="Verdana"/>
          <w:color w:val="000000"/>
          <w:sz w:val="18"/>
          <w:szCs w:val="18"/>
        </w:rPr>
        <w:t>Д.В. Международные стандарты труда: (междунар. публ. трудовое право): учеб. пособие для высш. проф. образования по направлению и специальности "Юриспруденция".М.: ИздательКноРус. 229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Международные трудовые нормы и трудовые право России: их соотношение и</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Саратов: Изд-во Саратовского университета, 2011. 287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Коллизионные нормы и международные трудовые отношения/ Под ред. Н.И.Матузова.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2007 .170с.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Международно-правовое регулирование труда/ под ред. Н.П. Антипова. Саратов: Изд-во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2004 . 250с.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Международное трудовое право: учебно-методическое пособие. Саратов: Изд-во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2007. 112с.1.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российских ученых</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Маврин С.П. Российское трудовое законодательство и международное трудовое право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6. 2004</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А.М."Новый курс" Франклина Д. Рузвельта и развитие учения о трудовых правах человека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 4. 2004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Аннулирование трудового договора: проблемы и противоречия // Трудовое право. № 3 Интел-Синтез 2005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А.М.Генезис международного трудового права // Актуальные проблемы современного международного права.Материалы межвузовской научно-практической конференции, Москва, 17 апреля 2006.</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А.М.Генезис международного трудового права // Актуальные проблемы современного международного права.Материалы межвузовской научно-практической конференции, Москва, 17 апреля 2006.</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М.В.Жизнь и научное наследие Игоря Яковлевича Киселева (1932-2005) // Правоведение. № 3. 2006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А.М.Защита персональных данных работника: сравнительно-правовой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гл. 14 ТК РФ // Трудовое право. № 10(116) 2009 г</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А.М.Защита трудовых прав работников профессиональными союзами // Проблемы защиты субъективных гражданских прав. Сборник научных трудов. Вып. 3.2002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К вопросу о ценностных приоритетах в содержании трудовых прав // Вестник Пермского университета. Серия: Юридические науки. Вып. 1 (1) : 2008</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 Л. Права работников и предпринимателей в ЕС: сопоставление с российским законодательством // Трудовое право. 2009.- №1.</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О роли метода правового регулирования в структурировании и развитии позитивного права // Правоведение. № 1 2003.</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Российская правовая система и решения Европейского Суда по правам человека: соотношение и параметры сопряжения // Академический юридический журнал. № 3 (45).2011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Современные проблемы реализации норм трудового права // Философская и правовая мысль. Альманах. Вып. 6. 2003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Общая концепция российского трудового права // Государство и право на рубеже веков (материалы Всероссийской конференции). Экологическое и</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Трудовое право. Предпринимательское право.2003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Мачульская, Е. Е.Влияние глобализации на трудовое право и право социального обеспечения //Российский ежегодник трудового права, 2008. №4</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Европейская социальная хартия (пересмотренная) 1996 г. и обязательства России по ее выполнению //Трудовое право в России и за рубежом.2011. № 3.</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Мачульская, Е. Е.Европейская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1961 г. 50 лет в действии достижения и новые задачи //Трудовое право в России и за рубежом.2011. № 4.</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Проблемы толкования актов МОТ и СЕ. Материалы 7 Международной научно-практической конференции. Москва: Проспект, 2011</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Раздел «Международно-правовое регулирование социального обеспечения»// Право социального обеспечения: учебно-методическое пособие/отв. ред. И.А.Шестеряков. Саратов, 2008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Формы выражения международных трудовых норм//Современное право. 2010. №5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Глобализация и международные трудовые нормы: этапы развития/ЛОрист-правовед. 2010. № 3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Пути гармонизации трудового законодательства государств-членов ЕврАзЭС// Российский юридический журнал. 2010. №1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Право работников на достойный труд и его реализация в трудовом законодательстве Российской Федерации// Вестник Саратовской государственной академии права: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2009. № 6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П1естерякова И.В. К вопросу о международно-правовом регулировании труда работников-мигрантов// Российский юридический журнал. 2008. № 5(62).</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Трудовое законодательство: новые стандарты качества// Право и государство: теории и практика. 2008. № 6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Трудовые нормы в эпоху глобализации: классификация и функции// Вестник Саратовской государственной академии права. 2008. № 1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Правовые нормы: проблемы унификации и гармонизации// Право и государство: теория и практика. 2008. № 4 .</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К вопросу о нормах трудового права России и их функциях// Вестник российской правовой академии. 2008. № 1 (0,3 п.л.).</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Международные нормы и законодательство РФ о коренных малочисленных народах// Труды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2008. № 1.</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Ответственность международных организаций в сфере международно-правового регулирования труда: некоторые теоретические аспекты// Труды Института государства и права РАН. 2007. № 1.М., 2007</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Научная и учебная литература зарубежных авторов</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Abensour Miguel .Democracy against the state: Marx and the Machiavellian moment.Polity, 02.02.201 l,200p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Alston Philip. Labour Rights As Human Rights. Oxford University Press: May 2005, 262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Arrigo G., Giuseppe Casale, International Labour Office. Glossary of labour law and industrial relations (with special reference to the European Union).International Labour Organization, 2005 ,277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Aulette Judy Root,Judith Wittner, Kristin Blakely Gendered Worlds Oxford University Press: Sep 2008, 544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Austin John; Robert Campbell Robert Lectures on jurisprudence or the philosophy of positive law. Clark (N.J.) : The lawbook exchange, 2004, 2 Vols, xxiii, 507; xiii, 509-1132 pp.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Ayusawa Iwao Frederick.International Labor Legislation (91, Nos. 1-2).General Books LLC, 2010 , 132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 Barak-Erez Daphne; Eyal Benvenisti. The welfare state, globalization and international law. Berlin u.a. : Springer, 2004, 448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Bentham Jeremy, "Critique of the Doctrine of Inalienable, Natural Rights", in Anarchical Fallacies, vol. 2 of Bowring (ed.), Works, 1843, 500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Betten Lammy.International labour law: selected issues. Kluwer, 10.05.1993, 467p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Bentham Jeremy, "Offences Against One's Self: Paederasty", c. 1785, free audiobook from LibriVox.</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Bercusson B. Cynthia Estlund Regulating labour in the wake of globalisation : new challenges, new institutions /Publisher: Oxford ; Portland, Or. : Hart Pub., 2008, 281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Bhagvaty, " In defense of globalization ",Oxford University Press, 2004,344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Blanpain Roger, Susan Bisom-Rapp, William R. Corbett, Hilary K. Josephs, Michael J. Zimmer The Global WorkplaceInternational and Comparative Employment Law Cases and Materials. . Oxford University Press: (March 2007, 647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Blanpain Roger ; Michele Colucci The globalization of labour standards : the soft law track : Global Compact, ILO Principles, NAFTA Agreement, OECD Guidelines . The Hague u.a. Kluwer Law Internat. 2004, 168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Blanpain R, European Labour Law 11th revised edition May 2008Publisher: Wolters Kluwer Law &amp; Business , 860p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Blanpain R., Luis Aparicio Valdez Modernisation of labour law and industrial relations in a comparative perspective. Kluwer Law International, 2009, 473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Boaventura de Sousa Santos, Toward a New Legal Common Sense Law, Globalization, and Emancipation 2nd Edition Boaventura de Sousa Santos, University of Wisconsin, Madison Publication date:September 2002, 565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Brown, Nardin, International Relations in Political Thought Texts from the Ancient Greeks to the First World War Edited by: Chris Brown, London School of Economics and Political Science Edited by: Terry Nardin, National University of Singapore ,630p.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Cihon, Castagnera, Labor and Employment law, Boston, Mass. : PWS-Kent Pub. Co., 1988(OCoLC)742648401, 666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Conaghan Joanne ,Richard Michael Fischl, Karl Klare .Labour Law in an Era of Globalization Oxford University Press,2004, 592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Conaghan Joanne, Kerry Rittich. Labour Law, Work, and Family Oxford University Press:Dec 2005,376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Cooney Sean Globalisation, labour law and international institutions : rethinking the ILO Thesis/dissertation Publisher: Columbia University, 1999, 112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Cox R" Approaches to world order", Publisher: Cambridge University Press (April 26, 1996),", 572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Craig John D. R., Heenan Blaikie LLP Globalization and the Future of Labour LawEdited by: S. Michael Lynk, University of Western Ontario ISBN: 9780521854900 Publication date: April 2006, 520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Dasgupta Biplab.Globalisation: India's adjustment experience .SAGE, 2005,: 282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Dauvergne Catherine. Making People Illegal .What Globalization Means for Migration and Law. Oxford University Press; Publication date: August 2009, 230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Deardorff, " What might Globalization critics believe?" The World Economy, Wiley Blackwell, vol. 26(5), pages 639-658, 05.</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Delmas-Marty Mireille .Towards a Truly Common Law Oxford University Press: June 2007, 268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Epstein R.A. Forbidden grounds:The Case Against Employment</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Discrimination Laws, Harvard University Press, 1992, 552p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Elliott K, Freeman. Can labor standards improve under globalization? Peterson Institute, 2003 ,179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Garcia Ruben J.Marginal Workers: How Legal Fault Lines Divide Workers and Leave Them Without Protection.NYU Press, 2011</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Gautney Heather.Democracy, states, and the struggle for global justice.Taylor &amp; Francis, 06.03.2009.348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Gereffi Gary , David Spener, Jennifer Bair.Free trade and uneven development: the North American apparel industry after NAFTA .Temple University Press, 12.08.2002 ,356p.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209. Gereffi Gary, International Institute for Labour Studies. The new offshoring of jobs and global development .International Labour Organization, 2006, 65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Goldstein N. Globalization and free trade. Infobase Publishing, 2007, 406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Graham Benjamin. Current Problems in Security Analysis (Two Volumes in One) Martino Fine Books, 2010, 162p.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Graham Benjamin .The Intelligent Forex Investor: World Currency and World Commodities.WWW.Bnpublishing.com, 26.09.2008 , 196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Guthrie Doug.China and globalization: the social, economic and political transformation of Chinese society.Taylor &amp; Francis, 2009,367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Jenkins R, " Corporate codes of conduct: Self-Regulation in a Global Economy UNRISD, Geneva, 2001, 47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Kaufmann Christine.Globalisation and labour rights: the conflict between core labour rights and international economic law.Hart, 2007 , 365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Kirton John J.Global trade. Ashgate, 15.04.2009 , 542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Leary Virginia A.International labour conventions and national law: the effectiveness of the automatic incorporation of treaties in national legal systems. BRILL, 1982 ,191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Lynch David A Trade and globalization: an introduction to regional trade agreements. Rowman &amp; Littlefield, 01.07.2010 ,329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Michie Jonathan. The handbook of globalization.Edward Elgar Publishing, 2003 ,421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Milward Bob. Globalisation?: internationalisation and monopoly capitalism : historical processes and capitalist dynamism .Edward Elgar Publishing, 2003 ,198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Morris Gillian S. The future of labour law: liber amicorum Bob Hepple QC.Hart Publishing, 2004,320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Neal Alan C. The changing face of European labour law and social policy. Kluwer Law International, 07.10.2004 , 169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Rubin Neville , Evance Kalula, Bob Hepple. Code of international labour law: law, practice and jurisprudence, Том 2. Cambridge University Press, 30.06.2005, 2400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Scheuerman William E Frankfurt school perspectives on globalization, democracy, and the law. Routledge, 2008, 212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Servais Jean-Michel. International Labour Organization (Ilo). Kluwer Law International, 16.08.2011,136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Servais Jean-Michel, International labour law, Alphen aan den Rijin : Kluwer Law International; Frederick, MD : Sold and distributed in North, Central, and South America by Aspen Publishers,2009</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Spriggs Kent. Representing plaintiffs in Title VII actions, Том 1. Wiley Law Publications, 1994,656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Standing Guy .Work after globalization: building occupational citizenship .Edward Elgar Publishing, 30.11.2009 , 366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Standing Guy.Global labour flexibility: seeking distributive justice.Palgrave Macmillan, 17.08.1999 ,441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Sullivan Rory .Valuing Corporate Responsibility: How Do Investors Really Use Corporate Responsibility Information?Greenleaf Publishing, 01.03.2011 , 200 p.</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Tare Ineta. Labour Law in Latvia. Kluwer Law International, 13.07.2010, 11. Диссертации</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Икрами 3. А. Правовые аспекты трудовой миграции в Российской Федерации и в Республике Таджикистан :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12.00.05 Москва, 2006, 160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Кауров</w:t>
      </w:r>
      <w:r>
        <w:rPr>
          <w:rStyle w:val="WW8Num3z0"/>
          <w:rFonts w:ascii="Verdana" w:hAnsi="Verdana"/>
          <w:color w:val="000000"/>
          <w:sz w:val="18"/>
          <w:szCs w:val="18"/>
        </w:rPr>
        <w:t> </w:t>
      </w:r>
      <w:r>
        <w:rPr>
          <w:rFonts w:ascii="Verdana" w:hAnsi="Verdana"/>
          <w:color w:val="000000"/>
          <w:sz w:val="18"/>
          <w:szCs w:val="18"/>
        </w:rPr>
        <w:t>В. Г. Защищенность работников по международному трудовому праву, трудовому праву США и России сравнительное исследование. Дис. канд. юрид. наук : 12.00.05 — Владивосток, 2001, 235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В. С. Правовое регулирование рабочего времени в России и зарубежных странах. Дис. . канд. юрид. наук : 12.00.05 — Москва, 2007, 168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Кочкарова Э. Сравнительный анализ трудового договора по законодательству о труде</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и США. Дис. . канд. юрид. наук : 12.00.05 —Бишкек, 2001, 142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 Д. Тенденции развития правовых стандартов политики в сфере труда // Дисс. в форме научного доклада на соискание ученойстепени доктора юридических наук М, 2002. иКЬ:Ьир://1аш.еёи.ги/Ьоок/Ьоок.а5р?ЬоокЮ= 107444( дата обращения: 12.11.11)</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237.</w:t>
      </w:r>
      <w:r>
        <w:rPr>
          <w:rStyle w:val="WW8Num3z0"/>
          <w:rFonts w:ascii="Verdana" w:hAnsi="Verdana"/>
          <w:color w:val="000000"/>
          <w:sz w:val="18"/>
          <w:szCs w:val="18"/>
        </w:rPr>
        <w:t> </w:t>
      </w:r>
      <w:r>
        <w:rPr>
          <w:rStyle w:val="WW8Num4z0"/>
          <w:rFonts w:ascii="Verdana" w:hAnsi="Verdana"/>
          <w:color w:val="4682B4"/>
          <w:sz w:val="18"/>
          <w:szCs w:val="18"/>
        </w:rPr>
        <w:t>Семешко</w:t>
      </w:r>
      <w:r>
        <w:rPr>
          <w:rStyle w:val="WW8Num3z0"/>
          <w:rFonts w:ascii="Verdana" w:hAnsi="Verdana"/>
          <w:color w:val="000000"/>
          <w:sz w:val="18"/>
          <w:szCs w:val="18"/>
        </w:rPr>
        <w:t> </w:t>
      </w:r>
      <w:r>
        <w:rPr>
          <w:rFonts w:ascii="Verdana" w:hAnsi="Verdana"/>
          <w:color w:val="000000"/>
          <w:sz w:val="18"/>
          <w:szCs w:val="18"/>
        </w:rPr>
        <w:t>А. И. Международные договоры в сфере труда и их включение в систему трудового права России. Дис. . канд. юрид. наук : 12.00.05 — Пермь, 2009,217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Черняева, Д. В.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в странах англо-саксонской правовой семьи. Дис. канд. юрид. наук : 12.00.05 — Москва, 2007,242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 В.Между народные трудовые нормы и трудовое право России: их соотношение, коллизии. Диссертация на соискание ученой степени доктора юридических наук. 2011</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Шония</w:t>
      </w:r>
      <w:r>
        <w:rPr>
          <w:rStyle w:val="WW8Num3z0"/>
          <w:rFonts w:ascii="Verdana" w:hAnsi="Verdana"/>
          <w:color w:val="000000"/>
          <w:sz w:val="18"/>
          <w:szCs w:val="18"/>
        </w:rPr>
        <w:t> </w:t>
      </w:r>
      <w:r>
        <w:rPr>
          <w:rFonts w:ascii="Verdana" w:hAnsi="Verdana"/>
          <w:color w:val="000000"/>
          <w:sz w:val="18"/>
          <w:szCs w:val="18"/>
        </w:rPr>
        <w:t>Г. В. Общая характеристика трудового права Франции. Дис. . канд. юрид. наук : 12.00.05 — Москва, 2009, 202 с.</w:t>
      </w:r>
    </w:p>
    <w:p w:rsidR="00A67657" w:rsidRDefault="00A67657" w:rsidP="00A67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О. В. Международно-правовое регулирование трудовых и миграционных отношений в Содружестве Независимых Государств :проблемы теории и практики. Дис. . канд. юрид. наук : Москва, 2009, 189 с.</w:t>
      </w:r>
    </w:p>
    <w:p w:rsidR="00A67657" w:rsidRDefault="00A67657" w:rsidP="00A67657">
      <w:pPr>
        <w:rPr>
          <w:rFonts w:ascii="Verdana" w:hAnsi="Verdana"/>
          <w:color w:val="000000"/>
          <w:sz w:val="18"/>
          <w:szCs w:val="18"/>
        </w:rPr>
      </w:pPr>
      <w:r>
        <w:rPr>
          <w:rFonts w:ascii="Verdana" w:hAnsi="Verdana"/>
          <w:color w:val="000000"/>
          <w:sz w:val="18"/>
          <w:szCs w:val="18"/>
        </w:rPr>
        <w:br/>
      </w:r>
      <w:bookmarkStart w:id="0" w:name="_GoBack"/>
      <w:bookmarkEnd w:id="0"/>
    </w:p>
    <w:p w:rsidR="00A67657" w:rsidRDefault="00A67657" w:rsidP="002179CC">
      <w:pPr>
        <w:rPr>
          <w:rFonts w:ascii="Verdana" w:hAnsi="Verdana"/>
          <w:color w:val="000000"/>
          <w:sz w:val="18"/>
          <w:szCs w:val="18"/>
        </w:rPr>
      </w:pPr>
    </w:p>
    <w:p w:rsidR="00A67657" w:rsidRDefault="00A67657" w:rsidP="002179CC">
      <w:pPr>
        <w:rPr>
          <w:rFonts w:ascii="Verdana" w:hAnsi="Verdana"/>
          <w:color w:val="000000"/>
          <w:sz w:val="18"/>
          <w:szCs w:val="18"/>
        </w:rPr>
      </w:pPr>
    </w:p>
    <w:p w:rsidR="0068362D" w:rsidRPr="00031E5A" w:rsidRDefault="00D22F84" w:rsidP="002179CC">
      <w:r>
        <w:rPr>
          <w:rFonts w:ascii="Verdana" w:hAnsi="Verdana"/>
          <w:color w:val="000000"/>
          <w:sz w:val="18"/>
          <w:szCs w:val="18"/>
        </w:rPr>
        <w:br/>
      </w:r>
      <w:r w:rsidR="005C5090">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5F" w:rsidRDefault="005C6E5F">
      <w:r>
        <w:separator/>
      </w:r>
    </w:p>
  </w:endnote>
  <w:endnote w:type="continuationSeparator" w:id="0">
    <w:p w:rsidR="005C6E5F" w:rsidRDefault="005C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5F" w:rsidRDefault="005C6E5F">
      <w:r>
        <w:separator/>
      </w:r>
    </w:p>
  </w:footnote>
  <w:footnote w:type="continuationSeparator" w:id="0">
    <w:p w:rsidR="005C6E5F" w:rsidRDefault="005C6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5F"/>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9723-4444-4994-B874-43F1D732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56467</TotalTime>
  <Pages>25</Pages>
  <Words>13554</Words>
  <Characters>77264</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90637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2009-02-06T08:36:00Z</cp:lastPrinted>
  <dcterms:created xsi:type="dcterms:W3CDTF">2015-03-22T11:10:00Z</dcterms:created>
  <dcterms:modified xsi:type="dcterms:W3CDTF">2016-01-12T09:40:00Z</dcterms:modified>
</cp:coreProperties>
</file>