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5B" w:rsidRDefault="00111B5B" w:rsidP="00111B5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Огоньок Юрій Володимирович</w:t>
      </w:r>
      <w:r>
        <w:rPr>
          <w:rFonts w:ascii="Arial" w:hAnsi="Arial" w:cs="Arial"/>
          <w:kern w:val="0"/>
          <w:sz w:val="28"/>
          <w:szCs w:val="28"/>
          <w:lang w:eastAsia="ru-RU"/>
        </w:rPr>
        <w:t>, ФОП Огоньок Юрій Володимирович,</w:t>
      </w:r>
    </w:p>
    <w:p w:rsidR="00111B5B" w:rsidRDefault="00111B5B" w:rsidP="00111B5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тема дисертації: "Архітектурно-планувальна організація та розвиток</w:t>
      </w:r>
    </w:p>
    <w:p w:rsidR="00111B5B" w:rsidRDefault="00111B5B" w:rsidP="00111B5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нових територіальних громад рекреаційної спеціалізації (на прикладі</w:t>
      </w:r>
    </w:p>
    <w:p w:rsidR="00111B5B" w:rsidRDefault="00111B5B" w:rsidP="00111B5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Тернопільської області)", (191 Архітектура та містобудування).</w:t>
      </w:r>
    </w:p>
    <w:p w:rsidR="00111B5B" w:rsidRDefault="00111B5B" w:rsidP="00111B5B">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ДФ35.052.081 у Національному університеті</w:t>
      </w:r>
    </w:p>
    <w:p w:rsidR="0074532F" w:rsidRPr="00111B5B" w:rsidRDefault="00111B5B" w:rsidP="00111B5B">
      <w:r>
        <w:rPr>
          <w:rFonts w:ascii="Arial" w:hAnsi="Arial" w:cs="Arial"/>
          <w:kern w:val="0"/>
          <w:sz w:val="28"/>
          <w:szCs w:val="28"/>
          <w:lang w:eastAsia="ru-RU"/>
        </w:rPr>
        <w:t>"Львівська політехніка"</w:t>
      </w:r>
    </w:p>
    <w:sectPr w:rsidR="0074532F" w:rsidRPr="00111B5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11B5B" w:rsidRPr="00111B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A5C0E-A454-4766-B709-D86BDC9A8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2022-01-27T21:03:00Z</dcterms:created>
  <dcterms:modified xsi:type="dcterms:W3CDTF">2022-01-28T10:35:00Z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