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45566" w14:textId="77777777" w:rsidR="005341D4" w:rsidRDefault="005341D4" w:rsidP="005341D4">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методического обеспечения процесса аудита учета финансовых результатов коммерческих организаций</w:t>
      </w:r>
    </w:p>
    <w:p w14:paraId="0ADB5913" w14:textId="77777777" w:rsidR="005341D4" w:rsidRDefault="005341D4" w:rsidP="005341D4">
      <w:pPr>
        <w:rPr>
          <w:rFonts w:ascii="Verdana" w:hAnsi="Verdana"/>
          <w:color w:val="000000"/>
          <w:sz w:val="18"/>
          <w:szCs w:val="18"/>
          <w:shd w:val="clear" w:color="auto" w:fill="FFFFFF"/>
        </w:rPr>
      </w:pPr>
    </w:p>
    <w:p w14:paraId="1BF4E7E6" w14:textId="77777777" w:rsidR="005341D4" w:rsidRDefault="005341D4" w:rsidP="005341D4">
      <w:pPr>
        <w:rPr>
          <w:rFonts w:ascii="Verdana" w:hAnsi="Verdana"/>
          <w:color w:val="000000"/>
          <w:sz w:val="18"/>
          <w:szCs w:val="18"/>
          <w:shd w:val="clear" w:color="auto" w:fill="FFFFFF"/>
        </w:rPr>
      </w:pPr>
    </w:p>
    <w:p w14:paraId="4331475A" w14:textId="77777777" w:rsidR="005341D4" w:rsidRDefault="005341D4" w:rsidP="005341D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Королева, Наталья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48B0F1A" w14:textId="77777777" w:rsidR="005341D4" w:rsidRDefault="005341D4" w:rsidP="005341D4">
      <w:pPr>
        <w:spacing w:line="270" w:lineRule="atLeast"/>
        <w:rPr>
          <w:rFonts w:ascii="Verdana" w:hAnsi="Verdana"/>
          <w:color w:val="000000"/>
          <w:sz w:val="18"/>
          <w:szCs w:val="18"/>
        </w:rPr>
      </w:pPr>
      <w:r>
        <w:rPr>
          <w:rFonts w:ascii="Verdana" w:hAnsi="Verdana"/>
          <w:color w:val="000000"/>
          <w:sz w:val="18"/>
          <w:szCs w:val="18"/>
        </w:rPr>
        <w:t>2007</w:t>
      </w:r>
    </w:p>
    <w:p w14:paraId="75CF3641" w14:textId="77777777" w:rsidR="005341D4" w:rsidRDefault="005341D4" w:rsidP="005341D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9614557" w14:textId="77777777" w:rsidR="005341D4" w:rsidRDefault="005341D4" w:rsidP="005341D4">
      <w:pPr>
        <w:spacing w:line="270" w:lineRule="atLeast"/>
        <w:rPr>
          <w:rFonts w:ascii="Verdana" w:hAnsi="Verdana"/>
          <w:color w:val="000000"/>
          <w:sz w:val="18"/>
          <w:szCs w:val="18"/>
        </w:rPr>
      </w:pPr>
      <w:r>
        <w:rPr>
          <w:rFonts w:ascii="Verdana" w:hAnsi="Verdana"/>
          <w:color w:val="000000"/>
          <w:sz w:val="18"/>
          <w:szCs w:val="18"/>
        </w:rPr>
        <w:t>Королева, Наталья Юрьевна</w:t>
      </w:r>
    </w:p>
    <w:p w14:paraId="13ADD979" w14:textId="77777777" w:rsidR="005341D4" w:rsidRDefault="005341D4" w:rsidP="005341D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7CB9A6" w14:textId="77777777" w:rsidR="005341D4" w:rsidRDefault="005341D4" w:rsidP="005341D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EEABBBE" w14:textId="77777777" w:rsidR="005341D4" w:rsidRDefault="005341D4" w:rsidP="005341D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E3148D5" w14:textId="77777777" w:rsidR="005341D4" w:rsidRDefault="005341D4" w:rsidP="005341D4">
      <w:pPr>
        <w:spacing w:line="270" w:lineRule="atLeast"/>
        <w:rPr>
          <w:rFonts w:ascii="Verdana" w:hAnsi="Verdana"/>
          <w:color w:val="000000"/>
          <w:sz w:val="18"/>
          <w:szCs w:val="18"/>
        </w:rPr>
      </w:pPr>
      <w:r>
        <w:rPr>
          <w:rFonts w:ascii="Verdana" w:hAnsi="Verdana"/>
          <w:color w:val="000000"/>
          <w:sz w:val="18"/>
          <w:szCs w:val="18"/>
        </w:rPr>
        <w:t>Ростов-на-Дону</w:t>
      </w:r>
    </w:p>
    <w:p w14:paraId="53C3E0EE" w14:textId="77777777" w:rsidR="005341D4" w:rsidRDefault="005341D4" w:rsidP="005341D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C98E43A" w14:textId="77777777" w:rsidR="005341D4" w:rsidRDefault="005341D4" w:rsidP="005341D4">
      <w:pPr>
        <w:spacing w:line="270" w:lineRule="atLeast"/>
        <w:rPr>
          <w:rFonts w:ascii="Verdana" w:hAnsi="Verdana"/>
          <w:color w:val="000000"/>
          <w:sz w:val="18"/>
          <w:szCs w:val="18"/>
        </w:rPr>
      </w:pPr>
      <w:r>
        <w:rPr>
          <w:rFonts w:ascii="Verdana" w:hAnsi="Verdana"/>
          <w:color w:val="000000"/>
          <w:sz w:val="18"/>
          <w:szCs w:val="18"/>
        </w:rPr>
        <w:t>08.00.12</w:t>
      </w:r>
    </w:p>
    <w:p w14:paraId="30784FC6" w14:textId="77777777" w:rsidR="005341D4" w:rsidRDefault="005341D4" w:rsidP="005341D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2993C71" w14:textId="77777777" w:rsidR="005341D4" w:rsidRDefault="005341D4" w:rsidP="005341D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BB088E7" w14:textId="77777777" w:rsidR="005341D4" w:rsidRDefault="005341D4" w:rsidP="005341D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E80D531" w14:textId="77777777" w:rsidR="005341D4" w:rsidRDefault="005341D4" w:rsidP="005341D4">
      <w:pPr>
        <w:spacing w:line="270" w:lineRule="atLeast"/>
        <w:rPr>
          <w:rFonts w:ascii="Verdana" w:hAnsi="Verdana"/>
          <w:color w:val="000000"/>
          <w:sz w:val="18"/>
          <w:szCs w:val="18"/>
        </w:rPr>
      </w:pPr>
      <w:r>
        <w:rPr>
          <w:rFonts w:ascii="Verdana" w:hAnsi="Verdana"/>
          <w:color w:val="000000"/>
          <w:sz w:val="18"/>
          <w:szCs w:val="18"/>
        </w:rPr>
        <w:t>274</w:t>
      </w:r>
    </w:p>
    <w:p w14:paraId="0F7F9963" w14:textId="77777777" w:rsidR="005341D4" w:rsidRDefault="005341D4" w:rsidP="005341D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Королева, Наталья Юрьевна</w:t>
      </w:r>
    </w:p>
    <w:p w14:paraId="2D2C239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15EFDC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Методические подходы к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финансовых результатов.</w:t>
      </w:r>
    </w:p>
    <w:p w14:paraId="043B6B0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Нормативно-правовая база и источники информации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финансовых результатов.</w:t>
      </w:r>
    </w:p>
    <w:p w14:paraId="7686B9C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финансовых результатов и их использования.</w:t>
      </w:r>
    </w:p>
    <w:p w14:paraId="2992AC6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Современная методика аудита</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w:t>
      </w:r>
    </w:p>
    <w:p w14:paraId="7AED2829"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проведения аудита использования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формирования отчетности о финансовых результатах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772A9BE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методики аудита использования прибыли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38AD2785"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Практические аспекты использования методики проверки и подтверждение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финансовых результатах.</w:t>
      </w:r>
    </w:p>
    <w:p w14:paraId="65D1F15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Аналитическое исследование типичных ошибок и искажений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финансовых результатов.</w:t>
      </w:r>
    </w:p>
    <w:p w14:paraId="42251A4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методики подтверждения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в отчетности малых экономических субъектов.</w:t>
      </w:r>
    </w:p>
    <w:p w14:paraId="246F11E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организации и планирования аудита</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финансовых результатов в коммерческих организациях-субъектах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540EB68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 xml:space="preserve">стандарта «Особенности аудита учета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финансового результата коммерческих организаций - субъектов малого предпринимательства».</w:t>
      </w:r>
    </w:p>
    <w:p w14:paraId="537CB97F" w14:textId="77777777" w:rsidR="005341D4" w:rsidRDefault="005341D4" w:rsidP="005341D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методического обеспечения процесса аудита учета финансовых результатов коммерческих организаций"</w:t>
      </w:r>
    </w:p>
    <w:p w14:paraId="72E52B47"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развития экономических отношений в России все большее значение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приобретает аудит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Важное место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отводится аудиту финансовых результатов. В условиях рыночной экономики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выступает важнейшим оценочным показателем деятельности и</w:t>
      </w:r>
      <w:r>
        <w:rPr>
          <w:rStyle w:val="WW8Num2z0"/>
          <w:rFonts w:ascii="Verdana" w:hAnsi="Verdana"/>
          <w:color w:val="000000"/>
          <w:sz w:val="18"/>
          <w:szCs w:val="18"/>
        </w:rPr>
        <w:t> </w:t>
      </w:r>
      <w:r>
        <w:rPr>
          <w:rStyle w:val="WW8Num3z0"/>
          <w:rFonts w:ascii="Verdana" w:hAnsi="Verdana"/>
          <w:color w:val="4682B4"/>
          <w:sz w:val="18"/>
          <w:szCs w:val="18"/>
        </w:rPr>
        <w:t>рычагом</w:t>
      </w:r>
      <w:r>
        <w:rPr>
          <w:rStyle w:val="WW8Num2z0"/>
          <w:rFonts w:ascii="Verdana" w:hAnsi="Verdana"/>
          <w:color w:val="000000"/>
          <w:sz w:val="18"/>
          <w:szCs w:val="18"/>
        </w:rPr>
        <w:t> </w:t>
      </w:r>
      <w:r>
        <w:rPr>
          <w:rFonts w:ascii="Verdana" w:hAnsi="Verdana"/>
          <w:color w:val="000000"/>
          <w:sz w:val="18"/>
          <w:szCs w:val="18"/>
        </w:rPr>
        <w:t>управления коммерческими организациями. Нераспределенная прибыль является источником материального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как собственников, так и работников коммерческой организации. Практически все внутренние и внешние пользователи финансовой (бухгалтерской) информации обращают пристальное внимание на финансовые результаты. Так, для руководства предприятия и его</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финансовые результаты являются объектом анализа, информация которого используется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персонала и</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 это показатель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Внешние пользователи применяют показатели, характеризующие процесс формирования финансовых результатов для оценки финансового положения коммерческой организации, используемой для принятия управленческих решений. Налоговые органы рассматривают показатель</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с фискальной точки зрения. Принятие рациональных управленческих решений внутренними и внешними пользователями должно базироваться на достоверной информации о финансовых результатах. Важную роль в обеспечении достоверности играет</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процессе аудиторских проверок финансовый результат рассматривается в контексте общей программы аудита. Данные обстоятельства определили актуальность выбранной темы диссертационного исследования, посвященного разработке рекомендаций по совершенствованию и развитию методологии и методики аудита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финансового результата деятельности организации.</w:t>
      </w:r>
    </w:p>
    <w:p w14:paraId="5CBA4372"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Значительный вклад в развитие научной концепции аудита и его методологии внесли видные отечественные и зарубежные исследователи: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В.Д. Андреев, A.A. Арене,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С.М. Бычкова, Е.М. Гутцайт,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А.Н. Кизилов, А.В. Крикунов,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Дж. К.Лоббек, А.К. Макальская, O.A.</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В.И. Подольский, H.A. Ремизов, Дж. Робертсон,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Л.В. Сотникова, В.П. Суйц, С.А.</w:t>
      </w:r>
      <w:r>
        <w:rPr>
          <w:rStyle w:val="WW8Num2z0"/>
          <w:rFonts w:ascii="Verdana" w:hAnsi="Verdana"/>
          <w:color w:val="000000"/>
          <w:sz w:val="18"/>
          <w:szCs w:val="18"/>
        </w:rPr>
        <w:t> </w:t>
      </w:r>
      <w:r>
        <w:rPr>
          <w:rStyle w:val="WW8Num3z0"/>
          <w:rFonts w:ascii="Verdana" w:hAnsi="Verdana"/>
          <w:color w:val="4682B4"/>
          <w:sz w:val="18"/>
          <w:szCs w:val="18"/>
        </w:rPr>
        <w:t>Табалина</w:t>
      </w:r>
      <w:r>
        <w:rPr>
          <w:rFonts w:ascii="Verdana" w:hAnsi="Verdana"/>
          <w:color w:val="000000"/>
          <w:sz w:val="18"/>
          <w:szCs w:val="18"/>
        </w:rPr>
        <w:t>, Ж. Ришар, H.H. Хахонова,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и другие.</w:t>
      </w:r>
    </w:p>
    <w:p w14:paraId="70BA419B"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связанные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финансовых результатов нашли отражение в работах таких ученых как: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О.В. Ковалева, Ю.П. Константинов,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Косова Н.С., Парушина Н.В.,</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Мизиковский Е.А. и другие.</w:t>
      </w:r>
    </w:p>
    <w:p w14:paraId="3473C54E"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достаточно широкий круг авторов, занимающихся данными проблемами, многие вопросы аудита финансовых результатов остаются недостаточно полно освещенными и дискуссионными. Вопросы методического обеспечения аудита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недостаточно детально изучены и являются объектом ограниченного числа исследований, не рассмотрены с позиции системного подхода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бухгалтерским учетом, анализом.</w:t>
      </w:r>
    </w:p>
    <w:p w14:paraId="58650DB0"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Область решения указанных проблем требует дальнейшего глубокого теоретического исследования и значительной практической проработки. В этой связи данная тема исследования является достаточно своевременной и актуальной.</w:t>
      </w:r>
    </w:p>
    <w:p w14:paraId="37CAF64D"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и практическая значимость, необходимость совершенствования методик аудита учета и налогообложения финансовых результатов, обеспечивающих эффективное управление коммерческой организацией, предопределили выбор темы настоящего исследования, его предмет, цель, задачи и структуру работы.</w:t>
      </w:r>
    </w:p>
    <w:p w14:paraId="0057A7E4"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разработке научных и практических рекомендаций по совершенствованию методического обеспечения процесса аудита финансовых результатов коммерческих организаций.</w:t>
      </w:r>
    </w:p>
    <w:p w14:paraId="3DD086FB"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ее достижения в работе поставлены следующие задачи исследования, определяющие логику и структуру диссертации:</w:t>
      </w:r>
    </w:p>
    <w:p w14:paraId="03D72B06"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Исследовать методические подходы к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учета финансовых результатов:</w:t>
      </w:r>
    </w:p>
    <w:p w14:paraId="709A2CE4"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нормативно-правовую базу и источники информации аудита учета финансовых результатов;</w:t>
      </w:r>
    </w:p>
    <w:p w14:paraId="65B90B01"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методики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учета финансовых результатов и использования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06E82006"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современную методику аудита финансовых результатов;</w:t>
      </w:r>
    </w:p>
    <w:p w14:paraId="122146EC"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Исследовать особенности проведения аудита финансовых результатов коммерческой организации:</w:t>
      </w:r>
    </w:p>
    <w:p w14:paraId="21AA7CD1"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развить методику аудита использования прибыли;</w:t>
      </w:r>
    </w:p>
    <w:p w14:paraId="2483106E"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практические аспекты использования методики проверки и подтверждение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финансовых результатах.</w:t>
      </w:r>
    </w:p>
    <w:p w14:paraId="531A0FC5"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аналитическое исследование типичных ошибок и искажений в учете финансовых результатов и отчетности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коммерческих организаций;</w:t>
      </w:r>
    </w:p>
    <w:p w14:paraId="29DBE12B"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Разработать основные направления совершенствования методики подтверждения финансовых результатов в отчетности малых экономических субъектов:</w:t>
      </w:r>
    </w:p>
    <w:p w14:paraId="7359F7F9"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организации аудита учета финансовых результатов в коммерческих организациях-субъектах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5D8B04FD"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«Особенности аудита учета и налогообложения финансового результата коммерческих организаций -субъектов малого предпринимательства».</w:t>
      </w:r>
    </w:p>
    <w:p w14:paraId="394B4FBA"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методология и методика аудита финансовых результатов коммерческих организаций, функционирующих на территории РФ. В качестве объекта исследования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связанные с формированием финансовых результатов в коммерческих организациях. Объектом практической реализации исследований явились</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различных организационно-правовых форм и</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г. Ростова-на-Дону и Ростовской области.</w:t>
      </w:r>
    </w:p>
    <w:p w14:paraId="193E690A"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действующие принципы, правила и методологические положения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вытекающие из законодательных и нормативных документов по методике учета, анализа и аудита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принятых в РФ, требований международных стандартов учета и аудита, а также теоретические разработки отечественных и зарубежных ученых по исследуемой тематике.</w:t>
      </w:r>
    </w:p>
    <w:p w14:paraId="0A506FA4"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нашли применение общенаучные методы исследования, такие как анализ и синтез, индуктивный и дедуктивный методы, исторический, логический и системный подходы, моделирование, наблюдение, системный подход, диалектический, статистический, методы сравнительного анализа, группировки данных, логического обобщения,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используемые мировой наукой в познании социально-экономических явлений и позволяющие наиболее полно изучить исследуемые проблемы.</w:t>
      </w:r>
    </w:p>
    <w:p w14:paraId="4AD7933C"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Ипформационно-эмпнрнческая база исследования формировалась на основе законодательных и нормативных актов РФ в области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материалов периодической печати, монографических исследований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материалов научно-практических конференций, данных бухгалтерского учета, официальной отчетности, а также данных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4B384887"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рамках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2 Контроль и аудит финансово-хозяйственной деятельности пп. 2.1. Методология и технология аудита. 2.4. Методология разработки программ и плана проверок.</w:t>
      </w:r>
    </w:p>
    <w:p w14:paraId="494333D1"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новнзна результатов исследования заключается в постановке, теоретическом обосновании и решении комплекса вопросов, связанных с совершенствованием методического обеспечения процесса аудита финансовых результатов коммерческих организаций, имеющих </w:t>
      </w:r>
      <w:r>
        <w:rPr>
          <w:rFonts w:ascii="Verdana" w:hAnsi="Verdana"/>
          <w:color w:val="000000"/>
          <w:sz w:val="18"/>
          <w:szCs w:val="18"/>
        </w:rPr>
        <w:lastRenderedPageBreak/>
        <w:t>существенное значение для повышения качества аудита и обоснованности принятия управленческих решений.</w:t>
      </w:r>
    </w:p>
    <w:p w14:paraId="3227AB6C"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основным положениям диссертационного исследования, которые характеризуют научную новизну и выносятся на защиту, относятся следующие:</w:t>
      </w:r>
    </w:p>
    <w:p w14:paraId="36E8278D"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классификация нормативных актов, которыми руководствуется</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в ходе аудита финансовых результатов коммерческой организации в соответствии с которой все нормативные акты были разделены на следующие группы:</w:t>
      </w:r>
    </w:p>
    <w:p w14:paraId="0342137C"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Блок 1 Нормативные акты, регламентирующие</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при аудите финансовых результатов;</w:t>
      </w:r>
    </w:p>
    <w:p w14:paraId="18F2258F"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Блок 2 Нормативные документы, регламентирующие порядок организации и ведения учета финансовых результатов и порядок их налогообложения (2.1. Общие нормативные акты содержат общие подходы к определению финансовых результатов либо охватывают аспекты, существенным образом влияющие на финансовые результаты и их формирование, 2.2. Нормативные акты, непосредственно касающиеся формирования финансовых результатов и их отражения в бухгалтерской отчетности, 2.3. Нормативные акты, регламентирующие порядок формирования доходов и расходов коммерческой организации;</w:t>
      </w:r>
    </w:p>
    <w:p w14:paraId="1C97AA8F"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факторы, которые должны учитываться при формировании плана и программы аудита финансовых результатов такие как: размер организации; осуществляемые виды деятельности; используемые системы налогообложения; организация системы бухгалтерского учета и внутреннего контроля, в том числе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принятая аудируемым лицом в части учета доходов, расходов, финансовых результатов и</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и ее изменения; 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количество территориально обособленных подразделений одного аудируемого лица и их пространственная удаленность друг от друга и порядок формирования информации о финансовых результатах в целом по организации; общий уровень компетентности работников</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в части отражения процесса формирования финансовых результатов и руководства в части принятия решений на базе предоставляемой</w:t>
      </w:r>
      <w:r>
        <w:rPr>
          <w:rStyle w:val="WW8Num2z0"/>
          <w:rFonts w:ascii="Verdana" w:hAnsi="Verdana"/>
          <w:color w:val="000000"/>
          <w:sz w:val="18"/>
          <w:szCs w:val="18"/>
        </w:rPr>
        <w:t> </w:t>
      </w:r>
      <w:r>
        <w:rPr>
          <w:rStyle w:val="WW8Num3z0"/>
          <w:rFonts w:ascii="Verdana" w:hAnsi="Verdana"/>
          <w:color w:val="4682B4"/>
          <w:sz w:val="18"/>
          <w:szCs w:val="18"/>
        </w:rPr>
        <w:t>бухгалтерией</w:t>
      </w:r>
      <w:r>
        <w:rPr>
          <w:rStyle w:val="WW8Num2z0"/>
          <w:rFonts w:ascii="Verdana" w:hAnsi="Verdana"/>
          <w:color w:val="000000"/>
          <w:sz w:val="18"/>
          <w:szCs w:val="18"/>
        </w:rPr>
        <w:t> </w:t>
      </w:r>
      <w:r>
        <w:rPr>
          <w:rFonts w:ascii="Verdana" w:hAnsi="Verdana"/>
          <w:color w:val="000000"/>
          <w:sz w:val="18"/>
          <w:szCs w:val="18"/>
        </w:rPr>
        <w:t>информации.</w:t>
      </w:r>
    </w:p>
    <w:p w14:paraId="0176DEA2"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авторский подход к</w:t>
      </w:r>
      <w:r>
        <w:rPr>
          <w:rStyle w:val="WW8Num2z0"/>
          <w:rFonts w:ascii="Verdana" w:hAnsi="Verdana"/>
          <w:color w:val="000000"/>
          <w:sz w:val="18"/>
          <w:szCs w:val="18"/>
        </w:rPr>
        <w:t> </w:t>
      </w:r>
      <w:r>
        <w:rPr>
          <w:rStyle w:val="WW8Num3z0"/>
          <w:rFonts w:ascii="Verdana" w:hAnsi="Verdana"/>
          <w:color w:val="4682B4"/>
          <w:sz w:val="18"/>
          <w:szCs w:val="18"/>
        </w:rPr>
        <w:t>этапизации</w:t>
      </w:r>
      <w:r>
        <w:rPr>
          <w:rStyle w:val="WW8Num2z0"/>
          <w:rFonts w:ascii="Verdana" w:hAnsi="Verdana"/>
          <w:color w:val="000000"/>
          <w:sz w:val="18"/>
          <w:szCs w:val="18"/>
        </w:rPr>
        <w:t> </w:t>
      </w:r>
      <w:r>
        <w:rPr>
          <w:rFonts w:ascii="Verdana" w:hAnsi="Verdana"/>
          <w:color w:val="000000"/>
          <w:sz w:val="18"/>
          <w:szCs w:val="18"/>
        </w:rPr>
        <w:t>аудита учета финансовых результатов, отличительной чертой которого является четкое разделение аудита формирования финансового результата и оценки состояния системы внутреннего контроля и бухгалтерского учета финансовых результатов, аудит используемой в организации методологии и методики формирования финансовых результатов, включающий в себя 6 основных этапов (1. Оценка состояния системы внутреннего контроля и бухгалтерского учета финансовых результатов, 2. Аудит используемой в организации методологии и методики формирования финансовых результатов, 3. Аудит прибыли (</w:t>
      </w:r>
      <w:r>
        <w:rPr>
          <w:rStyle w:val="WW8Num3z0"/>
          <w:rFonts w:ascii="Verdana" w:hAnsi="Verdana"/>
          <w:color w:val="4682B4"/>
          <w:sz w:val="18"/>
          <w:szCs w:val="18"/>
        </w:rPr>
        <w:t>убытков</w:t>
      </w:r>
      <w:r>
        <w:rPr>
          <w:rFonts w:ascii="Verdana" w:hAnsi="Verdana"/>
          <w:color w:val="000000"/>
          <w:sz w:val="18"/>
          <w:szCs w:val="18"/>
        </w:rPr>
        <w:t>) от продаж товаров, продукции, работ, услуг; 4. Аудит учета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аудит налогообложения прибыли; 5. Аудит использования прибыли; 6. Аудит отчетности о финансовых результатах);</w:t>
      </w:r>
    </w:p>
    <w:p w14:paraId="4847A68C"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Дополнены традиционные направления проверки использования нераспределенной прибыли (Проверка правильности формирования нераспределенной прибыли, проверка обоснованности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нераспределенной прибыли, проверка правильности налогообложения операций с нераспределенной</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такими направлениями как изучение действующей системы учета процесса формирования и использования нераспределенной прибыли, а также анализом</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и проверкой соответствия ее действующему законодательству, поскольку она должна обеспечивать пропорциональность между</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потреблением прибыли собственниками и будущим ее ростом, что в дальнейшем позволит</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рыночную стоимость организации.</w:t>
      </w:r>
    </w:p>
    <w:p w14:paraId="7FCD1D73"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аудита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основанная на опыте российских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xml:space="preserve">, а также нормативных актах зарубежных стран и аудиторских объединений, включающая в себя следующие направления аудита: проверка соблюдения принципов составления консолидированной отчетности и требований действующих нормативных актов; проверка точности </w:t>
      </w:r>
      <w:r>
        <w:rPr>
          <w:rFonts w:ascii="Verdana" w:hAnsi="Verdana"/>
          <w:color w:val="000000"/>
          <w:sz w:val="18"/>
          <w:szCs w:val="18"/>
        </w:rPr>
        <w:lastRenderedPageBreak/>
        <w:t>определения доли меньшинства; контроль единства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проверка правильность элиминирования (исключения) показателей строк; проверка суммы курсовых разниц, возникающих у организаций-комитентов по расчетам с организациями-комиссионерами по продукции,</w:t>
      </w:r>
      <w:r>
        <w:rPr>
          <w:rStyle w:val="WW8Num2z0"/>
          <w:rFonts w:ascii="Verdana" w:hAnsi="Verdana"/>
          <w:color w:val="000000"/>
          <w:sz w:val="18"/>
          <w:szCs w:val="18"/>
        </w:rPr>
        <w:t> </w:t>
      </w:r>
      <w:r>
        <w:rPr>
          <w:rStyle w:val="WW8Num3z0"/>
          <w:rFonts w:ascii="Verdana" w:hAnsi="Verdana"/>
          <w:color w:val="4682B4"/>
          <w:sz w:val="18"/>
          <w:szCs w:val="18"/>
        </w:rPr>
        <w:t>отгружаемой</w:t>
      </w:r>
      <w:r>
        <w:rPr>
          <w:rStyle w:val="WW8Num2z0"/>
          <w:rFonts w:ascii="Verdana" w:hAnsi="Verdana"/>
          <w:color w:val="000000"/>
          <w:sz w:val="18"/>
          <w:szCs w:val="18"/>
        </w:rPr>
        <w:t> </w:t>
      </w:r>
      <w:r>
        <w:rPr>
          <w:rFonts w:ascii="Verdana" w:hAnsi="Verdana"/>
          <w:color w:val="000000"/>
          <w:sz w:val="18"/>
          <w:szCs w:val="18"/>
        </w:rPr>
        <w:t>на экспорт организациями-комиссионерами; пересчет показателей, отраженных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группы компаний; проверка сумм</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и уплаченных налогов, базой</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которых является скорректированный финансовый результат.</w:t>
      </w:r>
    </w:p>
    <w:p w14:paraId="7AEFD336"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Проведена систематизация и дополнение классификаций ошибок, выявляемых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учета финансовых результатов по 8 классификационным признакам: по типу ошибки; в зависимости от влияния на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(ПСАД № 4); в зависимости от возможной ответственности за совершение данных ошибок; в зависимости от времени их возникновения; в зависимости от их повторяемости; по степени типичности; В зависимости от стадии формирования финансовых результатов; в зависимости от наличия злого умысла (</w:t>
      </w:r>
      <w:r>
        <w:rPr>
          <w:rStyle w:val="WW8Num3z0"/>
          <w:rFonts w:ascii="Verdana" w:hAnsi="Verdana"/>
          <w:color w:val="4682B4"/>
          <w:sz w:val="18"/>
          <w:szCs w:val="18"/>
        </w:rPr>
        <w:t>ПСАД</w:t>
      </w:r>
      <w:r>
        <w:rPr>
          <w:rStyle w:val="WW8Num2z0"/>
          <w:rFonts w:ascii="Verdana" w:hAnsi="Verdana"/>
          <w:color w:val="000000"/>
          <w:sz w:val="18"/>
          <w:szCs w:val="18"/>
        </w:rPr>
        <w:t> </w:t>
      </w:r>
      <w:r>
        <w:rPr>
          <w:rFonts w:ascii="Verdana" w:hAnsi="Verdana"/>
          <w:color w:val="000000"/>
          <w:sz w:val="18"/>
          <w:szCs w:val="18"/>
        </w:rPr>
        <w:t>№ 13, НК РФ).</w:t>
      </w:r>
    </w:p>
    <w:p w14:paraId="5D86CA5B"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классификатор типичных ошибок, выявляемых при аудите учета финансовых результатов, предусматривающий группировку всех типичных ошибок в разрезе: ошибок в области учета доходов, в области учета расходов, а также распределения и использования прибыли и включающий в себя тип нарушения, в зависимости от нормативных актов на основе которых</w:t>
      </w:r>
      <w:r>
        <w:rPr>
          <w:rStyle w:val="WW8Num2z0"/>
          <w:rFonts w:ascii="Verdana" w:hAnsi="Verdana"/>
          <w:color w:val="000000"/>
          <w:sz w:val="18"/>
          <w:szCs w:val="18"/>
        </w:rPr>
        <w:t> </w:t>
      </w:r>
      <w:r>
        <w:rPr>
          <w:rStyle w:val="WW8Num3z0"/>
          <w:rFonts w:ascii="Verdana" w:hAnsi="Verdana"/>
          <w:color w:val="4682B4"/>
          <w:sz w:val="18"/>
          <w:szCs w:val="18"/>
        </w:rPr>
        <w:t>аудируемое</w:t>
      </w:r>
      <w:r>
        <w:rPr>
          <w:rStyle w:val="WW8Num2z0"/>
          <w:rFonts w:ascii="Verdana" w:hAnsi="Verdana"/>
          <w:color w:val="000000"/>
          <w:sz w:val="18"/>
          <w:szCs w:val="18"/>
        </w:rPr>
        <w:t> </w:t>
      </w:r>
      <w:r>
        <w:rPr>
          <w:rFonts w:ascii="Verdana" w:hAnsi="Verdana"/>
          <w:color w:val="000000"/>
          <w:sz w:val="18"/>
          <w:szCs w:val="18"/>
        </w:rPr>
        <w:t>лицо может быть привлечено к ответственности, перечень нормативных актов, которые были нарушены, а также возможные последствия в части возникающих искажений в отчетности и возможные штрафные санкции и рекомендации по исправлению выявленных ошибок и их профилактике. Данный классификатор может быть использован в качестве приложения к утвержденному</w:t>
      </w:r>
      <w:r>
        <w:rPr>
          <w:rStyle w:val="WW8Num2z0"/>
          <w:rFonts w:ascii="Verdana" w:hAnsi="Verdana"/>
          <w:color w:val="000000"/>
          <w:sz w:val="18"/>
          <w:szCs w:val="18"/>
        </w:rPr>
        <w:t> </w:t>
      </w:r>
      <w:r>
        <w:rPr>
          <w:rStyle w:val="WW8Num3z0"/>
          <w:rFonts w:ascii="Verdana" w:hAnsi="Verdana"/>
          <w:color w:val="4682B4"/>
          <w:sz w:val="18"/>
          <w:szCs w:val="18"/>
        </w:rPr>
        <w:t>внутрифирменному</w:t>
      </w:r>
      <w:r>
        <w:rPr>
          <w:rStyle w:val="WW8Num2z0"/>
          <w:rFonts w:ascii="Verdana" w:hAnsi="Verdana"/>
          <w:color w:val="000000"/>
          <w:sz w:val="18"/>
          <w:szCs w:val="18"/>
        </w:rPr>
        <w:t> </w:t>
      </w:r>
      <w:r>
        <w:rPr>
          <w:rFonts w:ascii="Verdana" w:hAnsi="Verdana"/>
          <w:color w:val="000000"/>
          <w:sz w:val="18"/>
          <w:szCs w:val="18"/>
        </w:rPr>
        <w:t>стандарту, посвященному аудиту учета финансовых результатов и позволит повысить качество проверки, поскольку им могут пользоваться как начинающие, так и опытные</w:t>
      </w:r>
      <w:r>
        <w:rPr>
          <w:rStyle w:val="WW8Num2z0"/>
          <w:rFonts w:ascii="Verdana" w:hAnsi="Verdana"/>
          <w:color w:val="000000"/>
          <w:sz w:val="18"/>
          <w:szCs w:val="18"/>
        </w:rPr>
        <w:t> </w:t>
      </w:r>
      <w:r>
        <w:rPr>
          <w:rStyle w:val="WW8Num3z0"/>
          <w:rFonts w:ascii="Verdana" w:hAnsi="Verdana"/>
          <w:color w:val="4682B4"/>
          <w:sz w:val="18"/>
          <w:szCs w:val="18"/>
        </w:rPr>
        <w:t>аудиторы</w:t>
      </w:r>
      <w:r>
        <w:rPr>
          <w:rFonts w:ascii="Verdana" w:hAnsi="Verdana"/>
          <w:color w:val="000000"/>
          <w:sz w:val="18"/>
          <w:szCs w:val="18"/>
        </w:rPr>
        <w:t>.</w:t>
      </w:r>
    </w:p>
    <w:p w14:paraId="170DFC1F"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внутрифирменный стандарт «Особенности аудита учета и налогообложения финансового результата коммерческих организаций -субъектов малого предпринимательства», включающий в себя следующие разделы: общие положения; основные понятия и определения, используемые в стандарте; методика проверки учета и налогообложения финансового результата коммерческих организаций-субъектов малого предпринимательства; перечень и формы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используемых в ходе проверки.</w:t>
      </w:r>
    </w:p>
    <w:p w14:paraId="0E8DFCCB"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пакет рабочих документов аудитора, которые отражают последовательные этапы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учета и налогообложения финансового результата коммерческих организаций - субъектов малого предпринимательства, применяемых на подготовительном этапе проверки, этапе планирования и сбора необходимой информации, оценки, выполнения аудиторских процедур.</w:t>
      </w:r>
    </w:p>
    <w:p w14:paraId="7827AED1"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 апробация результатов исследования. Основные результаты исследования докладывались на научных сессиях профессорско-преподавательского состава и аспирантов</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РГЭУ, ряде международных научно-практических,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вузовских конференций, в преподавании дисциплин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w:t>
      </w:r>
      <w:r>
        <w:rPr>
          <w:rStyle w:val="WW8Num3z0"/>
          <w:rFonts w:ascii="Verdana" w:hAnsi="Verdana"/>
          <w:color w:val="4682B4"/>
          <w:sz w:val="18"/>
          <w:szCs w:val="18"/>
        </w:rPr>
        <w:t>Налоговые расчеты в финансовом учете</w:t>
      </w:r>
      <w:r>
        <w:rPr>
          <w:rFonts w:ascii="Verdana" w:hAnsi="Verdana"/>
          <w:color w:val="000000"/>
          <w:sz w:val="18"/>
          <w:szCs w:val="18"/>
        </w:rPr>
        <w:t>» студентам</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Южного федерального университета. Полученные результаты используются в процессе обучения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УМЦ РГЭУ, УМЦ Института экономики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ФГОУ ВПО ЮФУ по следующим разделам программы: «</w:t>
      </w:r>
      <w:r>
        <w:rPr>
          <w:rStyle w:val="WW8Num3z0"/>
          <w:rFonts w:ascii="Verdana" w:hAnsi="Verdana"/>
          <w:color w:val="4682B4"/>
          <w:sz w:val="18"/>
          <w:szCs w:val="18"/>
        </w:rPr>
        <w:t>Бухгалтерский учет (базовый курс)</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а также могут использоваться в системе аттестации, подготовки и переподготовки аудиторов.</w:t>
      </w:r>
    </w:p>
    <w:p w14:paraId="256A752C"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диссертации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при проведении аудита финансовых результатов коммерческих организаций. Теоретические и методические разработки могут быть применены в преподавании курса «</w:t>
      </w:r>
      <w:r>
        <w:rPr>
          <w:rStyle w:val="WW8Num3z0"/>
          <w:rFonts w:ascii="Verdana" w:hAnsi="Verdana"/>
          <w:color w:val="4682B4"/>
          <w:sz w:val="18"/>
          <w:szCs w:val="18"/>
        </w:rPr>
        <w:t>Аудит</w:t>
      </w:r>
      <w:r>
        <w:rPr>
          <w:rFonts w:ascii="Verdana" w:hAnsi="Verdana"/>
          <w:color w:val="000000"/>
          <w:sz w:val="18"/>
          <w:szCs w:val="18"/>
        </w:rPr>
        <w:t>» по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w:t>
      </w:r>
    </w:p>
    <w:p w14:paraId="001DEC89"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его теоретические и методологические результаты доведены до практических выводов и рекомендаций, уже используемых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ряда коммерческих организаций,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xml:space="preserve">, что подтверждено справками об их внедрении. Основные рекомендации, изложенные в настоящем </w:t>
      </w:r>
      <w:r>
        <w:rPr>
          <w:rFonts w:ascii="Verdana" w:hAnsi="Verdana"/>
          <w:color w:val="000000"/>
          <w:sz w:val="18"/>
          <w:szCs w:val="18"/>
        </w:rPr>
        <w:lastRenderedPageBreak/>
        <w:t>исследовании, доведены до уровня их практического использования как методики аудита финансовых результатов. В хозяйственной практике аудиторских фирм Ростовской области используются следующие разработки: план и программа аудита учета финансовых результатов; программа аудита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на основе подтверждения основных предпосылок составления финансовой (бухгалтерской) отчетности таких как: существование, права и обязанности, возникновение, полнота,</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точное измерение, представление и раскрытие; схема увеличения</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для оптимизации налогообложения прибыли, которая может быть рекомендована</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при оказании сопутствующих аудиту, включающая в себя принятие решения</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о выплате дивидендов, принятие решения об увеличении уставного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за счет дополнительных денежных средств учредителей,</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налога на прибыль с</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по ставке 9% ; тесты соблюдения принципов формирования консолидированной отчетности согласно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российского законодательства; методика аудита консолидированной отчетности; внутрифирменный стандарт «Особенности аудита учета и налогообложения финансового результата коммерческих организаций -субъектов малого предпринимательства»; пакет рабочих документов аудитора, разработанный и рекомендованный для применения при аудите учета финансовых результатов на субъектах малого предпринимательства, включающий в себя 16 рабочих документов.</w:t>
      </w:r>
    </w:p>
    <w:p w14:paraId="1707E531"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результатов исследования позволяет повысить качество аудита финансовых результатов и рационализировать процесс проведения проверки. Результаты работы были использованы аудиторскими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Югаудит</w:t>
      </w:r>
      <w:r>
        <w:rPr>
          <w:rFonts w:ascii="Verdana" w:hAnsi="Verdana"/>
          <w:color w:val="000000"/>
          <w:sz w:val="18"/>
          <w:szCs w:val="18"/>
        </w:rPr>
        <w:t>», ООО «Проф-Элит-Аудит» что подтверждается соответствующими документами. Разработанный классификатор типичных ошибок, выявляемых при аудите учета финансовых результатов, используется в деятельности службы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«Агрофест - Дон», ООО «</w:t>
      </w:r>
      <w:r>
        <w:rPr>
          <w:rStyle w:val="WW8Num3z0"/>
          <w:rFonts w:ascii="Verdana" w:hAnsi="Verdana"/>
          <w:color w:val="4682B4"/>
          <w:sz w:val="18"/>
          <w:szCs w:val="18"/>
        </w:rPr>
        <w:t>Агроном</w:t>
      </w:r>
      <w:r>
        <w:rPr>
          <w:rFonts w:ascii="Verdana" w:hAnsi="Verdana"/>
          <w:color w:val="000000"/>
          <w:sz w:val="18"/>
          <w:szCs w:val="18"/>
        </w:rPr>
        <w:t>».</w:t>
      </w:r>
    </w:p>
    <w:p w14:paraId="24F03CBB"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29 научных работах общим объемом 21,07 п.л., в том числе 4 научных статьях объемом 2,0 п.л. и 1 монографии по теме диссертационного исследования объемом 4,5 п.л.</w:t>
      </w:r>
    </w:p>
    <w:p w14:paraId="2F568F0F" w14:textId="77777777" w:rsidR="005341D4" w:rsidRDefault="005341D4" w:rsidP="005341D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Королева, Наталья Юрьевна</w:t>
      </w:r>
    </w:p>
    <w:p w14:paraId="26BAF630"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D834AB4"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исследования были рассмотрены методические подходы к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учета финансовых результатов. Для этого детально исследована нормативно-правовая база и источники информации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учета финансовых результатов. Достоверность, информации, отражающей формирование финансового результата, раскрываемого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имеет важное значение для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финансовой (бухгалтерской) отчетности. Нами были выделены особенности, характерные для аудита финансовых результатов, заключающиеся в том, что он проводится на завершающих этапах проверки перед</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коммерческой организации, его сложный и комплексный характер, наличие высокого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Была проанализирована взаимосвязь</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финансовых результатов с другими направлениями аудита.</w:t>
      </w:r>
    </w:p>
    <w:p w14:paraId="60D5CF3A"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Финансовые результаты как объект аудита могут рассматриваться в рамках обязательной либо инициативной аудиторской проверки, а также при оказании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и при этом цели аудита могут существенно различаться. Нами изучена взаимосвязь между предпосылками подготовки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и задачами аудита финансовых результатов. Были выделены 9 основных задач, решаемых в ходе аудиторской проверки в разрезе основных стадий формирования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строится на детальном рассмотрении и анализе, содержащейся в источниках информации. Источники информации были систематизированы в разрезе 5</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групп, включающих в себя</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налоговую отчетность, регистры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организационно-распорядительную документацию коммерческой организации и правоустанавливающие документы, первичные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w:t>
      </w:r>
    </w:p>
    <w:p w14:paraId="057BDD62"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предложена классификация нормативных актов, которыми руководствуется</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в ходе аудита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 xml:space="preserve">организации и в </w:t>
      </w:r>
      <w:r>
        <w:rPr>
          <w:rFonts w:ascii="Verdana" w:hAnsi="Verdana"/>
          <w:color w:val="000000"/>
          <w:sz w:val="18"/>
          <w:szCs w:val="18"/>
        </w:rPr>
        <w:lastRenderedPageBreak/>
        <w:t>соответствии с которой все нормативные акты были разделены нами на следующие группы:</w:t>
      </w:r>
    </w:p>
    <w:p w14:paraId="7BE8AEFF"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Блок 1 Нормативные акты, регламентирующие</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при аудите финансовых результатов</w:t>
      </w:r>
    </w:p>
    <w:p w14:paraId="288E67E5"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Блок 2 Нормативные документы, регламентирующие порядок организации и ведения учета финансовых результатов и порядок их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p>
    <w:p w14:paraId="7A348E62"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Общие нормативные акты содержат общие подходы к определению финансовых результатов либо охватывают аспекты, существенным образом влияющие на финансовые результаты и их формирование.</w:t>
      </w:r>
    </w:p>
    <w:p w14:paraId="4D474FC5"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Нормативные акты, непосредственно касающиеся формирования финансовых результатов и их отражения в бухгалтерской отчетности.</w:t>
      </w:r>
    </w:p>
    <w:p w14:paraId="43CC104F"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Нормативные акты, регламентирующие порядок формирования доходов и расходов коммерческой организации.</w:t>
      </w:r>
    </w:p>
    <w:p w14:paraId="069A7514"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Произведена систематизация основных нормативных актов, регламентирующих различные этапы проведения аудита и сопутствующих аудиту услуг.</w:t>
      </w:r>
    </w:p>
    <w:p w14:paraId="6E8A3397"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выделены основные особенности методики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процесса аудита учета финансовых результатов и использования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На основании исследования взглядов различных российских и зарубежных ученых на</w:t>
      </w:r>
      <w:r>
        <w:rPr>
          <w:rStyle w:val="WW8Num2z0"/>
          <w:rFonts w:ascii="Verdana" w:hAnsi="Verdana"/>
          <w:color w:val="000000"/>
          <w:sz w:val="18"/>
          <w:szCs w:val="18"/>
        </w:rPr>
        <w:t> </w:t>
      </w:r>
      <w:r>
        <w:rPr>
          <w:rStyle w:val="WW8Num3z0"/>
          <w:rFonts w:ascii="Verdana" w:hAnsi="Verdana"/>
          <w:color w:val="4682B4"/>
          <w:sz w:val="18"/>
          <w:szCs w:val="18"/>
        </w:rPr>
        <w:t>этапизацию</w:t>
      </w:r>
      <w:r>
        <w:rPr>
          <w:rStyle w:val="WW8Num2z0"/>
          <w:rFonts w:ascii="Verdana" w:hAnsi="Verdana"/>
          <w:color w:val="000000"/>
          <w:sz w:val="18"/>
          <w:szCs w:val="18"/>
        </w:rPr>
        <w:t> </w:t>
      </w:r>
      <w:r>
        <w:rPr>
          <w:rFonts w:ascii="Verdana" w:hAnsi="Verdana"/>
          <w:color w:val="000000"/>
          <w:sz w:val="18"/>
          <w:szCs w:val="18"/>
        </w:rPr>
        <w:t>процесса аудита обосновано выделение планирования в самостоятельный этап аудиторской проверки, в связи с его ролью в повышении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и эффективности деятельности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достигаемой на основе целевой ориентации,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координации всех проверок и оказываемых сопутствующих аудиту услуг, выявления рисков и снижения их уровня, повышения гибкости и приспособляемости к изменениям, происходящим как во внутренней среде, так и во внешней среде.</w:t>
      </w:r>
    </w:p>
    <w:p w14:paraId="46EA11F4"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Изучены и адаптированы к планированию финансовых результатов принципы, которыми должна руководствоваться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такие как: комплексность, непрерывность, оптимальность.</w:t>
      </w:r>
    </w:p>
    <w:p w14:paraId="1CBF9F46"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действия аудита на стадии предварительного планирования при выборе предприятия-клиента.</w:t>
      </w:r>
    </w:p>
    <w:p w14:paraId="7E4E0DE7"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рассмотрены основные вопросы общего плана аудита в контексте исследуемого раздела аудита: разработка тестов средств контроля и процедур проверки по существу; оценка риска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в том числе ожидаемые оценки неотъемлемого риска и риска средств контроля; установление уровней существенности для аудита; определение (в том числе на основе аудита прошлых лет), возможны ли существенные искажения или мошеннические действия; выявление сложных областей бухгалтерского учета, в том числе те, в которых результат зависит от субъективного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(например, при подготовке оценочных показателей); оценка характера, временных рамок и объема процедур; принятие во внимание наличия или отсутствие компьютерной системы ведения учета и ее специфические особенности; учет существования</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внутреннего аудита аудируемого лица и его возможного влияния на процедуры внешнего аудита; осуществление координации,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и проверки выполненной работы, в том числе решение вопроса о</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других аудиторских организаций к проверке</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подразделений, дочерних компаний аудируемого лица; экспертов; определение количества и квалификации специалистов, необходимых для работы с данным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лицом; анализ соблюдения принципа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13785014"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нами были выделены факторы, которые должны учитываться при формировании плана и программы аудита финансовых результатов. К ним были отнесены: размер организации; осуществляемые виды деятельности; используемые системы налогообложения; организация системы бухгалтерского учета и внутреннего контроля, в том числе</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принятую аудируемым лицом в части учета расходов, доходов, финансовых результатов и</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 xml:space="preserve">прибыли и ее изменения; влияние новых нормативных правовых актов в области бухгалтерского учета на отражение в финансовой (бухгалтерской) отчетности результатов </w:t>
      </w:r>
      <w:r>
        <w:rPr>
          <w:rFonts w:ascii="Verdana" w:hAnsi="Verdana"/>
          <w:color w:val="000000"/>
          <w:sz w:val="18"/>
          <w:szCs w:val="18"/>
        </w:rPr>
        <w:lastRenderedPageBreak/>
        <w:t>финансово-хозяйственной деятельности аудируемого лица; количество территориально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одного аудируемого лица и их пространственная удаленность друг от друга и порядок формирования информации о финансовых результатах в целом по организации; общий уровень компетентности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в части отражения процесса формирования финансовых результатов и руководства в части принятия решений на базе предоставляемой</w:t>
      </w:r>
      <w:r>
        <w:rPr>
          <w:rStyle w:val="WW8Num2z0"/>
          <w:rFonts w:ascii="Verdana" w:hAnsi="Verdana"/>
          <w:color w:val="000000"/>
          <w:sz w:val="18"/>
          <w:szCs w:val="18"/>
        </w:rPr>
        <w:t> </w:t>
      </w:r>
      <w:r>
        <w:rPr>
          <w:rStyle w:val="WW8Num3z0"/>
          <w:rFonts w:ascii="Verdana" w:hAnsi="Verdana"/>
          <w:color w:val="4682B4"/>
          <w:sz w:val="18"/>
          <w:szCs w:val="18"/>
        </w:rPr>
        <w:t>бухгалтерией</w:t>
      </w:r>
      <w:r>
        <w:rPr>
          <w:rStyle w:val="WW8Num2z0"/>
          <w:rFonts w:ascii="Verdana" w:hAnsi="Verdana"/>
          <w:color w:val="000000"/>
          <w:sz w:val="18"/>
          <w:szCs w:val="18"/>
        </w:rPr>
        <w:t> </w:t>
      </w:r>
      <w:r>
        <w:rPr>
          <w:rFonts w:ascii="Verdana" w:hAnsi="Verdana"/>
          <w:color w:val="000000"/>
          <w:sz w:val="18"/>
          <w:szCs w:val="18"/>
        </w:rPr>
        <w:t>информации.</w:t>
      </w:r>
    </w:p>
    <w:p w14:paraId="09A4DE2B"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Исследованы два методических подхода к составлению плана и программы аудита, предполагающие различную степень детализации основных направлений проверки, выделяемых в планах аудита, разработанных российскими учеными. Первый подход предполагает в рамках общего плана аудита, в котором один из разделов, посвящен аудиту учета финансовых результатов детализацию процесса проверки в соответствующих подразделах. Второй подход предполагает при составлении программы аудита использовать основные предпосылки подготовки финансовой (бухгалтерской) отчетности: существование, права и обязанности, возникновение, полнота,</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точное измерение, представление и раскрытие, которые объединяются в группы и определяются соответствующие им направления аудита.</w:t>
      </w:r>
    </w:p>
    <w:p w14:paraId="14EBD55D"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методики планирования могут быть положены</w:t>
      </w:r>
      <w:r>
        <w:rPr>
          <w:rStyle w:val="WW8Num2z0"/>
          <w:rFonts w:ascii="Verdana" w:hAnsi="Verdana"/>
          <w:color w:val="000000"/>
          <w:sz w:val="18"/>
          <w:szCs w:val="18"/>
        </w:rPr>
        <w:t> </w:t>
      </w:r>
      <w:r>
        <w:rPr>
          <w:rStyle w:val="WW8Num3z0"/>
          <w:rFonts w:ascii="Verdana" w:hAnsi="Verdana"/>
          <w:color w:val="4682B4"/>
          <w:sz w:val="18"/>
          <w:szCs w:val="18"/>
        </w:rPr>
        <w:t>пообъектный</w:t>
      </w:r>
      <w:r>
        <w:rPr>
          <w:rStyle w:val="WW8Num2z0"/>
          <w:rFonts w:ascii="Verdana" w:hAnsi="Verdana"/>
          <w:color w:val="000000"/>
          <w:sz w:val="18"/>
          <w:szCs w:val="18"/>
        </w:rPr>
        <w:t> </w:t>
      </w:r>
      <w:r>
        <w:rPr>
          <w:rFonts w:ascii="Verdana" w:hAnsi="Verdana"/>
          <w:color w:val="000000"/>
          <w:sz w:val="18"/>
          <w:szCs w:val="18"/>
        </w:rPr>
        <w:t>подход к проведению аудита либо циклический подход, проведен анализ их достоинств и недостатков.</w:t>
      </w:r>
    </w:p>
    <w:p w14:paraId="36651E0A"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Детально рассмотрена современная методика аудита финансовых результатов. Исследованные нами методики аудита финансовых результатов рекомендуемых различными авторами отличаются различной степенью детализации. В качестве общей черты можно выделить, то что все рассмотренные методики</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с процессом формирования финансовых результатов, отраженного в форме № 2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На основании изученных нами методик аудита финансовых результатов нами предложен авторских подход к</w:t>
      </w:r>
      <w:r>
        <w:rPr>
          <w:rStyle w:val="WW8Num2z0"/>
          <w:rFonts w:ascii="Verdana" w:hAnsi="Verdana"/>
          <w:color w:val="000000"/>
          <w:sz w:val="18"/>
          <w:szCs w:val="18"/>
        </w:rPr>
        <w:t> </w:t>
      </w:r>
      <w:r>
        <w:rPr>
          <w:rStyle w:val="WW8Num3z0"/>
          <w:rFonts w:ascii="Verdana" w:hAnsi="Verdana"/>
          <w:color w:val="4682B4"/>
          <w:sz w:val="18"/>
          <w:szCs w:val="18"/>
        </w:rPr>
        <w:t>этапизации</w:t>
      </w:r>
      <w:r>
        <w:rPr>
          <w:rStyle w:val="WW8Num2z0"/>
          <w:rFonts w:ascii="Verdana" w:hAnsi="Verdana"/>
          <w:color w:val="000000"/>
          <w:sz w:val="18"/>
          <w:szCs w:val="18"/>
        </w:rPr>
        <w:t> </w:t>
      </w:r>
      <w:r>
        <w:rPr>
          <w:rFonts w:ascii="Verdana" w:hAnsi="Verdana"/>
          <w:color w:val="000000"/>
          <w:sz w:val="18"/>
          <w:szCs w:val="18"/>
        </w:rPr>
        <w:t>аудита учета финансовых результатов, отличительной чертой которого является четкое разделение аудита формирования финансового результата и оценки состояния системы внутреннего контроля и бухгалтерского учета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используемой в организации методологии и методики формирования финансовых результатов. В рамках авторского подхода были выделены 6 основных этапов аудита финансовых результатов, которые включают в себя оценку состояния системы внутреннего контроля и бухгалтерского учета финансовых результатов, аудит используемой в организации методологии и методики формирования финансовых результатов, аудит прибыли (</w:t>
      </w:r>
      <w:r>
        <w:rPr>
          <w:rStyle w:val="WW8Num3z0"/>
          <w:rFonts w:ascii="Verdana" w:hAnsi="Verdana"/>
          <w:color w:val="4682B4"/>
          <w:sz w:val="18"/>
          <w:szCs w:val="18"/>
        </w:rPr>
        <w:t>убытков</w:t>
      </w:r>
      <w:r>
        <w:rPr>
          <w:rFonts w:ascii="Verdana" w:hAnsi="Verdana"/>
          <w:color w:val="000000"/>
          <w:sz w:val="18"/>
          <w:szCs w:val="18"/>
        </w:rPr>
        <w:t>) от продаж товаров, продукции, работ, услуг; аудит учета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аудит налогообложения прибыли; аудит использования прибыли; аудит отчетности о финансовых результатах.</w:t>
      </w:r>
    </w:p>
    <w:p w14:paraId="603E2386"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разработана программа аудита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а также программа аудита налогообложения прибыли на основе подтверждения основных предпосылок составления финансовой (бухгалтерской) отчетности на основе подтверждения основных предпосылок составления финансовой (бухгалтерской) отчетности таких как: существование, права и обязанности, возникновение, полнота, стоимостная оценка, точное измерение, представление и раскрытие. Произведена систематизация основных правил раскрытия информации в отчетности, выполнение которых должен проверить аудитор.</w:t>
      </w:r>
    </w:p>
    <w:p w14:paraId="4AE5A6DE"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втором этапе исследования были изучены особенности проведения аудита использования прибыли и отчетности о финансовых результатах коммерческой организации.</w:t>
      </w:r>
    </w:p>
    <w:p w14:paraId="673F6EA9"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проверке использования прибыли были выделены следующие основные направления:</w:t>
      </w:r>
    </w:p>
    <w:p w14:paraId="07852556"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Изучение действующей системы учета процесса формирования и использования нераспределенной прибыли</w:t>
      </w:r>
    </w:p>
    <w:p w14:paraId="19F602DA"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Проверка правильности формирования нераспределенной прибыли.</w:t>
      </w:r>
    </w:p>
    <w:p w14:paraId="0DD817ED"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Проверка обоснованности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нераспределенной прибыли.</w:t>
      </w:r>
    </w:p>
    <w:p w14:paraId="361A9173"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и проверка соответствия ее действующему законодательству</w:t>
      </w:r>
    </w:p>
    <w:p w14:paraId="344AC504"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Проверка правильности налогообложения операций с нераспределенной</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w:t>
      </w:r>
    </w:p>
    <w:p w14:paraId="3374F4EF"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Традиционно используемые направления проверки были дополнены нами анализом </w:t>
      </w:r>
      <w:r>
        <w:rPr>
          <w:rFonts w:ascii="Verdana" w:hAnsi="Verdana"/>
          <w:color w:val="000000"/>
          <w:sz w:val="18"/>
          <w:szCs w:val="18"/>
        </w:rPr>
        <w:lastRenderedPageBreak/>
        <w:t>дивидендной политики, поскольку она должна обеспечивать пропорциональность между</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потреблением прибыли собственниками и будущим ее ростом, что в дальнейшем позволит</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рыночную стоимость организации. Нами проанализированы особенности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дивидендов в коммерческих организациях различных организационно-правовых форм. В ходе анализа аудитор должен определить какую теорию использует организация при формировании своей дивидендной политики. Аудитор должен в результате проведения аналитических процедур определить используемый организацией подход к формированию дивидендной политики «</w:t>
      </w:r>
      <w:r>
        <w:rPr>
          <w:rStyle w:val="WW8Num3z0"/>
          <w:rFonts w:ascii="Verdana" w:hAnsi="Verdana"/>
          <w:color w:val="4682B4"/>
          <w:sz w:val="18"/>
          <w:szCs w:val="18"/>
        </w:rPr>
        <w:t>консервативный</w:t>
      </w:r>
      <w:r>
        <w:rPr>
          <w:rFonts w:ascii="Verdana" w:hAnsi="Verdana"/>
          <w:color w:val="000000"/>
          <w:sz w:val="18"/>
          <w:szCs w:val="18"/>
        </w:rPr>
        <w:t>», «</w:t>
      </w:r>
      <w:r>
        <w:rPr>
          <w:rStyle w:val="WW8Num3z0"/>
          <w:rFonts w:ascii="Verdana" w:hAnsi="Verdana"/>
          <w:color w:val="4682B4"/>
          <w:sz w:val="18"/>
          <w:szCs w:val="18"/>
        </w:rPr>
        <w:t>умеренный</w:t>
      </w:r>
      <w:r>
        <w:rPr>
          <w:rFonts w:ascii="Verdana" w:hAnsi="Verdana"/>
          <w:color w:val="000000"/>
          <w:sz w:val="18"/>
          <w:szCs w:val="18"/>
        </w:rPr>
        <w:t>» («</w:t>
      </w:r>
      <w:r>
        <w:rPr>
          <w:rStyle w:val="WW8Num3z0"/>
          <w:rFonts w:ascii="Verdana" w:hAnsi="Verdana"/>
          <w:color w:val="4682B4"/>
          <w:sz w:val="18"/>
          <w:szCs w:val="18"/>
        </w:rPr>
        <w:t>компромиссный</w:t>
      </w:r>
      <w:r>
        <w:rPr>
          <w:rFonts w:ascii="Verdana" w:hAnsi="Verdana"/>
          <w:color w:val="000000"/>
          <w:sz w:val="18"/>
          <w:szCs w:val="18"/>
        </w:rPr>
        <w:t>») и «</w:t>
      </w:r>
      <w:r>
        <w:rPr>
          <w:rStyle w:val="WW8Num3z0"/>
          <w:rFonts w:ascii="Verdana" w:hAnsi="Verdana"/>
          <w:color w:val="4682B4"/>
          <w:sz w:val="18"/>
          <w:szCs w:val="18"/>
        </w:rPr>
        <w:t>агрессивный</w:t>
      </w:r>
      <w:r>
        <w:rPr>
          <w:rFonts w:ascii="Verdana" w:hAnsi="Verdana"/>
          <w:color w:val="000000"/>
          <w:sz w:val="18"/>
          <w:szCs w:val="18"/>
        </w:rPr>
        <w:t>», а также проверить соблюдение основных этапов формирования дивидендной политики. В ходе исследования были рассмотрены практические аспекты использования методики проверки и подтверждение отчетности о финансовых результатах, которая является заключительным этапом аудиторской проверки. Аудитор обязан разобраться в системе внутреннего контроля финансовых результатов, осуществить оценку ее надежности и принять решение можно ли полагаться на проверенную систему в своей работе. Кроме того, он осуществляет выбор методов и процедур проведения проверки. Нами предложена классификация процедур, применяемых при подтверждении статей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28E53D6E"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особенности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от отчетности отдельных организаций были выделены ее специфические функции по обеспечению</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деятельности группы, повышения доверия к группе в целом и к отдельным организациям, входящим в нее, а также ее формирование на основе данных отчетности, юридических лиц входящих в группу, а не бухгалтерского учета, который как система накопления информации для группы не ведется. В работе изучены нормативные акты, используемые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при аудите консолидированной отчетности.</w:t>
      </w:r>
    </w:p>
    <w:p w14:paraId="7D727F2C"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РФ стандартов и методик по проведению аудита консолидированной отчетности не разработано. В ввиду малоизученное™ данных вопросов нами была предложена методика проверки консолидированной отчетности, основанная на опыте российских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 также нормативных актах зарубежных стран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объединений, включающая в себя следующие направления аудита: проверка соблюдения принципов составления консолидированной отчетности и требований действующих нормативных актов; проверка точности определения доли меньшинства; контроль единства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проверка правильность элиминирования (исключения) показателей строк; проверка суммы курсовых разниц, возникающих у организаций-комитентов по расчетам с организациями-комиссионерами по продукции,</w:t>
      </w:r>
      <w:r>
        <w:rPr>
          <w:rStyle w:val="WW8Num2z0"/>
          <w:rFonts w:ascii="Verdana" w:hAnsi="Verdana"/>
          <w:color w:val="000000"/>
          <w:sz w:val="18"/>
          <w:szCs w:val="18"/>
        </w:rPr>
        <w:t> </w:t>
      </w:r>
      <w:r>
        <w:rPr>
          <w:rStyle w:val="WW8Num3z0"/>
          <w:rFonts w:ascii="Verdana" w:hAnsi="Verdana"/>
          <w:color w:val="4682B4"/>
          <w:sz w:val="18"/>
          <w:szCs w:val="18"/>
        </w:rPr>
        <w:t>отгружаемой</w:t>
      </w:r>
      <w:r>
        <w:rPr>
          <w:rStyle w:val="WW8Num2z0"/>
          <w:rFonts w:ascii="Verdana" w:hAnsi="Verdana"/>
          <w:color w:val="000000"/>
          <w:sz w:val="18"/>
          <w:szCs w:val="18"/>
        </w:rPr>
        <w:t> </w:t>
      </w:r>
      <w:r>
        <w:rPr>
          <w:rFonts w:ascii="Verdana" w:hAnsi="Verdana"/>
          <w:color w:val="000000"/>
          <w:sz w:val="18"/>
          <w:szCs w:val="18"/>
        </w:rPr>
        <w:t>на экспорт организациями-комиссионерами; пересчет показателей</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отчета о прибылях и убытках группы компаний; проверка сумм</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и уплаченных налогов, базой</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которых является скорректированный финансовый результат.</w:t>
      </w:r>
    </w:p>
    <w:p w14:paraId="2C85AF80"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аудита консолидированной отчетности нами рекомендовано использование разработанных тестов соблюдения принципов формирования консолидированной отчетности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российского законодательства.</w:t>
      </w:r>
    </w:p>
    <w:p w14:paraId="1FAA865D"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алгоритм распределения доходов и расходов между</w:t>
      </w:r>
      <w:r>
        <w:rPr>
          <w:rStyle w:val="WW8Num2z0"/>
          <w:rFonts w:ascii="Verdana" w:hAnsi="Verdana"/>
          <w:color w:val="000000"/>
          <w:sz w:val="18"/>
          <w:szCs w:val="18"/>
        </w:rPr>
        <w:t> </w:t>
      </w:r>
      <w:r>
        <w:rPr>
          <w:rStyle w:val="WW8Num3z0"/>
          <w:rFonts w:ascii="Verdana" w:hAnsi="Verdana"/>
          <w:color w:val="4682B4"/>
          <w:sz w:val="18"/>
          <w:szCs w:val="18"/>
        </w:rPr>
        <w:t>продавцом</w:t>
      </w:r>
      <w:r>
        <w:rPr>
          <w:rStyle w:val="WW8Num2z0"/>
          <w:rFonts w:ascii="Verdana" w:hAnsi="Verdana"/>
          <w:color w:val="000000"/>
          <w:sz w:val="18"/>
          <w:szCs w:val="18"/>
        </w:rPr>
        <w:t> </w:t>
      </w:r>
      <w:r>
        <w:rPr>
          <w:rFonts w:ascii="Verdana" w:hAnsi="Verdana"/>
          <w:color w:val="000000"/>
          <w:sz w:val="18"/>
          <w:szCs w:val="18"/>
        </w:rPr>
        <w:t>и покупателем при покупке доли общества с ограниченной ответственностью в середине года (месяца), который может быть использован при оказании сопутствующих аудиту услуг, а также при участии в качестве специалистов работников аудиторской организации при совершении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w:t>
      </w:r>
    </w:p>
    <w:p w14:paraId="6BF14E7C"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Было проведено аналитическое исследование типичных ошибок и искажений в учете финансовых результатов и отчетности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коммерческих организаций.</w:t>
      </w:r>
    </w:p>
    <w:p w14:paraId="235CEDCC"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Дополнена классификация ошибок, выявляемых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учета финансовых результатов коммерческих организаций по 8 классификационным признакам: по типу ошибки; в зависимости от влияния на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(ПСАД № 4); в зависимости от возможной ответственности за совершение данных ошибок; в зависимости от времени их возникновения; в зависимости от их повторяемости; по степени типичности; в зависимости от стадии формирования финансовых результатов; в зависимости от наличия злого умысла (</w:t>
      </w:r>
      <w:r>
        <w:rPr>
          <w:rStyle w:val="WW8Num3z0"/>
          <w:rFonts w:ascii="Verdana" w:hAnsi="Verdana"/>
          <w:color w:val="4682B4"/>
          <w:sz w:val="18"/>
          <w:szCs w:val="18"/>
        </w:rPr>
        <w:t>ПСАД</w:t>
      </w:r>
      <w:r>
        <w:rPr>
          <w:rStyle w:val="WW8Num2z0"/>
          <w:rFonts w:ascii="Verdana" w:hAnsi="Verdana"/>
          <w:color w:val="000000"/>
          <w:sz w:val="18"/>
          <w:szCs w:val="18"/>
        </w:rPr>
        <w:t> </w:t>
      </w:r>
      <w:r>
        <w:rPr>
          <w:rFonts w:ascii="Verdana" w:hAnsi="Verdana"/>
          <w:color w:val="000000"/>
          <w:sz w:val="18"/>
          <w:szCs w:val="18"/>
        </w:rPr>
        <w:t>№ 13, НК РФ).</w:t>
      </w:r>
    </w:p>
    <w:p w14:paraId="3F1B839A" w14:textId="77777777" w:rsidR="005341D4" w:rsidRDefault="005341D4" w:rsidP="005341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 нашему мнению, ошибки могут быть преднамеренными и непреднамеренными и могут </w:t>
      </w:r>
      <w:r>
        <w:rPr>
          <w:rFonts w:ascii="Verdana" w:hAnsi="Verdana"/>
          <w:color w:val="000000"/>
          <w:sz w:val="18"/>
          <w:szCs w:val="18"/>
        </w:rPr>
        <w:lastRenderedPageBreak/>
        <w:t>приводить к искажениям информации как количественно, так и качественно.</w:t>
      </w:r>
    </w:p>
    <w:p w14:paraId="1D947248"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обобщены наиболее распространенные и часто выявляемые ошибки в области учета финансовых результатов. Для</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процесса проверки нами предложен разработанный классификатор типичных ошибок, выявляемых при аудите учета финансовых результатов, в котором обобщены типичные ошибки. Использование данного классификатора позволит рационализировать процесс проверки и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проверки. Классификатор предусматривает группировку всех типичных ошибок в разрезе: ошибок в области учета доходов, в области учета расходов, а также распределения и использования прибыли. Данный классификатор может быть использован в качестве приложения к утвержденному</w:t>
      </w:r>
      <w:r>
        <w:rPr>
          <w:rStyle w:val="WW8Num2z0"/>
          <w:rFonts w:ascii="Verdana" w:hAnsi="Verdana"/>
          <w:color w:val="000000"/>
          <w:sz w:val="18"/>
          <w:szCs w:val="18"/>
        </w:rPr>
        <w:t> </w:t>
      </w:r>
      <w:r>
        <w:rPr>
          <w:rStyle w:val="WW8Num3z0"/>
          <w:rFonts w:ascii="Verdana" w:hAnsi="Verdana"/>
          <w:color w:val="4682B4"/>
          <w:sz w:val="18"/>
          <w:szCs w:val="18"/>
        </w:rPr>
        <w:t>внутрифирменному</w:t>
      </w:r>
      <w:r>
        <w:rPr>
          <w:rStyle w:val="WW8Num2z0"/>
          <w:rFonts w:ascii="Verdana" w:hAnsi="Verdana"/>
          <w:color w:val="000000"/>
          <w:sz w:val="18"/>
          <w:szCs w:val="18"/>
        </w:rPr>
        <w:t> </w:t>
      </w:r>
      <w:r>
        <w:rPr>
          <w:rFonts w:ascii="Verdana" w:hAnsi="Verdana"/>
          <w:color w:val="000000"/>
          <w:sz w:val="18"/>
          <w:szCs w:val="18"/>
        </w:rPr>
        <w:t>стандарту, посвященному аудиту учета финансовых результатов. На третьем этапе исследования нами были предложены основные направления совершенствования аудита финансовых результатов.</w:t>
      </w:r>
    </w:p>
    <w:p w14:paraId="62F0E4A2"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проанализирован, на основе статистических данных, вклад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как в экономику России, так и в экономику Ростовской области. Источником данных по области послужил Отчет о реализации программы развития малого предпринимательства в Ростовской области на 2003-2005 годы (отчет утвержден постановлением Законодательного Собрания Ростовской области от 26 апреля 2006 года № 1330). Проанализированы особенности, влияющие на процесс проведения аудита учета финансовых результатов малых предприятий. К ним относятся небольшая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Fonts w:ascii="Verdana" w:hAnsi="Verdana"/>
          <w:color w:val="000000"/>
          <w:sz w:val="18"/>
          <w:szCs w:val="18"/>
        </w:rPr>
        <w:t>, значительно меньший объем деятельности и количество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более простая структура, использование упрощенной документации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Указанные критерии нашли отражение в разработанном нами внутреннем стандарте-методике № 37 «Особенности аудита учета и налогообложения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субъектов малого предпринимательства». Стандарт внедрен в аудиторскую практику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Югаудит</w:t>
      </w:r>
      <w:r>
        <w:rPr>
          <w:rFonts w:ascii="Verdana" w:hAnsi="Verdana"/>
          <w:color w:val="000000"/>
          <w:sz w:val="18"/>
          <w:szCs w:val="18"/>
        </w:rPr>
        <w:t>».</w:t>
      </w:r>
    </w:p>
    <w:p w14:paraId="4E8008B2"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аудита учета финансовых результатов являются чрезвычайно актуальными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Для аудиторской фирмы важным моментом является установление критериев отнесения организации, подлежащей аудиту к категории «</w:t>
      </w:r>
      <w:r>
        <w:rPr>
          <w:rStyle w:val="WW8Num3z0"/>
          <w:rFonts w:ascii="Verdana" w:hAnsi="Verdana"/>
          <w:color w:val="4682B4"/>
          <w:sz w:val="18"/>
          <w:szCs w:val="18"/>
        </w:rPr>
        <w:t>малых</w:t>
      </w:r>
      <w:r>
        <w:rPr>
          <w:rFonts w:ascii="Verdana" w:hAnsi="Verdana"/>
          <w:color w:val="000000"/>
          <w:sz w:val="18"/>
          <w:szCs w:val="18"/>
        </w:rPr>
        <w:t>», причем необязательно для определения принадлежности к малому предприятию использовать общепринятые в РФ критерии отнесения к малым предприятиям. Как показывает зарубежная практика, термин «</w:t>
      </w:r>
      <w:r>
        <w:rPr>
          <w:rStyle w:val="WW8Num3z0"/>
          <w:rFonts w:ascii="Verdana" w:hAnsi="Verdana"/>
          <w:color w:val="4682B4"/>
          <w:sz w:val="18"/>
          <w:szCs w:val="18"/>
        </w:rPr>
        <w:t>малое предприятие</w:t>
      </w:r>
      <w:r>
        <w:rPr>
          <w:rFonts w:ascii="Verdana" w:hAnsi="Verdana"/>
          <w:color w:val="000000"/>
          <w:sz w:val="18"/>
          <w:szCs w:val="18"/>
        </w:rPr>
        <w:t>» должен отражать как размеры субъекта, так и его качественные показатели.</w:t>
      </w:r>
    </w:p>
    <w:p w14:paraId="20DA7972"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разработан и внедрен в ООО «</w:t>
      </w:r>
      <w:r>
        <w:rPr>
          <w:rStyle w:val="WW8Num3z0"/>
          <w:rFonts w:ascii="Verdana" w:hAnsi="Verdana"/>
          <w:color w:val="4682B4"/>
          <w:sz w:val="18"/>
          <w:szCs w:val="18"/>
        </w:rPr>
        <w:t>Югаудит</w:t>
      </w:r>
      <w:r>
        <w:rPr>
          <w:rFonts w:ascii="Verdana" w:hAnsi="Verdana"/>
          <w:color w:val="000000"/>
          <w:sz w:val="18"/>
          <w:szCs w:val="18"/>
        </w:rPr>
        <w:t>» внутренний стандарт-методика аудиторской деятельности № 37 «Особенности аудита учета и налогообложения финансового результата коммерческих организаций -субъектов малого предпринимательства». В данном внутреннем стандарте установлены единые требования и описание особенностей действий аудиторов Общества при проведении проверки учета и налогообложения финансового результата коммерческих организаций - субъектов малого предпринимательства. Стандарт раскрывает основные понятия и определения, имеющие отношение к данному разделу аудита, методику проверки учета и налогообложения финансового результата коммерческих организаций - субъектов малого предпринимательства и приложения.</w:t>
      </w:r>
    </w:p>
    <w:p w14:paraId="7871C9A7" w14:textId="77777777" w:rsidR="005341D4" w:rsidRDefault="005341D4" w:rsidP="005341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приложений к данному стандарту разработан пакет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которые отражают последовательные этапы аудиторской проверки учета и налогообложения финансового результата коммерческих организаций - субъектов малого предпринимательства. Разработанные нами рабочие документы призваны систематизировать процесс аудиторской проверки и обеспечить надлежащее получение аудиторских доказательств с целью выражения мнения о достоверности финансового результата деятельности организации во всех существенных отношениях.</w:t>
      </w:r>
    </w:p>
    <w:p w14:paraId="4051F132" w14:textId="77777777" w:rsidR="005341D4" w:rsidRDefault="005341D4" w:rsidP="005341D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Королева, Наталья Юрьевна, 2007 год</w:t>
      </w:r>
    </w:p>
    <w:p w14:paraId="229EE9C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Агеева Ю.Б., Агеева А.Б. М.: Бератор-ПРЕСС, 2003.-160 с.</w:t>
      </w:r>
    </w:p>
    <w:p w14:paraId="457C20C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460190A9"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xml:space="preserve">, 1998. </w:t>
      </w:r>
      <w:r>
        <w:rPr>
          <w:rFonts w:ascii="Verdana" w:hAnsi="Verdana"/>
          <w:color w:val="000000"/>
          <w:sz w:val="18"/>
          <w:szCs w:val="18"/>
        </w:rPr>
        <w:lastRenderedPageBreak/>
        <w:t>- 80 с.</w:t>
      </w:r>
    </w:p>
    <w:p w14:paraId="45178999"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дело: Учебник/ Под ред. В.А. Галанова. М.: Финансы и статистика, 2003. - 544 е.: ил.</w:t>
      </w:r>
    </w:p>
    <w:p w14:paraId="3306832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2-е изд.,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1BE16CF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Методика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 Аудиторские ведомости . 2006. - № 8. - С. 39-43.</w:t>
      </w:r>
    </w:p>
    <w:p w14:paraId="321D3F3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 Пособие. М.: Финансы и статистика, 2003. - 464 с.</w:t>
      </w:r>
    </w:p>
    <w:p w14:paraId="270F8091"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 - 366 с.</w:t>
      </w:r>
    </w:p>
    <w:p w14:paraId="18C4151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 Соколов. М.: Финансы и статистика, 1995. - 550 с.</w:t>
      </w:r>
    </w:p>
    <w:p w14:paraId="356ADC9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Аудит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пособие/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2005. - 416 с.</w:t>
      </w:r>
    </w:p>
    <w:p w14:paraId="5F9D6BA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Аудит предприятия. Методология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хозяйственно-финансовой деятельности предприятия: Учеб. Пособие /Сост.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H.H. Кудрявцев. М.: Дело, 1996. - 448 с.</w:t>
      </w:r>
    </w:p>
    <w:p w14:paraId="353743C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Аудит: Учебник для вузов/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A.A. Савин и др. 3-е изд., перераб. и доп. - М.: ЮНИТИ-ДАНА, 2003. - 670 с.</w:t>
      </w:r>
    </w:p>
    <w:p w14:paraId="2430E56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Комментарии к новому Плану счетов.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w:t>
      </w:r>
    </w:p>
    <w:p w14:paraId="02DDFA7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М.Баранов П.П. Аудит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снижения информационного риска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//Аудитор, №4, 2004.</w:t>
      </w:r>
    </w:p>
    <w:p w14:paraId="18DE4A60"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С.И., Плотникова JI.K. и др.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М.: Изд-во «</w:t>
      </w:r>
      <w:r>
        <w:rPr>
          <w:rStyle w:val="WW8Num3z0"/>
          <w:rFonts w:ascii="Verdana" w:hAnsi="Verdana"/>
          <w:color w:val="4682B4"/>
          <w:sz w:val="18"/>
          <w:szCs w:val="18"/>
        </w:rPr>
        <w:t>КноРус</w:t>
      </w:r>
      <w:r>
        <w:rPr>
          <w:rFonts w:ascii="Verdana" w:hAnsi="Verdana"/>
          <w:color w:val="000000"/>
          <w:sz w:val="18"/>
          <w:szCs w:val="18"/>
        </w:rPr>
        <w:t>», 2006. -416с.</w:t>
      </w:r>
    </w:p>
    <w:p w14:paraId="22D7FFA0"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2003 .-23 8с.</w:t>
      </w:r>
    </w:p>
    <w:p w14:paraId="537650D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Бесчетная</w:t>
      </w:r>
      <w:r>
        <w:rPr>
          <w:rStyle w:val="WW8Num2z0"/>
          <w:rFonts w:ascii="Verdana" w:hAnsi="Verdana"/>
          <w:color w:val="000000"/>
          <w:sz w:val="18"/>
          <w:szCs w:val="18"/>
        </w:rPr>
        <w:t> </w:t>
      </w:r>
      <w:r>
        <w:rPr>
          <w:rFonts w:ascii="Verdana" w:hAnsi="Verdana"/>
          <w:color w:val="000000"/>
          <w:sz w:val="18"/>
          <w:szCs w:val="18"/>
        </w:rPr>
        <w:t>C.B. Развитие методики учета, анализа и аудита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коммерческой организации: Монография.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2005. 306 с.</w:t>
      </w:r>
    </w:p>
    <w:p w14:paraId="7D07953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 К.: Ника-Центр, Эльга, 2003. - 448 с.</w:t>
      </w:r>
    </w:p>
    <w:p w14:paraId="26F4C576"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Киев: "Ника-центр", 1998.</w:t>
      </w:r>
    </w:p>
    <w:p w14:paraId="17480F3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г. -656 с. -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5)</w:t>
      </w:r>
    </w:p>
    <w:p w14:paraId="427C988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капиталом: Учебный курс. К.: Эльга, Ника-Центр, 2004. - 576 с.</w:t>
      </w:r>
    </w:p>
    <w:p w14:paraId="40F4744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формированием капитала. К.: Ника-Центр, Эльга, 2002. - 512 с. - (Серия «</w:t>
      </w:r>
      <w:r>
        <w:rPr>
          <w:rStyle w:val="WW8Num3z0"/>
          <w:rFonts w:ascii="Verdana" w:hAnsi="Verdana"/>
          <w:color w:val="4682B4"/>
          <w:sz w:val="18"/>
          <w:szCs w:val="18"/>
        </w:rPr>
        <w:t>Библиотека финансового менеджера</w:t>
      </w:r>
      <w:r>
        <w:rPr>
          <w:rFonts w:ascii="Verdana" w:hAnsi="Verdana"/>
          <w:color w:val="000000"/>
          <w:sz w:val="18"/>
          <w:szCs w:val="18"/>
        </w:rPr>
        <w:t>»; Вып. 4)</w:t>
      </w:r>
    </w:p>
    <w:p w14:paraId="7D1E47B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Бухгалтерский учет / И.Н.Богатая, Н.Н.Хахонова. -4-е изд., перераб. и доп. Ростов н/Д: «</w:t>
      </w:r>
      <w:r>
        <w:rPr>
          <w:rStyle w:val="WW8Num3z0"/>
          <w:rFonts w:ascii="Verdana" w:hAnsi="Verdana"/>
          <w:color w:val="4682B4"/>
          <w:sz w:val="18"/>
          <w:szCs w:val="18"/>
        </w:rPr>
        <w:t>Феникс</w:t>
      </w:r>
      <w:r>
        <w:rPr>
          <w:rFonts w:ascii="Verdana" w:hAnsi="Verdana"/>
          <w:color w:val="000000"/>
          <w:sz w:val="18"/>
          <w:szCs w:val="18"/>
        </w:rPr>
        <w:t>», 2007. - 858 с.</w:t>
      </w:r>
    </w:p>
    <w:p w14:paraId="0DB356D0"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341616B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Учетные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2001. - 240 с.</w:t>
      </w:r>
    </w:p>
    <w:p w14:paraId="4E73652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учета финансовых результатов и их использования: Практ. Пособие/И.Н.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Н.С. Косова; Под ред проф. В.И. Подольского. -М.:ЮНИТИ-ДАНА, 2004. 109 с.</w:t>
      </w:r>
    </w:p>
    <w:p w14:paraId="3BFCFCE9"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Учебное пособие./ И.Н. Богатая,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H.H. Хахонова 4-е изд., перераб. и доп. - Ростов н/Д: Феникс, 2007. -506 с.</w:t>
      </w:r>
    </w:p>
    <w:p w14:paraId="737F4BC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Е.А. Бухгалтерский управленческий учет/Е.А. Бойко и др. Под ред. проф., д.э.н.,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д.э.н., И.Н. Богатой. - Ростов н/Д: Феникс, 2005. - 380 с.</w:t>
      </w:r>
    </w:p>
    <w:p w14:paraId="758A5ED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г. - 574 с.</w:t>
      </w:r>
    </w:p>
    <w:p w14:paraId="58663B3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Ричард, Майерс Стюарт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Н. Барышниковой. М.:ЗАО «Олимп-Бизнес», 2004. -1008с.</w:t>
      </w:r>
    </w:p>
    <w:p w14:paraId="64F9D131"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Автореф. дис. на соискание ученой степени доктора экономических наук. М., 1998. -60 с.</w:t>
      </w:r>
    </w:p>
    <w:p w14:paraId="5EDB317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Богатая И.Н., В.И.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и др. Балансоведение: Учебное пособие- Ростов н/Д.: Феникс, 2004. 408 с.</w:t>
      </w:r>
    </w:p>
    <w:p w14:paraId="1A04CAC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Бриттон Э.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 Э. Бриттон,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Самоучитель: пер. с англ. И.А. Смирновой /Под ред. проф. Я.В. Соколова. М.: Финансы и статистика, 1998. -328 с.</w:t>
      </w:r>
    </w:p>
    <w:p w14:paraId="44E4823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Определение планируемого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ошибки // Аудиторские ведомости, № 3,2000. с. 61-69.</w:t>
      </w:r>
    </w:p>
    <w:p w14:paraId="0D6397B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B.B.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/В.В. Бурцев. М.: Экзамен, 2000. - 320 с.</w:t>
      </w:r>
    </w:p>
    <w:p w14:paraId="40BF7835"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№10, с.25-34.</w:t>
      </w:r>
    </w:p>
    <w:p w14:paraId="0C735C5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Учебник / А.С.Бакаев, П.С.Безруких, Н.Д.Врублевский и др. 4-е изд. доп. и перераб. М.: Бухгалтерский учет, 2002.-719с.</w:t>
      </w:r>
    </w:p>
    <w:p w14:paraId="40AAAD0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J1.H. Риски в аудиторской деятельности/Под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 2003 416 с.</w:t>
      </w:r>
    </w:p>
    <w:p w14:paraId="6EBCD88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1998- 176 с.</w:t>
      </w:r>
    </w:p>
    <w:p w14:paraId="5DCCB8D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 Бычкова С.М.</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-М.: Финансы и статистика, 2001 264 с.</w:t>
      </w:r>
    </w:p>
    <w:p w14:paraId="11DB263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Международные стандарты аудита: учеб. пособие / под. ред. С. М. Бычковой. М.: ТК Велби, Изд-во Проспект, 2007.-432 с.</w:t>
      </w:r>
    </w:p>
    <w:p w14:paraId="1F568C6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Фомина Т.Ю. Аудит применения</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 Аудиторские ведомости . 2006. - № 5. - С. 29- 34.</w:t>
      </w:r>
    </w:p>
    <w:p w14:paraId="56547B7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Я.В. Соколов. М.: Финансы и статистика, 1996. - 799 с.</w:t>
      </w:r>
    </w:p>
    <w:p w14:paraId="02118BB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Ван Хорн, Джеймс, К.,</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(мл.), Джон,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11-е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 - 992 с.</w:t>
      </w:r>
    </w:p>
    <w:p w14:paraId="76293B7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Костюк Г.И. Аудиторская проверка финансовых результатов и их использования. // «</w:t>
      </w:r>
      <w:r>
        <w:rPr>
          <w:rStyle w:val="WW8Num3z0"/>
          <w:rFonts w:ascii="Verdana" w:hAnsi="Verdana"/>
          <w:color w:val="4682B4"/>
          <w:sz w:val="18"/>
          <w:szCs w:val="18"/>
        </w:rPr>
        <w:t>Бухгалтерский учет</w:t>
      </w:r>
      <w:r>
        <w:rPr>
          <w:rFonts w:ascii="Verdana" w:hAnsi="Verdana"/>
          <w:color w:val="000000"/>
          <w:sz w:val="18"/>
          <w:szCs w:val="18"/>
        </w:rPr>
        <w:t>», 2001, № 5.</w:t>
      </w:r>
    </w:p>
    <w:p w14:paraId="26DA9A6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Аудит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Практическое пособие. / Гиляровская JI.T.,</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В.А.; Под ред. В.И.</w:t>
      </w:r>
      <w:r>
        <w:rPr>
          <w:rStyle w:val="WW8Num2z0"/>
          <w:rFonts w:ascii="Verdana" w:hAnsi="Verdana"/>
          <w:color w:val="000000"/>
          <w:sz w:val="18"/>
          <w:szCs w:val="18"/>
        </w:rPr>
        <w:t> </w:t>
      </w:r>
      <w:r>
        <w:rPr>
          <w:rStyle w:val="WW8Num3z0"/>
          <w:rFonts w:ascii="Verdana" w:hAnsi="Verdana"/>
          <w:color w:val="4682B4"/>
          <w:sz w:val="18"/>
          <w:szCs w:val="18"/>
        </w:rPr>
        <w:t>Полковского</w:t>
      </w:r>
      <w:r>
        <w:rPr>
          <w:rFonts w:ascii="Verdana" w:hAnsi="Verdana"/>
          <w:color w:val="000000"/>
          <w:sz w:val="18"/>
          <w:szCs w:val="18"/>
        </w:rPr>
        <w:t>. М.: ЮНИТИ-ДАНА, 2004. - 96 с. -(Серия «</w:t>
      </w:r>
      <w:r>
        <w:rPr>
          <w:rStyle w:val="WW8Num3z0"/>
          <w:rFonts w:ascii="Verdana" w:hAnsi="Verdana"/>
          <w:color w:val="4682B4"/>
          <w:sz w:val="18"/>
          <w:szCs w:val="18"/>
        </w:rPr>
        <w:t>Аудит: организация и технологии</w:t>
      </w:r>
      <w:r>
        <w:rPr>
          <w:rFonts w:ascii="Verdana" w:hAnsi="Verdana"/>
          <w:color w:val="000000"/>
          <w:sz w:val="18"/>
          <w:szCs w:val="18"/>
        </w:rPr>
        <w:t>»)</w:t>
      </w:r>
    </w:p>
    <w:p w14:paraId="2B63048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2005.-512 с.</w:t>
      </w:r>
    </w:p>
    <w:p w14:paraId="10B1094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Горбатова JI.B. Учет по международным стандартам: Учеб. пособие 3-е изд./ A.M.</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Л.В. Горбатовой. М.: Фонд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ИД Бухгалтерский учет, 2003. -504с.</w:t>
      </w:r>
    </w:p>
    <w:p w14:paraId="72BDD40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Градов</w:t>
      </w:r>
      <w:r>
        <w:rPr>
          <w:rStyle w:val="WW8Num2z0"/>
          <w:rFonts w:ascii="Verdana" w:hAnsi="Verdana"/>
          <w:color w:val="000000"/>
          <w:sz w:val="18"/>
          <w:szCs w:val="18"/>
        </w:rPr>
        <w:t> </w:t>
      </w:r>
      <w:r>
        <w:rPr>
          <w:rFonts w:ascii="Verdana" w:hAnsi="Verdana"/>
          <w:color w:val="000000"/>
          <w:sz w:val="18"/>
          <w:szCs w:val="18"/>
        </w:rPr>
        <w:t>А.П. Экономическая стратегия фирмы. Учебн. пособие /Под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3-е изд, испр - Спб.: Спец.лит, 2000. -589с.</w:t>
      </w:r>
    </w:p>
    <w:p w14:paraId="777B748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Гражданский Кодекс Российской Федерации. Части первая, вторая и третья. М.: Изд-во ОМЕГА-Л, 2005. - 442 с.</w:t>
      </w:r>
    </w:p>
    <w:p w14:paraId="5631EED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Гусарова</w:t>
      </w:r>
      <w:r>
        <w:rPr>
          <w:rStyle w:val="WW8Num2z0"/>
          <w:rFonts w:ascii="Verdana" w:hAnsi="Verdana"/>
          <w:color w:val="000000"/>
          <w:sz w:val="18"/>
          <w:szCs w:val="18"/>
        </w:rPr>
        <w:t> </w:t>
      </w:r>
      <w:r>
        <w:rPr>
          <w:rFonts w:ascii="Verdana" w:hAnsi="Verdana"/>
          <w:color w:val="000000"/>
          <w:sz w:val="18"/>
          <w:szCs w:val="18"/>
        </w:rPr>
        <w:t>О.И. Аудит финансовых результатов промышленного предприятия. // Аудиторские ведомости. 2004. № 1.</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54A5079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«ЭЛИТ 2000», «ЮНИТИ-ДАНА», 2002. -400 с.</w:t>
      </w:r>
    </w:p>
    <w:p w14:paraId="5A22443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Методологичесие проблемы аудита //Аудиторские ведомости. 2002. № 1-4.</w:t>
      </w:r>
    </w:p>
    <w:p w14:paraId="6F9FC99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Данилевкий Ю.А.,</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Ремизов H.A., Старовойтова Е.В. Аудит. Учебное пособие. 2-е изд., перераб. и доп. М.:ИД ФБК-ПРЕСС, 2002. - 544 с.</w:t>
      </w:r>
    </w:p>
    <w:p w14:paraId="6004CCD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 Двадцать два положения по бухгалтерскому учету: Сб. документов. -М.: ОМЕГА Л, 2005. - 352с.</w:t>
      </w:r>
    </w:p>
    <w:p w14:paraId="3333360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Интернациональная модель финансового учета: концепция, теория и практика./ Под ред.</w:t>
      </w:r>
      <w:r>
        <w:rPr>
          <w:rStyle w:val="WW8Num2z0"/>
          <w:rFonts w:ascii="Verdana" w:hAnsi="Verdana"/>
          <w:color w:val="000000"/>
          <w:sz w:val="18"/>
          <w:szCs w:val="18"/>
        </w:rPr>
        <w:t> </w:t>
      </w:r>
      <w:r>
        <w:rPr>
          <w:rStyle w:val="WW8Num3z0"/>
          <w:rFonts w:ascii="Verdana" w:hAnsi="Verdana"/>
          <w:color w:val="4682B4"/>
          <w:sz w:val="18"/>
          <w:szCs w:val="18"/>
        </w:rPr>
        <w:t>Ткача</w:t>
      </w:r>
      <w:r>
        <w:rPr>
          <w:rStyle w:val="WW8Num2z0"/>
          <w:rFonts w:ascii="Verdana" w:hAnsi="Verdana"/>
          <w:color w:val="000000"/>
          <w:sz w:val="18"/>
          <w:szCs w:val="18"/>
        </w:rPr>
        <w:t> </w:t>
      </w:r>
      <w:r>
        <w:rPr>
          <w:rFonts w:ascii="Verdana" w:hAnsi="Verdana"/>
          <w:color w:val="000000"/>
          <w:sz w:val="18"/>
          <w:szCs w:val="18"/>
        </w:rPr>
        <w:t>В.И., Крохичевой Г.Е., Зимаковой JI.A. Монография. Ростов-на-Дону, РГСУ, 2006. - 286 с.</w:t>
      </w:r>
    </w:p>
    <w:p w14:paraId="4EACE09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A.A. Расход чистой прибыли фиксируют в учете.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2006.- № 17.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931F61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Бухгалтерская (финансовая) отчетность: составление и анализ/</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М.: Издательство «ОМЕГА-Л», 2003. - 208 с.</w:t>
      </w:r>
    </w:p>
    <w:p w14:paraId="6CBA0739"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Карлин Томас П. Анализ финансовых отчетов (на основе GAAP): Учебник. /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Ш Маклин: Пер с англ. 2-е изд., доп. и перераб. М.: ИНФРА-М, 1998. - 445 с.</w:t>
      </w:r>
    </w:p>
    <w:p w14:paraId="37B40B1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учета и анализа затрат в коммерческих организациях: Учебное пособие. М.: Изд-во «</w:t>
      </w:r>
      <w:r>
        <w:rPr>
          <w:rStyle w:val="WW8Num3z0"/>
          <w:rFonts w:ascii="Verdana" w:hAnsi="Verdana"/>
          <w:color w:val="4682B4"/>
          <w:sz w:val="18"/>
          <w:szCs w:val="18"/>
        </w:rPr>
        <w:t>Эксмо</w:t>
      </w:r>
      <w:r>
        <w:rPr>
          <w:rFonts w:ascii="Verdana" w:hAnsi="Verdana"/>
          <w:color w:val="000000"/>
          <w:sz w:val="18"/>
          <w:szCs w:val="18"/>
        </w:rPr>
        <w:t>», 2005.-144 с.</w:t>
      </w:r>
    </w:p>
    <w:p w14:paraId="111B700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H.H. Раскрытие информации в пояснениях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Под.ред. В.Д. Новодворского.- М.: Изд-во «</w:t>
      </w:r>
      <w:r>
        <w:rPr>
          <w:rStyle w:val="WW8Num3z0"/>
          <w:rFonts w:ascii="Verdana" w:hAnsi="Verdana"/>
          <w:color w:val="4682B4"/>
          <w:sz w:val="18"/>
          <w:szCs w:val="18"/>
        </w:rPr>
        <w:t>Бухгалтерский учет</w:t>
      </w:r>
      <w:r>
        <w:rPr>
          <w:rFonts w:ascii="Verdana" w:hAnsi="Verdana"/>
          <w:color w:val="000000"/>
          <w:sz w:val="18"/>
          <w:szCs w:val="18"/>
        </w:rPr>
        <w:t>»,2003.-272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64A5156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Учебник./ В.В.Ковалев, О.Н.Волкова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2002.-424с.</w:t>
      </w:r>
    </w:p>
    <w:p w14:paraId="2C33FDD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720 с.</w:t>
      </w:r>
    </w:p>
    <w:p w14:paraId="619E1BF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4-е изд., перераб и доп. - М.: Финансы и статистика, 2002. - 520 е.: ил.</w:t>
      </w:r>
    </w:p>
    <w:p w14:paraId="09A48E8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Ю.М. Аудит: Учебное пособие М.: Издательство ПРИОР, 2003.</w:t>
      </w:r>
    </w:p>
    <w:p w14:paraId="08FDA8A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Кодекс Российской Федерации об административных правонарушениях от 30.12.2001 N 195-ФЗпринят ГД ФС РФ 20.12.2001г.) (в ред. Федерального закона от 10.05.2007 N 70-ФЗ).</w:t>
      </w:r>
    </w:p>
    <w:p w14:paraId="063C5BC0"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Автореф. дис. на соискание ученой степени доктора экономических наук. М., 2000. - 64 с.</w:t>
      </w:r>
    </w:p>
    <w:p w14:paraId="54988DF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Трансформация учета расходов организации: методология и практика. М.: Бухгалтерский учет, 2002. - С. 224.</w:t>
      </w:r>
    </w:p>
    <w:p w14:paraId="7B8C40C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Развитие учета прибыли в условиях трансформирования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Экономисту 2003.-382 с.</w:t>
      </w:r>
    </w:p>
    <w:p w14:paraId="4E9E2DF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Концепция развития бухгалтерского 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01.07.2004 №180.</w:t>
      </w:r>
    </w:p>
    <w:p w14:paraId="2557547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Косолапов</w:t>
      </w:r>
      <w:r>
        <w:rPr>
          <w:rStyle w:val="WW8Num2z0"/>
          <w:rFonts w:ascii="Verdana" w:hAnsi="Verdana"/>
          <w:color w:val="000000"/>
          <w:sz w:val="18"/>
          <w:szCs w:val="18"/>
        </w:rPr>
        <w:t> </w:t>
      </w:r>
      <w:r>
        <w:rPr>
          <w:rFonts w:ascii="Verdana" w:hAnsi="Verdana"/>
          <w:color w:val="000000"/>
          <w:sz w:val="18"/>
          <w:szCs w:val="18"/>
        </w:rPr>
        <w:t>А.И. Специальный налоговый режим для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w:t>
      </w:r>
      <w:r>
        <w:rPr>
          <w:rStyle w:val="WW8Num3z0"/>
          <w:rFonts w:ascii="Verdana" w:hAnsi="Verdana"/>
          <w:color w:val="4682B4"/>
          <w:sz w:val="18"/>
          <w:szCs w:val="18"/>
        </w:rPr>
        <w:t>Финансы</w:t>
      </w:r>
      <w:r>
        <w:rPr>
          <w:rFonts w:ascii="Verdana" w:hAnsi="Verdana"/>
          <w:color w:val="000000"/>
          <w:sz w:val="18"/>
          <w:szCs w:val="18"/>
        </w:rPr>
        <w:t>», 2006, № 12.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2516335"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- 176 с.</w:t>
      </w:r>
    </w:p>
    <w:p w14:paraId="27579E4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 Пособие / Крылов Э.И.,</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В.М., Журавкова И.В. М.: Финансы и статистика, 2005. - 720 с.</w:t>
      </w:r>
    </w:p>
    <w:p w14:paraId="675FE235"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Аудит системы внутреннего контроля в среде компьютерной обработки данных: Практ.пособие\Е.В.Кузнецова, Л.В.Сотникова; Под.ред.проф.В.И.Подольского.- М.: ЮНИТИ-ДАНА, 2004.-112с.</w:t>
      </w:r>
    </w:p>
    <w:p w14:paraId="6475F1F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Л.Н. Бухгалтерская (финансовая) отчетность: Учебное пособие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 н/Д., 2004,- 224 с.</w:t>
      </w:r>
    </w:p>
    <w:p w14:paraId="1BD10526"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 пособие. -М.: Издательство «</w:t>
      </w:r>
      <w:r>
        <w:rPr>
          <w:rStyle w:val="WW8Num3z0"/>
          <w:rFonts w:ascii="Verdana" w:hAnsi="Verdana"/>
          <w:color w:val="4682B4"/>
          <w:sz w:val="18"/>
          <w:szCs w:val="18"/>
        </w:rPr>
        <w:t>ПРИОР</w:t>
      </w:r>
      <w:r>
        <w:rPr>
          <w:rFonts w:ascii="Verdana" w:hAnsi="Verdana"/>
          <w:color w:val="000000"/>
          <w:sz w:val="18"/>
          <w:szCs w:val="18"/>
        </w:rPr>
        <w:t>», 2000. 448 с.</w:t>
      </w:r>
    </w:p>
    <w:p w14:paraId="3CBF49E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Михайленко Р.Г.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в учетной системе современного предприятия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№6. - 2000 г.</w:t>
      </w:r>
    </w:p>
    <w:p w14:paraId="118357F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методология и практика /Н.Т. Лабынцев. М.: Финансы и статистика, 1998. - 512 с.</w:t>
      </w:r>
    </w:p>
    <w:p w14:paraId="76D1B2C1"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Косова Н.С. Налоговый аудит: стандартизация и методика: Монография/ РГЭУ (</w:t>
      </w:r>
      <w:r>
        <w:rPr>
          <w:rStyle w:val="WW8Num3z0"/>
          <w:rFonts w:ascii="Verdana" w:hAnsi="Verdana"/>
          <w:color w:val="4682B4"/>
          <w:sz w:val="18"/>
          <w:szCs w:val="18"/>
        </w:rPr>
        <w:t>РИНХ</w:t>
      </w:r>
      <w:r>
        <w:rPr>
          <w:rFonts w:ascii="Verdana" w:hAnsi="Verdana"/>
          <w:color w:val="000000"/>
          <w:sz w:val="18"/>
          <w:szCs w:val="18"/>
        </w:rPr>
        <w:t>). Ростов- н/Д., 2003. - 164 с.</w:t>
      </w:r>
    </w:p>
    <w:p w14:paraId="65C3A021"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Иосипчук В.А. Планирование аудита в условиях</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 Аудиторские ведомости, 2005.- № 3 С. 39-44.</w:t>
      </w:r>
    </w:p>
    <w:p w14:paraId="1CE3024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2002 год.</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(налоговый учет) с учетом требований налоговых органов: Практические рекомендации.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2002. 560 с.</w:t>
      </w:r>
    </w:p>
    <w:p w14:paraId="4BDC4EE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1999 год с учетом требований налоговых органов: Практические рекомендации. М.: АКДИ «</w:t>
      </w:r>
      <w:r>
        <w:rPr>
          <w:rStyle w:val="WW8Num3z0"/>
          <w:rFonts w:ascii="Verdana" w:hAnsi="Verdana"/>
          <w:color w:val="4682B4"/>
          <w:sz w:val="18"/>
          <w:szCs w:val="18"/>
        </w:rPr>
        <w:t>Экономика и жизнь</w:t>
      </w:r>
      <w:r>
        <w:rPr>
          <w:rFonts w:ascii="Verdana" w:hAnsi="Verdana"/>
          <w:color w:val="000000"/>
          <w:sz w:val="18"/>
          <w:szCs w:val="18"/>
        </w:rPr>
        <w:t>», 2002. - 546 с.</w:t>
      </w:r>
    </w:p>
    <w:p w14:paraId="5DCB5186"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финансовых результатов: учеб.- практическое пособие. / 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M.: ТК Велби, Изд-во Проспект, 2004. - 320 с.</w:t>
      </w:r>
    </w:p>
    <w:p w14:paraId="5C03739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Отражение распределения чистой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Главбух.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№1, 2005,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0B75857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Луничкина</w:t>
      </w:r>
      <w:r>
        <w:rPr>
          <w:rStyle w:val="WW8Num2z0"/>
          <w:rFonts w:ascii="Verdana" w:hAnsi="Verdana"/>
          <w:color w:val="000000"/>
          <w:sz w:val="18"/>
          <w:szCs w:val="18"/>
        </w:rPr>
        <w:t> </w:t>
      </w:r>
      <w:r>
        <w:rPr>
          <w:rFonts w:ascii="Verdana" w:hAnsi="Verdana"/>
          <w:color w:val="000000"/>
          <w:sz w:val="18"/>
          <w:szCs w:val="18"/>
        </w:rPr>
        <w:t>Е.В. Квартальные дивиденды только с 84-го // Учет. Налоги. Право, № 26, 2004,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68E603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Макалыжая А.К. Внутренний аудит: Учебно-практ. пособие /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Дело и Сервис, 2001. - 112 с.</w:t>
      </w:r>
    </w:p>
    <w:p w14:paraId="0F0D7E4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Некоторые федеральные правила (стандарты) аудиторской деятельности: терминологический аспект "Аудиторские ведомости", № 3, март 2005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3B296B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Макарьев</w:t>
      </w:r>
      <w:r>
        <w:rPr>
          <w:rStyle w:val="WW8Num2z0"/>
          <w:rFonts w:ascii="Verdana" w:hAnsi="Verdana"/>
          <w:color w:val="000000"/>
          <w:sz w:val="18"/>
          <w:szCs w:val="18"/>
        </w:rPr>
        <w:t> </w:t>
      </w:r>
      <w:r>
        <w:rPr>
          <w:rFonts w:ascii="Verdana" w:hAnsi="Verdana"/>
          <w:color w:val="000000"/>
          <w:sz w:val="18"/>
          <w:szCs w:val="18"/>
        </w:rPr>
        <w:t>И.Н. Проверка правильности налогообложения прибыли, полученной организацией в ходе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//Налоговый вестник, 2003, № 1,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54D401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Международные стандарты финансовой отчетности 2006: издание на русском языке -М.: Аскери-АССА, 2006 1010 с.</w:t>
      </w:r>
    </w:p>
    <w:p w14:paraId="3FA0F9D1"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Мейер, Маршал В. Оценка эффективности бизнеса /Маршал В. Мейер: Пер. с англ. А.О. Корсунский. М.: ООО «</w:t>
      </w:r>
      <w:r>
        <w:rPr>
          <w:rStyle w:val="WW8Num3z0"/>
          <w:rFonts w:ascii="Verdana" w:hAnsi="Verdana"/>
          <w:color w:val="4682B4"/>
          <w:sz w:val="18"/>
          <w:szCs w:val="18"/>
        </w:rPr>
        <w:t>Вершина</w:t>
      </w:r>
      <w:r>
        <w:rPr>
          <w:rFonts w:ascii="Verdana" w:hAnsi="Verdana"/>
          <w:color w:val="000000"/>
          <w:sz w:val="18"/>
          <w:szCs w:val="18"/>
        </w:rPr>
        <w:t>», 2004. - 272 с.</w:t>
      </w:r>
    </w:p>
    <w:p w14:paraId="1D9C8EA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Учебник/М.В.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2004. -282 с.</w:t>
      </w:r>
    </w:p>
    <w:p w14:paraId="1A18B02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A.JI. Ревизия и контроль: Учебное пособие./ Под ред.проф. Мельник М.В. -М.: ИД ФБК-Пресс, 2003.-520 с.</w:t>
      </w:r>
    </w:p>
    <w:p w14:paraId="402B6139"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Методология аудита: развитие новых направлений. // Аудиторские ведомости . 2005. - № 10. - С. 3-14.</w:t>
      </w:r>
    </w:p>
    <w:p w14:paraId="5B3DAE5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 пособие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2007. -543с.</w:t>
      </w:r>
    </w:p>
    <w:p w14:paraId="6856D36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Никольская Ю.П. Аудит: Учебник. 3-е изд, перераб. и доп. -М.: ИНФРА-М, 2006. - 368 с.</w:t>
      </w:r>
    </w:p>
    <w:p w14:paraId="65F97B19"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30.12.1996 № 112 (ред. от 12.05.1999).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EF4560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Изд-во</w:t>
      </w:r>
    </w:p>
    <w:p w14:paraId="6E94621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Бухгалтерский учет», 2004. 304 с.</w:t>
      </w:r>
    </w:p>
    <w:p w14:paraId="4D84049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Аудит: теория и методология: Учебное пособие / O.A.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Омега-JI, 2005. 176 с.</w:t>
      </w:r>
    </w:p>
    <w:p w14:paraId="5CB1E96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Учетно-аналитическое обеспечение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собственности предприятия: Монография. -Ростов-на-Дону: РГСУ, 2004. 126 с.</w:t>
      </w:r>
    </w:p>
    <w:p w14:paraId="3054039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резервной системой предприятия: Монография. Ростов-на-Дону: РГСУ, 2003. - 137 с.</w:t>
      </w:r>
    </w:p>
    <w:p w14:paraId="221B66C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Учетно-аналитическое обеспечение управления платежеспособностью,</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и резервной системой предприятия. -М.: Финансы и статистика, 2006. 192 с.</w:t>
      </w:r>
    </w:p>
    <w:p w14:paraId="10433B89"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учебник: пер. С англ. /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 Перера;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663, с.</w:t>
      </w:r>
    </w:p>
    <w:p w14:paraId="7E4FBCA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 Налоговый кодекс Российской Федерации (Части первая и вторая). -М.: ОМЕГА-Л, 2006. 682 с.</w:t>
      </w:r>
    </w:p>
    <w:p w14:paraId="540624B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Е.С. Вылкова, М.В.</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Fonts w:ascii="Verdana" w:hAnsi="Verdana"/>
          <w:color w:val="000000"/>
          <w:sz w:val="18"/>
          <w:szCs w:val="18"/>
        </w:rPr>
        <w:t>. СПб.: Питер, 2004. - 634.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0ABC7C7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Учет финансовых результатов и распределения прибыли. СПб.: Питер, 2005. - 336 с.</w:t>
      </w:r>
    </w:p>
    <w:p w14:paraId="7BFED8B5"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Ш.Никитина С. Использование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организации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12, 2005,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ACC99E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2-е изд., перераб. и доп. - М.: ЦБА: Аналитика-Пресс, 2004. -262 с.</w:t>
      </w:r>
    </w:p>
    <w:p w14:paraId="1639206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Гаврилов A.A. Финансовый анализ в аудите: Теория и практика: Учеб. пособие. 2-е изд. - М.: Дело, 2002. - 256 с.</w:t>
      </w:r>
    </w:p>
    <w:p w14:paraId="289C5E5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Нобелевские</w:t>
      </w:r>
      <w:r>
        <w:rPr>
          <w:rStyle w:val="WW8Num2z0"/>
          <w:rFonts w:ascii="Verdana" w:hAnsi="Verdana"/>
          <w:color w:val="000000"/>
          <w:sz w:val="18"/>
          <w:szCs w:val="18"/>
        </w:rPr>
        <w:t> </w:t>
      </w:r>
      <w:r>
        <w:rPr>
          <w:rFonts w:ascii="Verdana" w:hAnsi="Verdana"/>
          <w:color w:val="000000"/>
          <w:sz w:val="18"/>
          <w:szCs w:val="18"/>
        </w:rPr>
        <w:t>лауреаты XX века. Экономика. Энциклопедический словарь. М.: «Российская политическая энциклопедия (РОССПЭН), 2001.-336 с.</w:t>
      </w:r>
    </w:p>
    <w:p w14:paraId="11DC0A6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Учет собственного капитала/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В.В. Марин. -М.: Экономистъ, 2004. 159 с.</w:t>
      </w:r>
    </w:p>
    <w:p w14:paraId="41888A6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(финансовая) отчетность: учебное пособие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ИНФРА-М, 2003. -464с.</w:t>
      </w:r>
    </w:p>
    <w:p w14:paraId="2E3281F6"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H.H. Требование достоверности при формировании бухгалтерской отчетности // Бухгалтерский учет. 2000. -№ 13.-С. 16-19.</w:t>
      </w:r>
    </w:p>
    <w:p w14:paraId="62B08D76"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H.H. Требование достоверности при формировании бухгалтерской отчетности // Бухгалтерский учет. 2000. -№14.-С. 9-13.</w:t>
      </w:r>
    </w:p>
    <w:p w14:paraId="2A2FD291"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Бухгалтерский учет. 1998. - № 6. - С. 84-87.</w:t>
      </w:r>
    </w:p>
    <w:p w14:paraId="07ADD155"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Отчет о реализации программы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Ростовской области на 2003-2005 годы. http://www.donland.ru</w:t>
      </w:r>
    </w:p>
    <w:p w14:paraId="3244566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Суворова С.П. Аудит: Учебник. М.: ФОРУМ: ИНФРА-М, 2005.-288 с.</w:t>
      </w:r>
    </w:p>
    <w:p w14:paraId="02B2E9C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Стандарты аудиторской деятельности: Учебн. Пособие для студентов вузов, обучающихся по специальности 060500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w:t>
      </w:r>
    </w:p>
    <w:p w14:paraId="24BE907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JI.B. Сотникова; Под ред. Проф. В.И. Подольского. М.:ЮНИТИ-ДАНА, 2004.-286 с.</w:t>
      </w:r>
    </w:p>
    <w:p w14:paraId="3DBA0386"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Макарова Н.С. Аудит первичного учета предприятий: Практ. Пособие. -М.:ЮНИТИ-ДАНА, 2003. 173 с.</w:t>
      </w:r>
    </w:p>
    <w:p w14:paraId="2425FCA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 др. Аудит /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и др. 3-е изд., перераб. и доп. - М.: ЮНИТИ-ДАНА, 2005.- 583 с.</w:t>
      </w:r>
    </w:p>
    <w:p w14:paraId="605B603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оценка и использование составляющих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 Аудиторские ведомости, 2006. -№3.</w:t>
      </w:r>
    </w:p>
    <w:p w14:paraId="2C88443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Приказ Министерства финансов РФ от 27 ноября 2006 г. № 154н.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2AD474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П.А. «</w:t>
      </w:r>
      <w:r>
        <w:rPr>
          <w:rStyle w:val="WW8Num3z0"/>
          <w:rFonts w:ascii="Verdana" w:hAnsi="Verdana"/>
          <w:color w:val="4682B4"/>
          <w:sz w:val="18"/>
          <w:szCs w:val="18"/>
        </w:rPr>
        <w:t>Точечная застройка</w:t>
      </w:r>
      <w:r>
        <w:rPr>
          <w:rFonts w:ascii="Verdana" w:hAnsi="Verdana"/>
          <w:color w:val="000000"/>
          <w:sz w:val="18"/>
          <w:szCs w:val="18"/>
        </w:rPr>
        <w:t>» НК РФ. ГК - 2007. - № 10.</w:t>
      </w:r>
    </w:p>
    <w:p w14:paraId="4C940DB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Порядок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учета, отчетности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 промышленной группы, утв. Постановлением Правительства РФ от 9 января 1997 г. № 24.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6DFE62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Постановление Правительства РФ от 06.03.1998 г.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w:t>
      </w:r>
    </w:p>
    <w:p w14:paraId="368E270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Практический аудит: Учебное пособие/Под редакцией Я.В. Соколова.-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864 с.</w:t>
      </w:r>
    </w:p>
    <w:p w14:paraId="067B6FB1"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Приказ Министерства финансов РФ от 22.07.2003 г. № 67н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 xml:space="preserve">» (в ред. Приказов Минфина РФ от 31.12.2004 № 135н, от 18.09.2006 № </w:t>
      </w:r>
      <w:r>
        <w:rPr>
          <w:rFonts w:ascii="Verdana" w:hAnsi="Verdana"/>
          <w:color w:val="000000"/>
          <w:sz w:val="18"/>
          <w:szCs w:val="18"/>
        </w:rPr>
        <w:lastRenderedPageBreak/>
        <w:t>115н).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878855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Приказ Министерства финансов РФ от 18 сентября 2006 г. № 116н «</w:t>
      </w:r>
      <w:r>
        <w:rPr>
          <w:rStyle w:val="WW8Num3z0"/>
          <w:rFonts w:ascii="Verdana" w:hAnsi="Verdana"/>
          <w:color w:val="4682B4"/>
          <w:sz w:val="18"/>
          <w:szCs w:val="18"/>
        </w:rPr>
        <w:t>О внесении изменений в нормативные правовые акты по бухгалтерскому учету</w:t>
      </w:r>
      <w:r>
        <w:rPr>
          <w:rFonts w:ascii="Verdana" w:hAnsi="Verdana"/>
          <w:color w:val="000000"/>
          <w:sz w:val="18"/>
          <w:szCs w:val="18"/>
        </w:rPr>
        <w:t>».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2A0ECC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Приказ Министерства финансов РФ от 27 ноября 2006 г. № 156н. «</w:t>
      </w:r>
      <w:r>
        <w:rPr>
          <w:rStyle w:val="WW8Num3z0"/>
          <w:rFonts w:ascii="Verdana" w:hAnsi="Verdana"/>
          <w:color w:val="4682B4"/>
          <w:sz w:val="18"/>
          <w:szCs w:val="18"/>
        </w:rPr>
        <w:t>О внесении изменений в нормативные правовые акты по бухгалтерскому учету</w:t>
      </w:r>
      <w:r>
        <w:rPr>
          <w:rFonts w:ascii="Verdana" w:hAnsi="Verdana"/>
          <w:color w:val="000000"/>
          <w:sz w:val="18"/>
          <w:szCs w:val="18"/>
        </w:rPr>
        <w:t>».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2A80CF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Приказ Министерства финансов РФ от 29 января 2003 года № Юн, Федеральной Комиссии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03-6/пз.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4056F6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Приказ Министерства финансов РФ от 13.06.1995 г. № 49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5F9004A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Приказ Министерства финансов РФ от 20.05.2003 №44н «Методические указания по формирования бухгалтерской отчетности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организации».</w:t>
      </w:r>
    </w:p>
    <w:p w14:paraId="330EA47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Приказ Министерства финансов РФ от 21.03.2000 г. № 29н «Методические рекомендации по раскрытию информации о прибыли, приходящейся на одну</w:t>
      </w:r>
      <w:r>
        <w:rPr>
          <w:rStyle w:val="WW8Num2z0"/>
          <w:rFonts w:ascii="Verdana" w:hAnsi="Verdana"/>
          <w:color w:val="000000"/>
          <w:sz w:val="18"/>
          <w:szCs w:val="18"/>
        </w:rPr>
        <w:t> </w:t>
      </w:r>
      <w:r>
        <w:rPr>
          <w:rStyle w:val="WW8Num3z0"/>
          <w:rFonts w:ascii="Verdana" w:hAnsi="Verdana"/>
          <w:color w:val="4682B4"/>
          <w:sz w:val="18"/>
          <w:szCs w:val="18"/>
        </w:rPr>
        <w:t>акцию</w:t>
      </w:r>
      <w:r>
        <w:rPr>
          <w:rFonts w:ascii="Verdana" w:hAnsi="Verdana"/>
          <w:color w:val="000000"/>
          <w:sz w:val="18"/>
          <w:szCs w:val="18"/>
        </w:rPr>
        <w:t>».</w:t>
      </w:r>
    </w:p>
    <w:p w14:paraId="53C944A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Приказ Министерства финансов РФ от 22.07.2003 г. № 67н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 (в ред. Приказов Минфина РФ от 31.12.2004 N 135н, от 18.09.2006 N 115н).</w:t>
      </w:r>
    </w:p>
    <w:p w14:paraId="6B5C5E96"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Приказ Министерства финансов РФ от 29.07.1998 г. № 34н «</w:t>
      </w:r>
      <w:r>
        <w:rPr>
          <w:rStyle w:val="WW8Num3z0"/>
          <w:rFonts w:ascii="Verdana" w:hAnsi="Verdana"/>
          <w:color w:val="4682B4"/>
          <w:sz w:val="18"/>
          <w:szCs w:val="18"/>
        </w:rPr>
        <w:t>Положение по ведению бухгалтерского учета и бухгалтерской отчетности в РФ</w:t>
      </w:r>
      <w:r>
        <w:rPr>
          <w:rFonts w:ascii="Verdana" w:hAnsi="Verdana"/>
          <w:color w:val="000000"/>
          <w:sz w:val="18"/>
          <w:szCs w:val="18"/>
        </w:rPr>
        <w:t>» (в ред. Приказов Минфина РФ от 18.09.2006 N 116н, от 26.03.2007 N264)</w:t>
      </w:r>
    </w:p>
    <w:p w14:paraId="51A5941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Приказ Министерства финансов РФ от 31.10.2000 г. № 94 «План счетов бухгалтерского учета финансово-хозяйственной деятельности организаций и инструкция по его применению», (в ред. Приказов Минфина РФ от 07.05.2003 N 38н, от 18.09.2006 N 115н)</w:t>
      </w:r>
    </w:p>
    <w:p w14:paraId="582FB42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Приказ Министерства финансов РФ от 31.12.2004 г. № 135н «О внесении изменений в указания о порядке составления и представления бухгалтерской отчетности».</w:t>
      </w:r>
    </w:p>
    <w:p w14:paraId="391E84D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коммерческой организации: Монография/РГЭУ «РИНХ». -Ростов н/Д, 2006.- 176 с.</w:t>
      </w:r>
    </w:p>
    <w:p w14:paraId="62DC36E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Автореферат на соискание ученой степени кандидата экономических наук Совершенствование учетно-аналитического обеспечения управления прибылью организации. Ростов-на-Дону, 2003.-26 с.</w:t>
      </w:r>
    </w:p>
    <w:p w14:paraId="3533183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Ремизов Н., Гутцайт Е., Островский О. Комментарии к правилу (стандарту) аудиторской деятельности «</w:t>
      </w:r>
      <w:r>
        <w:rPr>
          <w:rStyle w:val="WW8Num3z0"/>
          <w:rFonts w:ascii="Verdana" w:hAnsi="Verdana"/>
          <w:color w:val="4682B4"/>
          <w:sz w:val="18"/>
          <w:szCs w:val="18"/>
        </w:rPr>
        <w:t>Особенности аудита малых экономических субъектов</w:t>
      </w:r>
      <w:r>
        <w:rPr>
          <w:rFonts w:ascii="Verdana" w:hAnsi="Verdana"/>
          <w:color w:val="000000"/>
          <w:sz w:val="18"/>
          <w:szCs w:val="18"/>
        </w:rPr>
        <w:t>» // Финансовая газета, , 2000. № 50.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43560E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под ред. Л.П. Белых. -М.: ЮНИТИ, 1997. 375 с.</w:t>
      </w:r>
    </w:p>
    <w:p w14:paraId="0ED2829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Робертсон Дж. Аудит / Пер. с англ.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 - с.</w:t>
      </w:r>
    </w:p>
    <w:p w14:paraId="3CE88F15"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Учебное пособие. М.: Изд-во «</w:t>
      </w:r>
      <w:r>
        <w:rPr>
          <w:rStyle w:val="WW8Num3z0"/>
          <w:rFonts w:ascii="Verdana" w:hAnsi="Verdana"/>
          <w:color w:val="4682B4"/>
          <w:sz w:val="18"/>
          <w:szCs w:val="18"/>
        </w:rPr>
        <w:t>Экономиста</w:t>
      </w:r>
      <w:r>
        <w:rPr>
          <w:rFonts w:ascii="Verdana" w:hAnsi="Verdana"/>
          <w:color w:val="000000"/>
          <w:sz w:val="18"/>
          <w:szCs w:val="18"/>
        </w:rPr>
        <w:t>», 2005.-383 с.</w:t>
      </w:r>
    </w:p>
    <w:p w14:paraId="40C5E34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Учебное пособие. М.: КНОРУС, 2005. - 224 с.</w:t>
      </w:r>
    </w:p>
    <w:p w14:paraId="02AC3186"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ДИС, 1998.</w:t>
      </w:r>
    </w:p>
    <w:p w14:paraId="22F48D4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 аудита в XXI столетии. По итогам XV Всемирного конгресса по проблемам бухгалтерского учета // Консультант. 1997. - №23. - С. 64-69</w:t>
      </w:r>
    </w:p>
    <w:p w14:paraId="1ADD1EC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Сотникова JI.B. Аудиторская проверка учета</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практ. пособие. Под ред. В.И. Подольского . М.: ЮНИТИ-ДАНА, 2004.-206 с.</w:t>
      </w:r>
    </w:p>
    <w:p w14:paraId="2FF2D9C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Сотникова JI.B. Внутренний контроль и аудит: Учебник/JÏ.В. Сотникова. -М.:ЗАО</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239 с.</w:t>
      </w:r>
    </w:p>
    <w:p w14:paraId="1298F864"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Оценка состояния внутреннего аудита:Практическое пособие/Под ред. проф. В.И. Подольского. М.: ЮНИТИ-ДАНА, 2005. -143 с.</w:t>
      </w:r>
    </w:p>
    <w:p w14:paraId="117DD30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Стандарты аудиторской деятельности. М.: «</w:t>
      </w:r>
      <w:r>
        <w:rPr>
          <w:rStyle w:val="WW8Num3z0"/>
          <w:rFonts w:ascii="Verdana" w:hAnsi="Verdana"/>
          <w:color w:val="4682B4"/>
          <w:sz w:val="18"/>
          <w:szCs w:val="18"/>
        </w:rPr>
        <w:t>Книга сервис</w:t>
      </w:r>
      <w:r>
        <w:rPr>
          <w:rFonts w:ascii="Verdana" w:hAnsi="Verdana"/>
          <w:color w:val="000000"/>
          <w:sz w:val="18"/>
          <w:szCs w:val="18"/>
        </w:rPr>
        <w:t>», 2003. -336 с.</w:t>
      </w:r>
    </w:p>
    <w:p w14:paraId="2316281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Бухгалтерский учет и аудит: учебное пособие/А.Е.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Б.Т. Жарылгасова. М.:КНОРУС, 2005. -496 с.</w:t>
      </w:r>
    </w:p>
    <w:p w14:paraId="240D8F3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в регулировании аудиторской деятельности.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2007. - 256 с. - (Res cottidiana)</w:t>
      </w:r>
    </w:p>
    <w:p w14:paraId="373C110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 Ахметбеков А.Н.,</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-М.:ИНФРА-М, 2002.</w:t>
      </w:r>
    </w:p>
    <w:p w14:paraId="1666813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 /</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Ремизов H.A. М.: ИД ФБК-ПРЕСС, 2003. - 240 с.</w:t>
      </w:r>
    </w:p>
    <w:p w14:paraId="75786AA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перспективы развития. М.: Финансы и статистика, 2001 - 560 с.</w:t>
      </w:r>
    </w:p>
    <w:p w14:paraId="27A1828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Н.В. Учет нераспределенной прибыли (</w:t>
      </w:r>
      <w:r>
        <w:rPr>
          <w:rStyle w:val="WW8Num3z0"/>
          <w:rFonts w:ascii="Verdana" w:hAnsi="Verdana"/>
          <w:color w:val="4682B4"/>
          <w:sz w:val="18"/>
          <w:szCs w:val="18"/>
        </w:rPr>
        <w:t>непокрытого</w:t>
      </w:r>
      <w:r>
        <w:rPr>
          <w:rStyle w:val="WW8Num2z0"/>
          <w:rFonts w:ascii="Verdana" w:hAnsi="Verdana"/>
          <w:color w:val="000000"/>
          <w:sz w:val="18"/>
          <w:szCs w:val="18"/>
        </w:rPr>
        <w:t> </w:t>
      </w:r>
      <w:r>
        <w:rPr>
          <w:rFonts w:ascii="Verdana" w:hAnsi="Verdana"/>
          <w:color w:val="000000"/>
          <w:sz w:val="18"/>
          <w:szCs w:val="18"/>
        </w:rPr>
        <w:t>убытка) акционерного общества // Бухгалтерский учет, №12, 2004. С. 9-13</w:t>
      </w:r>
    </w:p>
    <w:p w14:paraId="7A1975D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Федеральный закон от 7 августа 2001 г. N 119-ФЗ "Об аудиторской деятельности" (в ред. Федеральных законов от 14.12.2001 N 164-ФЗ, от 30.12.2001 N 196-ФЗ, от 30.12.2004 N 219-ФЗ, от 02.02.2006 N 19-ФЗ, от 03.11.2006 N183-03)</w:t>
      </w:r>
    </w:p>
    <w:p w14:paraId="3DCAC286"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Федеральный закон от 26.12.1995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 Федерального закона от 05.02.2007 N 13-Ф3, с изм., внесенными Федеральным законом от 18.12.2006 N 231-ФЗ)</w:t>
      </w:r>
    </w:p>
    <w:p w14:paraId="26956D9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Федеральный закон от 14.06.1995 г. № 88-ФЗ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((в ред. Федеральных законов от 21.03.2002 N 31-Ф3, от 22.08.2004 N 122-ФЗ, от 02.02.2006 N 19-ФЗ).</w:t>
      </w:r>
    </w:p>
    <w:p w14:paraId="4D9AFF3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Федеральный закон от 19 июня 1992 г. № 3085-1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(в ред. Федеральных законов от 11.07.1997 №97-ФЗ, от 28.04.2000 №54-ФЗ, от 21.03.2002 №31-Ф3).</w:t>
      </w:r>
    </w:p>
    <w:p w14:paraId="4E3CEED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Федеральные правила (стандарты) аудиторской деятельности. -Ростов н/Д : «</w:t>
      </w:r>
      <w:r>
        <w:rPr>
          <w:rStyle w:val="WW8Num3z0"/>
          <w:rFonts w:ascii="Verdana" w:hAnsi="Verdana"/>
          <w:color w:val="4682B4"/>
          <w:sz w:val="18"/>
          <w:szCs w:val="18"/>
        </w:rPr>
        <w:t>Феникс</w:t>
      </w:r>
      <w:r>
        <w:rPr>
          <w:rFonts w:ascii="Verdana" w:hAnsi="Verdana"/>
          <w:color w:val="000000"/>
          <w:sz w:val="18"/>
          <w:szCs w:val="18"/>
        </w:rPr>
        <w:t>», 2007. 277с. - (Закон и общество).</w:t>
      </w:r>
    </w:p>
    <w:p w14:paraId="12A47BF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Филипьев</w:t>
      </w:r>
      <w:r>
        <w:rPr>
          <w:rStyle w:val="WW8Num2z0"/>
          <w:rFonts w:ascii="Verdana" w:hAnsi="Verdana"/>
          <w:color w:val="000000"/>
          <w:sz w:val="18"/>
          <w:szCs w:val="18"/>
        </w:rPr>
        <w:t> </w:t>
      </w:r>
      <w:r>
        <w:rPr>
          <w:rFonts w:ascii="Verdana" w:hAnsi="Verdana"/>
          <w:color w:val="000000"/>
          <w:sz w:val="18"/>
          <w:szCs w:val="18"/>
        </w:rPr>
        <w:t>Д.Ю. Аудит унитарных предприятий: практическое пособие / Под ред. проф. В.И. Подольского. М.: ЮНИТИ-ДАНА, 2004.-185 с.</w:t>
      </w:r>
    </w:p>
    <w:p w14:paraId="4B355B5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Филимонова</w:t>
      </w:r>
      <w:r>
        <w:rPr>
          <w:rStyle w:val="WW8Num2z0"/>
          <w:rFonts w:ascii="Verdana" w:hAnsi="Verdana"/>
          <w:color w:val="000000"/>
          <w:sz w:val="18"/>
          <w:szCs w:val="18"/>
        </w:rPr>
        <w:t> </w:t>
      </w:r>
      <w:r>
        <w:rPr>
          <w:rFonts w:ascii="Verdana" w:hAnsi="Verdana"/>
          <w:color w:val="000000"/>
          <w:sz w:val="18"/>
          <w:szCs w:val="18"/>
        </w:rPr>
        <w:t>Е.М. Как распределять и учитывать</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организации // Главная книга, № 9, 2005. С. 59-62.</w:t>
      </w:r>
    </w:p>
    <w:p w14:paraId="58FF29C5"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Финансовый учет: Учебник / Под. ред. проф. В.Г. Гетьмана. М.: Финансы и статистика, 2002. - 640 е.: ил.</w:t>
      </w:r>
    </w:p>
    <w:p w14:paraId="4FF257B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Фридман П. Контроль затрат и финансовых результатов при анализе качества продукции. М.: Аудит, 1994. - 286 с.</w:t>
      </w:r>
    </w:p>
    <w:p w14:paraId="1F1CBA17"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Хахонова.Н.Н. Международные стандарты финансовой отчетности: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Издательский центр «МарТ», 2002.-208 с.</w:t>
      </w:r>
    </w:p>
    <w:p w14:paraId="2C1BC25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Методологические аспекты формирования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коммерческих организаций: монография / РГЭУ «РИНХ». Ростов н/Д, 2005.-208 с.</w:t>
      </w:r>
    </w:p>
    <w:p w14:paraId="3FFAA5F2"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Концепция формирования системы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коммерческих организаций: теория и практика: монография / РГЭУ «РИНХ». Ростов н/Д, 2005.-248 с.</w:t>
      </w:r>
    </w:p>
    <w:p w14:paraId="0DBD0CCF"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 - 663 с.</w:t>
      </w:r>
    </w:p>
    <w:p w14:paraId="28A11726"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Э.С.Хендриксен, М.В.Ван Бреда : Пер. с англ. /Под ред. Проф. Я.В. Соколова. М.: Финансы и статистика. - 1997. - 567 с.</w:t>
      </w:r>
    </w:p>
    <w:p w14:paraId="4701DE40"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9. - С. 81-86.</w:t>
      </w:r>
    </w:p>
    <w:p w14:paraId="2DB82819"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10. - С. 69-72.</w:t>
      </w:r>
    </w:p>
    <w:p w14:paraId="0CE721A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11. - С. 82-86.</w:t>
      </w:r>
    </w:p>
    <w:p w14:paraId="1A038E1E"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12. - С. 81-86.</w:t>
      </w:r>
    </w:p>
    <w:p w14:paraId="156FC515"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2000. - № 1. - С. 67-71.</w:t>
      </w:r>
    </w:p>
    <w:p w14:paraId="7BE8623C"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Черноморда</w:t>
      </w:r>
      <w:r>
        <w:rPr>
          <w:rStyle w:val="WW8Num2z0"/>
          <w:rFonts w:ascii="Verdana" w:hAnsi="Verdana"/>
          <w:color w:val="000000"/>
          <w:sz w:val="18"/>
          <w:szCs w:val="18"/>
        </w:rPr>
        <w:t> </w:t>
      </w:r>
      <w:r>
        <w:rPr>
          <w:rFonts w:ascii="Verdana" w:hAnsi="Verdana"/>
          <w:color w:val="000000"/>
          <w:sz w:val="18"/>
          <w:szCs w:val="18"/>
        </w:rPr>
        <w:t>П.В. Аудит: Учебник / Под ред. П.В.</w:t>
      </w:r>
      <w:r>
        <w:rPr>
          <w:rStyle w:val="WW8Num2z0"/>
          <w:rFonts w:ascii="Verdana" w:hAnsi="Verdana"/>
          <w:color w:val="000000"/>
          <w:sz w:val="18"/>
          <w:szCs w:val="18"/>
        </w:rPr>
        <w:t> </w:t>
      </w:r>
      <w:r>
        <w:rPr>
          <w:rStyle w:val="WW8Num3z0"/>
          <w:rFonts w:ascii="Verdana" w:hAnsi="Verdana"/>
          <w:color w:val="4682B4"/>
          <w:sz w:val="18"/>
          <w:szCs w:val="18"/>
        </w:rPr>
        <w:t>Черноморда</w:t>
      </w:r>
      <w:r>
        <w:rPr>
          <w:rFonts w:ascii="Verdana" w:hAnsi="Verdana"/>
          <w:color w:val="000000"/>
          <w:sz w:val="18"/>
          <w:szCs w:val="18"/>
        </w:rPr>
        <w:t>, A.A. Каракова. М.: Издательство Российской Экономической Академии, 2003.-364 с.</w:t>
      </w:r>
    </w:p>
    <w:p w14:paraId="1D0D8D10"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178.</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Бухгалтерский учет в системе экономической безопасности предприятия / А.Е. Шевелев. М.: Экономистъ, 2005. -221с.</w:t>
      </w:r>
    </w:p>
    <w:p w14:paraId="2BE95CA1"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 5-е изд. Перераб. и доп.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ИНФРА-М, 2005. - 448 с.</w:t>
      </w:r>
    </w:p>
    <w:p w14:paraId="329360B5"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 коммерческих организаций/ Шеремет А. Д.,</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М.: Издательство «ИНФРА-М», 2004. - 237 с.</w:t>
      </w:r>
    </w:p>
    <w:p w14:paraId="5AF1DFE3"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М.: Бухгалтерский учет, 2001. 96с.</w:t>
      </w:r>
    </w:p>
    <w:p w14:paraId="0C26E30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Э.Мэри, Филлинс Дэйвид М.Х.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 капитала на языке стоимости, а не прибыли: Пер. с англ. Н. Барышниковой. М.: «Олимп-Бизнес», 2002. - 400 с.</w:t>
      </w:r>
    </w:p>
    <w:p w14:paraId="4AE05C08"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Энциклопедия налоговых ошибок 2-е издание. - М.: ООО «Статус-Кво 97», 2005. - 336 с.</w:t>
      </w:r>
    </w:p>
    <w:p w14:paraId="1C378C9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Источники информации при аудите финансовых результатовп/п Группа источников Источники1 2 3.</w:t>
      </w:r>
    </w:p>
    <w:p w14:paraId="1A19C6CA"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форма № 1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форма № 2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форма № 3 «</w:t>
      </w:r>
      <w:r>
        <w:rPr>
          <w:rStyle w:val="WW8Num3z0"/>
          <w:rFonts w:ascii="Verdana" w:hAnsi="Verdana"/>
          <w:color w:val="4682B4"/>
          <w:sz w:val="18"/>
          <w:szCs w:val="18"/>
        </w:rPr>
        <w:t>Отчет об изменениях капитала</w:t>
      </w:r>
      <w:r>
        <w:rPr>
          <w:rFonts w:ascii="Verdana" w:hAnsi="Verdana"/>
          <w:color w:val="000000"/>
          <w:sz w:val="18"/>
          <w:szCs w:val="18"/>
        </w:rPr>
        <w:t>», форма № 5 Приложение к</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пояснительная записка</w:t>
      </w:r>
    </w:p>
    <w:p w14:paraId="69EBFADD"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Налоговая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декларации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декларации по налогу на имущество и др.</w:t>
      </w:r>
    </w:p>
    <w:p w14:paraId="1D03D511"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Регистры бухгалтерского учета Главная книга,</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(журналы -ордера, ведомости,</w:t>
      </w:r>
      <w:r>
        <w:rPr>
          <w:rStyle w:val="WW8Num2z0"/>
          <w:rFonts w:ascii="Verdana" w:hAnsi="Verdana"/>
          <w:color w:val="000000"/>
          <w:sz w:val="18"/>
          <w:szCs w:val="18"/>
        </w:rPr>
        <w:t> </w:t>
      </w:r>
      <w:r>
        <w:rPr>
          <w:rStyle w:val="WW8Num3z0"/>
          <w:rFonts w:ascii="Verdana" w:hAnsi="Verdana"/>
          <w:color w:val="4682B4"/>
          <w:sz w:val="18"/>
          <w:szCs w:val="18"/>
        </w:rPr>
        <w:t>машинограммы</w:t>
      </w:r>
      <w:r>
        <w:rPr>
          <w:rFonts w:ascii="Verdana" w:hAnsi="Verdana"/>
          <w:color w:val="000000"/>
          <w:sz w:val="18"/>
          <w:szCs w:val="18"/>
        </w:rPr>
        <w:t>) по счетам 50,51,76,84,90,91,96,99,68</w:t>
      </w:r>
    </w:p>
    <w:p w14:paraId="3711AC6B" w14:textId="77777777" w:rsidR="005341D4" w:rsidRDefault="005341D4" w:rsidP="005341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Организационно-распорядительная документация коммерческой организации и правоустанавливаю щие документы Положение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 протоколы собраний</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приказы, распоряжения, учредительные документы,</w:t>
      </w:r>
    </w:p>
    <w:p w14:paraId="785726EF" w14:textId="570EEBD4" w:rsidR="00245540" w:rsidRPr="005341D4" w:rsidRDefault="005341D4" w:rsidP="005341D4">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5341D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86154" w14:textId="77777777" w:rsidR="001273B4" w:rsidRDefault="001273B4">
      <w:pPr>
        <w:spacing w:after="0" w:line="240" w:lineRule="auto"/>
      </w:pPr>
      <w:r>
        <w:separator/>
      </w:r>
    </w:p>
  </w:endnote>
  <w:endnote w:type="continuationSeparator" w:id="0">
    <w:p w14:paraId="26EB753C" w14:textId="77777777" w:rsidR="001273B4" w:rsidRDefault="0012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654DC" w14:textId="77777777" w:rsidR="001273B4" w:rsidRDefault="001273B4">
      <w:pPr>
        <w:spacing w:after="0" w:line="240" w:lineRule="auto"/>
      </w:pPr>
      <w:r>
        <w:separator/>
      </w:r>
    </w:p>
  </w:footnote>
  <w:footnote w:type="continuationSeparator" w:id="0">
    <w:p w14:paraId="5BEBFF2B" w14:textId="77777777" w:rsidR="001273B4" w:rsidRDefault="00127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273B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8C6A-EAB3-481E-A0CC-F2C187F6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10837</TotalTime>
  <Pages>18</Pages>
  <Words>9539</Words>
  <Characters>54374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752</cp:revision>
  <cp:lastPrinted>2009-02-06T05:36:00Z</cp:lastPrinted>
  <dcterms:created xsi:type="dcterms:W3CDTF">2016-05-04T14:28:00Z</dcterms:created>
  <dcterms:modified xsi:type="dcterms:W3CDTF">2016-07-18T11:12:00Z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