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DD" w:rsidRDefault="00F517A5" w:rsidP="00F517A5">
      <w:pPr>
        <w:rPr>
          <w:rFonts w:ascii="Times New Roman" w:hAnsi="Times New Roman" w:cs="Times New Roman"/>
          <w:b/>
          <w:sz w:val="24"/>
          <w:szCs w:val="24"/>
        </w:rPr>
      </w:pPr>
      <w:r w:rsidRPr="00F517A5">
        <w:rPr>
          <w:rFonts w:ascii="Times New Roman" w:hAnsi="Times New Roman" w:cs="Times New Roman" w:hint="eastAsia"/>
          <w:b/>
          <w:sz w:val="24"/>
          <w:szCs w:val="24"/>
        </w:rPr>
        <w:t>Склярова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Оксана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Ивановна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Комплексная</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оценка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состояние</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полости</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рта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у</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детей</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с</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сахарным</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диабетом</w:t>
      </w:r>
      <w:r w:rsidRPr="00F517A5">
        <w:rPr>
          <w:rFonts w:ascii="Times New Roman" w:hAnsi="Times New Roman" w:cs="Times New Roman"/>
          <w:b/>
          <w:sz w:val="24"/>
          <w:szCs w:val="24"/>
        </w:rPr>
        <w:t xml:space="preserve"> 1 </w:t>
      </w:r>
      <w:r w:rsidRPr="00F517A5">
        <w:rPr>
          <w:rFonts w:ascii="Times New Roman" w:hAnsi="Times New Roman" w:cs="Times New Roman" w:hint="eastAsia"/>
          <w:b/>
          <w:sz w:val="24"/>
          <w:szCs w:val="24"/>
        </w:rPr>
        <w:t>типа</w:t>
      </w:r>
      <w:r w:rsidRPr="00F517A5">
        <w:rPr>
          <w:rFonts w:ascii="Times New Roman" w:hAnsi="Times New Roman" w:cs="Times New Roman"/>
          <w:b/>
          <w:sz w:val="24"/>
          <w:szCs w:val="24"/>
        </w:rPr>
        <w:t xml:space="preserve"> : </w:t>
      </w:r>
      <w:r w:rsidRPr="00F517A5">
        <w:rPr>
          <w:rFonts w:ascii="Times New Roman" w:hAnsi="Times New Roman" w:cs="Times New Roman" w:hint="eastAsia"/>
          <w:b/>
          <w:sz w:val="24"/>
          <w:szCs w:val="24"/>
        </w:rPr>
        <w:t>диссертация</w:t>
      </w:r>
      <w:r w:rsidRPr="00F517A5">
        <w:rPr>
          <w:rFonts w:ascii="Times New Roman" w:hAnsi="Times New Roman" w:cs="Times New Roman"/>
          <w:b/>
          <w:sz w:val="24"/>
          <w:szCs w:val="24"/>
        </w:rPr>
        <w:t xml:space="preserve"> ... </w:t>
      </w:r>
      <w:r w:rsidRPr="00F517A5">
        <w:rPr>
          <w:rFonts w:ascii="Times New Roman" w:hAnsi="Times New Roman" w:cs="Times New Roman" w:hint="eastAsia"/>
          <w:b/>
          <w:sz w:val="24"/>
          <w:szCs w:val="24"/>
        </w:rPr>
        <w:t>кандидата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медицинских</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наук</w:t>
      </w:r>
      <w:r w:rsidRPr="00F517A5">
        <w:rPr>
          <w:rFonts w:ascii="Times New Roman" w:hAnsi="Times New Roman" w:cs="Times New Roman"/>
          <w:b/>
          <w:sz w:val="24"/>
          <w:szCs w:val="24"/>
        </w:rPr>
        <w:t xml:space="preserve"> : 14.00.21 / </w:t>
      </w:r>
      <w:r w:rsidRPr="00F517A5">
        <w:rPr>
          <w:rFonts w:ascii="Times New Roman" w:hAnsi="Times New Roman" w:cs="Times New Roman" w:hint="eastAsia"/>
          <w:b/>
          <w:sz w:val="24"/>
          <w:szCs w:val="24"/>
        </w:rPr>
        <w:t>Склярова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Оксана</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Ивановна</w:t>
      </w:r>
      <w:r w:rsidRPr="00F517A5">
        <w:rPr>
          <w:rFonts w:ascii="Times New Roman" w:hAnsi="Times New Roman" w:cs="Times New Roman"/>
          <w:b/>
          <w:sz w:val="24"/>
          <w:szCs w:val="24"/>
        </w:rPr>
        <w:t>; [</w:t>
      </w:r>
      <w:r w:rsidRPr="00F517A5">
        <w:rPr>
          <w:rFonts w:ascii="Times New Roman" w:hAnsi="Times New Roman" w:cs="Times New Roman" w:hint="eastAsia"/>
          <w:b/>
          <w:sz w:val="24"/>
          <w:szCs w:val="24"/>
        </w:rPr>
        <w:t>Место</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защиты</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ГОУВПО</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Нижегородская</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государственная</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медицинская</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академия</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Нижний</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Новгород</w:t>
      </w:r>
      <w:r w:rsidRPr="00F517A5">
        <w:rPr>
          <w:rFonts w:ascii="Times New Roman" w:hAnsi="Times New Roman" w:cs="Times New Roman"/>
          <w:b/>
          <w:sz w:val="24"/>
          <w:szCs w:val="24"/>
        </w:rPr>
        <w:t xml:space="preserve">, 2009.- 163 </w:t>
      </w:r>
      <w:r w:rsidRPr="00F517A5">
        <w:rPr>
          <w:rFonts w:ascii="Times New Roman" w:hAnsi="Times New Roman" w:cs="Times New Roman" w:hint="eastAsia"/>
          <w:b/>
          <w:sz w:val="24"/>
          <w:szCs w:val="24"/>
        </w:rPr>
        <w:t>с</w:t>
      </w:r>
      <w:r w:rsidRPr="00F517A5">
        <w:rPr>
          <w:rFonts w:ascii="Times New Roman" w:hAnsi="Times New Roman" w:cs="Times New Roman"/>
          <w:b/>
          <w:sz w:val="24"/>
          <w:szCs w:val="24"/>
        </w:rPr>
        <w:t xml:space="preserve">.: </w:t>
      </w:r>
      <w:r w:rsidRPr="00F517A5">
        <w:rPr>
          <w:rFonts w:ascii="Times New Roman" w:hAnsi="Times New Roman" w:cs="Times New Roman" w:hint="eastAsia"/>
          <w:b/>
          <w:sz w:val="24"/>
          <w:szCs w:val="24"/>
        </w:rPr>
        <w:t>ил</w:t>
      </w:r>
      <w:r w:rsidRPr="00F517A5">
        <w:rPr>
          <w:rFonts w:ascii="Times New Roman" w:hAnsi="Times New Roman" w:cs="Times New Roman"/>
          <w:b/>
          <w:sz w:val="24"/>
          <w:szCs w:val="24"/>
        </w:rPr>
        <w:t>.</w:t>
      </w:r>
    </w:p>
    <w:p w:rsidR="00F517A5" w:rsidRDefault="00F517A5" w:rsidP="00F517A5">
      <w:pPr>
        <w:rPr>
          <w:rFonts w:ascii="Times New Roman" w:hAnsi="Times New Roman" w:cs="Times New Roman"/>
          <w:b/>
          <w:sz w:val="24"/>
          <w:szCs w:val="24"/>
        </w:rPr>
      </w:pPr>
    </w:p>
    <w:p w:rsidR="00F517A5" w:rsidRDefault="00F517A5" w:rsidP="00F517A5">
      <w:pPr>
        <w:rPr>
          <w:rFonts w:ascii="Times New Roman" w:hAnsi="Times New Roman" w:cs="Times New Roman"/>
          <w:b/>
          <w:sz w:val="24"/>
          <w:szCs w:val="24"/>
        </w:rPr>
      </w:pPr>
    </w:p>
    <w:p w:rsidR="00F517A5" w:rsidRDefault="00F517A5" w:rsidP="00F517A5">
      <w:pPr>
        <w:rPr>
          <w:rFonts w:ascii="Times New Roman" w:hAnsi="Times New Roman" w:cs="Times New Roman"/>
          <w:b/>
          <w:sz w:val="24"/>
          <w:szCs w:val="24"/>
        </w:rPr>
      </w:pPr>
    </w:p>
    <w:p w:rsidR="00F517A5" w:rsidRPr="00F517A5" w:rsidRDefault="00F517A5" w:rsidP="00F517A5">
      <w:pPr>
        <w:tabs>
          <w:tab w:val="clear" w:pos="709"/>
        </w:tabs>
        <w:suppressAutoHyphens w:val="0"/>
        <w:spacing w:after="16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НИЖЕГОРОДСКАЯ ГОСУДАРСТВЕННАЯ МЕДИЦИНСКАЯ</w:t>
      </w:r>
    </w:p>
    <w:p w:rsidR="00F517A5" w:rsidRPr="00F517A5" w:rsidRDefault="00F517A5" w:rsidP="00F517A5">
      <w:pPr>
        <w:tabs>
          <w:tab w:val="clear" w:pos="709"/>
        </w:tabs>
        <w:suppressAutoHyphens w:val="0"/>
        <w:spacing w:after="63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АКАДЕМИЯ</w:t>
      </w:r>
    </w:p>
    <w:p w:rsidR="00F517A5" w:rsidRPr="00F517A5" w:rsidRDefault="00F517A5" w:rsidP="00F517A5">
      <w:pPr>
        <w:tabs>
          <w:tab w:val="clear" w:pos="709"/>
        </w:tabs>
        <w:suppressAutoHyphens w:val="0"/>
        <w:spacing w:after="358" w:line="280" w:lineRule="exact"/>
        <w:ind w:firstLine="0"/>
        <w:jc w:val="righ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На правах рукописи</w:t>
      </w:r>
    </w:p>
    <w:p w:rsidR="00F517A5" w:rsidRPr="00F517A5" w:rsidRDefault="00F517A5" w:rsidP="00F517A5">
      <w:pPr>
        <w:tabs>
          <w:tab w:val="clear" w:pos="709"/>
        </w:tabs>
        <w:suppressAutoHyphens w:val="0"/>
        <w:spacing w:after="466" w:line="260" w:lineRule="exact"/>
        <w:ind w:left="2760" w:firstLine="0"/>
        <w:jc w:val="left"/>
        <w:rPr>
          <w:rFonts w:ascii="Times New Roman" w:eastAsia="Times New Roman" w:hAnsi="Times New Roman" w:cs="Times New Roman"/>
          <w:b/>
          <w:bCs/>
          <w:color w:val="000000"/>
          <w:kern w:val="0"/>
          <w:sz w:val="26"/>
          <w:szCs w:val="26"/>
          <w:lang w:eastAsia="ru-RU" w:bidi="ru-RU"/>
        </w:rPr>
      </w:pPr>
      <w:r w:rsidRPr="00F517A5">
        <w:rPr>
          <w:rFonts w:ascii="Times New Roman" w:eastAsia="Times New Roman" w:hAnsi="Times New Roman" w:cs="Times New Roman"/>
          <w:b/>
          <w:bCs/>
          <w:color w:val="000000"/>
          <w:kern w:val="0"/>
          <w:sz w:val="26"/>
          <w:szCs w:val="26"/>
          <w:lang w:eastAsia="ru-RU" w:bidi="ru-RU"/>
        </w:rPr>
        <w:t>0420091233Д</w:t>
      </w:r>
    </w:p>
    <w:p w:rsidR="00F517A5" w:rsidRPr="00F517A5" w:rsidRDefault="00F517A5" w:rsidP="00F517A5">
      <w:pPr>
        <w:tabs>
          <w:tab w:val="clear" w:pos="709"/>
        </w:tabs>
        <w:suppressAutoHyphens w:val="0"/>
        <w:spacing w:after="144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СКЛЯРОВА ОКСАНА ИВАНОВНА</w:t>
      </w:r>
    </w:p>
    <w:p w:rsidR="00F517A5" w:rsidRPr="00F517A5" w:rsidRDefault="00F517A5" w:rsidP="00F517A5">
      <w:pPr>
        <w:tabs>
          <w:tab w:val="clear" w:pos="709"/>
        </w:tabs>
        <w:suppressAutoHyphens w:val="0"/>
        <w:spacing w:after="1296" w:line="475" w:lineRule="exact"/>
        <w:ind w:left="2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КОМПЛЕКСНАЯ ОЦЕНКА СОСТОЯНИЯ ПОЛОСТИ РТА</w:t>
      </w:r>
      <w:r w:rsidRPr="00F517A5">
        <w:rPr>
          <w:rFonts w:ascii="Times New Roman" w:eastAsia="Times New Roman" w:hAnsi="Times New Roman" w:cs="Times New Roman"/>
          <w:b/>
          <w:bCs/>
          <w:color w:val="000000"/>
          <w:kern w:val="0"/>
          <w:sz w:val="28"/>
          <w:szCs w:val="28"/>
          <w:lang w:eastAsia="ru-RU" w:bidi="ru-RU"/>
        </w:rPr>
        <w:br/>
        <w:t>У ДЕТЕЙ С САХАРНЫМ ДИАБЕТОМ 1 ТИПА</w:t>
      </w:r>
      <w:r w:rsidRPr="00F517A5">
        <w:rPr>
          <w:rFonts w:ascii="Times New Roman" w:eastAsia="Times New Roman" w:hAnsi="Times New Roman" w:cs="Times New Roman"/>
          <w:b/>
          <w:bCs/>
          <w:color w:val="000000"/>
          <w:kern w:val="0"/>
          <w:sz w:val="28"/>
          <w:szCs w:val="28"/>
          <w:lang w:eastAsia="ru-RU" w:bidi="ru-RU"/>
        </w:rPr>
        <w:br/>
      </w:r>
      <w:r w:rsidRPr="00F517A5">
        <w:rPr>
          <w:rFonts w:ascii="Times New Roman" w:eastAsia="Times New Roman" w:hAnsi="Times New Roman" w:cs="Times New Roman"/>
          <w:color w:val="000000"/>
          <w:kern w:val="0"/>
          <w:sz w:val="28"/>
          <w:szCs w:val="28"/>
          <w:lang w:eastAsia="ru-RU" w:bidi="ru-RU"/>
        </w:rPr>
        <w:t>14.00.21 - стоматология</w:t>
      </w:r>
    </w:p>
    <w:p w:rsidR="00F517A5" w:rsidRPr="00F517A5" w:rsidRDefault="00F517A5" w:rsidP="00F517A5">
      <w:pPr>
        <w:tabs>
          <w:tab w:val="clear" w:pos="709"/>
        </w:tabs>
        <w:suppressAutoHyphens w:val="0"/>
        <w:spacing w:after="147" w:line="280" w:lineRule="exact"/>
        <w:ind w:left="20" w:firstLine="0"/>
        <w:jc w:val="center"/>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Диссертация</w:t>
      </w:r>
    </w:p>
    <w:p w:rsidR="00F517A5" w:rsidRPr="00F517A5" w:rsidRDefault="00F517A5" w:rsidP="00F517A5">
      <w:pPr>
        <w:tabs>
          <w:tab w:val="clear" w:pos="709"/>
        </w:tabs>
        <w:suppressAutoHyphens w:val="0"/>
        <w:spacing w:after="954" w:line="280" w:lineRule="exact"/>
        <w:ind w:left="20" w:firstLine="0"/>
        <w:jc w:val="center"/>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на соискание ученой степени кандидата медицинских наук</w:t>
      </w:r>
    </w:p>
    <w:p w:rsidR="00F517A5" w:rsidRPr="00F517A5" w:rsidRDefault="00F517A5" w:rsidP="00F517A5">
      <w:pPr>
        <w:tabs>
          <w:tab w:val="clear" w:pos="709"/>
        </w:tabs>
        <w:suppressAutoHyphens w:val="0"/>
        <w:spacing w:after="0" w:line="480" w:lineRule="exact"/>
        <w:ind w:left="4580" w:firstLine="0"/>
        <w:jc w:val="left"/>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НАУЧНЫЙ РУКОВОДИТЕЛЬ:</w:t>
      </w:r>
    </w:p>
    <w:p w:rsidR="00F517A5" w:rsidRPr="00F517A5" w:rsidRDefault="00F517A5" w:rsidP="00F517A5">
      <w:pPr>
        <w:tabs>
          <w:tab w:val="clear" w:pos="709"/>
        </w:tabs>
        <w:suppressAutoHyphens w:val="0"/>
        <w:spacing w:after="1856" w:line="480" w:lineRule="exact"/>
        <w:ind w:left="4580"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доктор медицинских наук, профессор С.И. Гажва</w:t>
      </w:r>
    </w:p>
    <w:p w:rsidR="00F517A5" w:rsidRPr="00F517A5" w:rsidRDefault="00F517A5" w:rsidP="00F517A5">
      <w:pPr>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Нижний Новгород</w:t>
      </w:r>
      <w:r w:rsidRPr="00F517A5">
        <w:rPr>
          <w:rFonts w:ascii="Times New Roman" w:eastAsia="Times New Roman" w:hAnsi="Times New Roman" w:cs="Times New Roman"/>
          <w:color w:val="000000"/>
          <w:kern w:val="0"/>
          <w:sz w:val="28"/>
          <w:szCs w:val="28"/>
          <w:lang w:eastAsia="ru-RU" w:bidi="ru-RU"/>
        </w:rPr>
        <w:br/>
        <w:t>2009</w:t>
      </w:r>
    </w:p>
    <w:p w:rsidR="00F517A5" w:rsidRPr="00F517A5" w:rsidRDefault="00F517A5" w:rsidP="00F517A5">
      <w:pPr>
        <w:tabs>
          <w:tab w:val="clear" w:pos="709"/>
        </w:tabs>
        <w:suppressAutoHyphens w:val="0"/>
        <w:spacing w:after="0"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ОГЛАВЛЕНИЕ</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fldChar w:fldCharType="begin"/>
      </w:r>
      <w:r w:rsidRPr="00F517A5">
        <w:rPr>
          <w:rFonts w:ascii="Times New Roman" w:eastAsia="Times New Roman" w:hAnsi="Times New Roman" w:cs="Times New Roman"/>
          <w:color w:val="000000"/>
          <w:kern w:val="0"/>
          <w:sz w:val="28"/>
          <w:szCs w:val="28"/>
          <w:lang w:eastAsia="ru-RU" w:bidi="ru-RU"/>
        </w:rPr>
        <w:instrText xml:space="preserve"> TOC \o "1-5" \h \z </w:instrText>
      </w:r>
      <w:r w:rsidRPr="00F517A5">
        <w:rPr>
          <w:rFonts w:ascii="Times New Roman" w:eastAsia="Times New Roman" w:hAnsi="Times New Roman" w:cs="Times New Roman"/>
          <w:color w:val="000000"/>
          <w:kern w:val="0"/>
          <w:sz w:val="28"/>
          <w:szCs w:val="28"/>
          <w:lang w:eastAsia="ru-RU" w:bidi="ru-RU"/>
        </w:rPr>
        <w:fldChar w:fldCharType="separate"/>
      </w:r>
      <w:r w:rsidRPr="00F517A5">
        <w:rPr>
          <w:rFonts w:ascii="Times New Roman" w:eastAsia="Times New Roman" w:hAnsi="Times New Roman" w:cs="Times New Roman"/>
          <w:color w:val="000000"/>
          <w:kern w:val="0"/>
          <w:sz w:val="28"/>
          <w:szCs w:val="28"/>
          <w:lang w:eastAsia="ru-RU" w:bidi="ru-RU"/>
        </w:rPr>
        <w:t>СПИСОК СОКРАЩЕНИЙ</w:t>
      </w:r>
      <w:r w:rsidRPr="00F517A5">
        <w:rPr>
          <w:rFonts w:ascii="Times New Roman" w:eastAsia="Times New Roman" w:hAnsi="Times New Roman" w:cs="Times New Roman"/>
          <w:color w:val="000000"/>
          <w:kern w:val="0"/>
          <w:sz w:val="28"/>
          <w:szCs w:val="28"/>
          <w:lang w:eastAsia="ru-RU" w:bidi="ru-RU"/>
        </w:rPr>
        <w:tab/>
        <w:t>4</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ВВЕДЕНИЕ</w:t>
      </w:r>
      <w:r w:rsidRPr="00F517A5">
        <w:rPr>
          <w:rFonts w:ascii="Times New Roman" w:eastAsia="Times New Roman" w:hAnsi="Times New Roman" w:cs="Times New Roman"/>
          <w:color w:val="000000"/>
          <w:kern w:val="0"/>
          <w:sz w:val="28"/>
          <w:szCs w:val="28"/>
          <w:lang w:eastAsia="ru-RU" w:bidi="ru-RU"/>
        </w:rPr>
        <w:tab/>
        <w:t>5</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ГЛАВА 1</w:t>
      </w:r>
      <w:r w:rsidRPr="00F517A5">
        <w:rPr>
          <w:rFonts w:ascii="Times New Roman" w:eastAsia="Times New Roman" w:hAnsi="Times New Roman" w:cs="Times New Roman"/>
          <w:color w:val="000000"/>
          <w:kern w:val="0"/>
          <w:sz w:val="28"/>
          <w:szCs w:val="28"/>
          <w:lang w:eastAsia="ru-RU" w:bidi="ru-RU"/>
        </w:rPr>
        <w:tab/>
        <w:t>12</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 w:tooltip="Current Document">
        <w:r w:rsidRPr="00F517A5">
          <w:rPr>
            <w:rFonts w:ascii="Times New Roman" w:eastAsia="Times New Roman" w:hAnsi="Times New Roman" w:cs="Times New Roman"/>
            <w:color w:val="000000"/>
            <w:kern w:val="0"/>
            <w:sz w:val="28"/>
            <w:szCs w:val="28"/>
            <w:lang w:eastAsia="ru-RU" w:bidi="ru-RU"/>
          </w:rPr>
          <w:t>ОБЗОР ЛИТЕРАТУРЫ</w:t>
        </w:r>
        <w:r w:rsidRPr="00F517A5">
          <w:rPr>
            <w:rFonts w:ascii="Times New Roman" w:eastAsia="Times New Roman" w:hAnsi="Times New Roman" w:cs="Times New Roman"/>
            <w:color w:val="000000"/>
            <w:kern w:val="0"/>
            <w:sz w:val="28"/>
            <w:szCs w:val="28"/>
            <w:lang w:eastAsia="ru-RU" w:bidi="ru-RU"/>
          </w:rPr>
          <w:tab/>
          <w:t>12</w:t>
        </w:r>
      </w:hyperlink>
    </w:p>
    <w:p w:rsidR="00F517A5" w:rsidRPr="00F517A5" w:rsidRDefault="00F517A5" w:rsidP="00F517A5">
      <w:pPr>
        <w:numPr>
          <w:ilvl w:val="0"/>
          <w:numId w:val="6"/>
        </w:numPr>
        <w:tabs>
          <w:tab w:val="clear" w:pos="709"/>
          <w:tab w:val="left" w:pos="5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Л.Особенности проявления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на слизистой</w:t>
      </w:r>
    </w:p>
    <w:p w:rsidR="00F517A5" w:rsidRPr="00F517A5" w:rsidRDefault="00F517A5" w:rsidP="00F517A5">
      <w:pPr>
        <w:tabs>
          <w:tab w:val="clear" w:pos="709"/>
          <w:tab w:val="right" w:leader="dot" w:pos="9653"/>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оболочке полости рта и губ</w:t>
      </w:r>
      <w:r w:rsidRPr="00F517A5">
        <w:rPr>
          <w:rFonts w:ascii="Times New Roman" w:eastAsia="Times New Roman" w:hAnsi="Times New Roman" w:cs="Times New Roman"/>
          <w:color w:val="000000"/>
          <w:kern w:val="0"/>
          <w:sz w:val="28"/>
          <w:szCs w:val="28"/>
          <w:lang w:eastAsia="ru-RU" w:bidi="ru-RU"/>
        </w:rPr>
        <w:tab/>
        <w:t>12</w:t>
      </w:r>
    </w:p>
    <w:p w:rsidR="00F517A5" w:rsidRPr="00F517A5" w:rsidRDefault="00F517A5" w:rsidP="00F517A5">
      <w:pPr>
        <w:numPr>
          <w:ilvl w:val="1"/>
          <w:numId w:val="6"/>
        </w:numPr>
        <w:tabs>
          <w:tab w:val="clear" w:pos="709"/>
          <w:tab w:val="left" w:pos="894"/>
          <w:tab w:val="left" w:leader="dot" w:pos="9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F517A5">
          <w:rPr>
            <w:rFonts w:ascii="Times New Roman" w:eastAsia="Times New Roman" w:hAnsi="Times New Roman" w:cs="Times New Roman"/>
            <w:color w:val="000000"/>
            <w:kern w:val="0"/>
            <w:sz w:val="28"/>
            <w:szCs w:val="28"/>
            <w:lang w:eastAsia="ru-RU" w:bidi="ru-RU"/>
          </w:rPr>
          <w:t xml:space="preserve">Изменения показателей ротовой жидкости при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w:t>
        </w:r>
        <w:r w:rsidRPr="00F517A5">
          <w:rPr>
            <w:rFonts w:ascii="Times New Roman" w:eastAsia="Times New Roman" w:hAnsi="Times New Roman" w:cs="Times New Roman"/>
            <w:color w:val="000000"/>
            <w:kern w:val="0"/>
            <w:sz w:val="28"/>
            <w:szCs w:val="28"/>
            <w:lang w:eastAsia="ru-RU" w:bidi="ru-RU"/>
          </w:rPr>
          <w:tab/>
          <w:t>18</w:t>
        </w:r>
      </w:hyperlink>
    </w:p>
    <w:p w:rsidR="00F517A5" w:rsidRPr="00F517A5" w:rsidRDefault="00F517A5" w:rsidP="00F517A5">
      <w:pPr>
        <w:numPr>
          <w:ilvl w:val="2"/>
          <w:numId w:val="6"/>
        </w:numPr>
        <w:tabs>
          <w:tab w:val="clear" w:pos="709"/>
          <w:tab w:val="left" w:pos="13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Исследование ротовой жидкости как ранняя диагностика СД </w:t>
      </w:r>
      <w:r w:rsidRPr="00F517A5">
        <w:rPr>
          <w:rFonts w:ascii="Times New Roman" w:eastAsia="Times New Roman" w:hAnsi="Times New Roman" w:cs="Times New Roman"/>
          <w:color w:val="000000"/>
          <w:kern w:val="0"/>
          <w:sz w:val="28"/>
          <w:szCs w:val="28"/>
          <w:lang w:val="uk-UA" w:eastAsia="uk-UA" w:bidi="uk-UA"/>
        </w:rPr>
        <w:t>Ітипа</w:t>
      </w:r>
    </w:p>
    <w:p w:rsidR="00F517A5" w:rsidRPr="00F517A5" w:rsidRDefault="00F517A5" w:rsidP="00F517A5">
      <w:pPr>
        <w:tabs>
          <w:tab w:val="clear" w:pos="709"/>
          <w:tab w:val="left" w:leader="dot" w:pos="9333"/>
        </w:tabs>
        <w:suppressAutoHyphens w:val="0"/>
        <w:spacing w:after="0" w:line="480" w:lineRule="exact"/>
        <w:ind w:left="56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ab/>
        <w:t>22</w:t>
      </w:r>
    </w:p>
    <w:p w:rsidR="00F517A5" w:rsidRPr="00F517A5" w:rsidRDefault="00F517A5" w:rsidP="00F517A5">
      <w:pPr>
        <w:numPr>
          <w:ilvl w:val="1"/>
          <w:numId w:val="6"/>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Характеристика изменений иммунологической реактивности полости</w:t>
      </w:r>
    </w:p>
    <w:p w:rsidR="00F517A5" w:rsidRPr="00F517A5" w:rsidRDefault="00F517A5" w:rsidP="00F517A5">
      <w:pPr>
        <w:tabs>
          <w:tab w:val="clear" w:pos="709"/>
          <w:tab w:val="right" w:leader="dot" w:pos="9653"/>
        </w:tabs>
        <w:suppressAutoHyphens w:val="0"/>
        <w:spacing w:after="0" w:line="480" w:lineRule="exact"/>
        <w:ind w:left="3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рта при сахарном диабете 1 типа в детском возрасте</w:t>
      </w:r>
      <w:r w:rsidRPr="00F517A5">
        <w:rPr>
          <w:rFonts w:ascii="Times New Roman" w:eastAsia="Times New Roman" w:hAnsi="Times New Roman" w:cs="Times New Roman"/>
          <w:color w:val="000000"/>
          <w:kern w:val="0"/>
          <w:sz w:val="28"/>
          <w:szCs w:val="28"/>
          <w:lang w:eastAsia="ru-RU" w:bidi="ru-RU"/>
        </w:rPr>
        <w:tab/>
        <w:t>23</w:t>
      </w:r>
    </w:p>
    <w:p w:rsidR="00F517A5" w:rsidRPr="00F517A5" w:rsidRDefault="00F517A5" w:rsidP="00F517A5">
      <w:pPr>
        <w:numPr>
          <w:ilvl w:val="1"/>
          <w:numId w:val="6"/>
        </w:numPr>
        <w:tabs>
          <w:tab w:val="clear" w:pos="709"/>
          <w:tab w:val="left" w:leader="dot" w:pos="93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F517A5">
          <w:rPr>
            <w:rFonts w:ascii="Times New Roman" w:eastAsia="Times New Roman" w:hAnsi="Times New Roman" w:cs="Times New Roman"/>
            <w:color w:val="000000"/>
            <w:kern w:val="0"/>
            <w:sz w:val="28"/>
            <w:szCs w:val="28"/>
            <w:lang w:eastAsia="ru-RU" w:bidi="ru-RU"/>
          </w:rPr>
          <w:t xml:space="preserve"> Состояние микробиоценоза ротовой полости у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28</w:t>
        </w:r>
      </w:hyperlink>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ГЛАВА 2</w:t>
      </w:r>
      <w:r w:rsidRPr="00F517A5">
        <w:rPr>
          <w:rFonts w:ascii="Times New Roman" w:eastAsia="Times New Roman" w:hAnsi="Times New Roman" w:cs="Times New Roman"/>
          <w:color w:val="000000"/>
          <w:kern w:val="0"/>
          <w:sz w:val="28"/>
          <w:szCs w:val="28"/>
          <w:lang w:eastAsia="ru-RU" w:bidi="ru-RU"/>
        </w:rPr>
        <w:tab/>
        <w:t>33</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F517A5">
          <w:rPr>
            <w:rFonts w:ascii="Times New Roman" w:eastAsia="Times New Roman" w:hAnsi="Times New Roman" w:cs="Times New Roman"/>
            <w:color w:val="000000"/>
            <w:kern w:val="0"/>
            <w:sz w:val="28"/>
            <w:szCs w:val="28"/>
            <w:lang w:eastAsia="ru-RU" w:bidi="ru-RU"/>
          </w:rPr>
          <w:t>МАТЕРИАЛЫ И МЕТОДЫ ИССЛЕДОВАНИЯ</w:t>
        </w:r>
        <w:r w:rsidRPr="00F517A5">
          <w:rPr>
            <w:rFonts w:ascii="Times New Roman" w:eastAsia="Times New Roman" w:hAnsi="Times New Roman" w:cs="Times New Roman"/>
            <w:color w:val="000000"/>
            <w:kern w:val="0"/>
            <w:sz w:val="28"/>
            <w:szCs w:val="28"/>
            <w:lang w:eastAsia="ru-RU" w:bidi="ru-RU"/>
          </w:rPr>
          <w:tab/>
          <w:t>33</w:t>
        </w:r>
      </w:hyperlink>
    </w:p>
    <w:p w:rsidR="00F517A5" w:rsidRPr="00F517A5" w:rsidRDefault="00F517A5" w:rsidP="00F517A5">
      <w:pPr>
        <w:numPr>
          <w:ilvl w:val="0"/>
          <w:numId w:val="7"/>
        </w:numPr>
        <w:tabs>
          <w:tab w:val="clear" w:pos="709"/>
          <w:tab w:val="left" w:pos="923"/>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F517A5">
          <w:rPr>
            <w:rFonts w:ascii="Times New Roman" w:eastAsia="Times New Roman" w:hAnsi="Times New Roman" w:cs="Times New Roman"/>
            <w:color w:val="000000"/>
            <w:kern w:val="0"/>
            <w:sz w:val="28"/>
            <w:szCs w:val="28"/>
            <w:lang w:eastAsia="ru-RU" w:bidi="ru-RU"/>
          </w:rPr>
          <w:t>Клинические методы обследования</w:t>
        </w:r>
        <w:r w:rsidRPr="00F517A5">
          <w:rPr>
            <w:rFonts w:ascii="Times New Roman" w:eastAsia="Times New Roman" w:hAnsi="Times New Roman" w:cs="Times New Roman"/>
            <w:color w:val="000000"/>
            <w:kern w:val="0"/>
            <w:sz w:val="28"/>
            <w:szCs w:val="28"/>
            <w:lang w:eastAsia="ru-RU" w:bidi="ru-RU"/>
          </w:rPr>
          <w:tab/>
          <w:t>35</w:t>
        </w:r>
      </w:hyperlink>
    </w:p>
    <w:p w:rsidR="00F517A5" w:rsidRPr="00F517A5" w:rsidRDefault="00F517A5" w:rsidP="00F517A5">
      <w:pPr>
        <w:numPr>
          <w:ilvl w:val="0"/>
          <w:numId w:val="8"/>
        </w:numPr>
        <w:tabs>
          <w:tab w:val="clear" w:pos="709"/>
          <w:tab w:val="left" w:pos="137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Визуальный осмотр полости рта у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36</w:t>
      </w:r>
    </w:p>
    <w:p w:rsidR="00F517A5" w:rsidRPr="00F517A5" w:rsidRDefault="00F517A5" w:rsidP="00F517A5">
      <w:pPr>
        <w:numPr>
          <w:ilvl w:val="0"/>
          <w:numId w:val="8"/>
        </w:numPr>
        <w:tabs>
          <w:tab w:val="clear" w:pos="709"/>
          <w:tab w:val="left" w:pos="138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Использование фото- и видеосъемки для изучения СОПР у детей 38</w:t>
      </w:r>
    </w:p>
    <w:p w:rsidR="00F517A5" w:rsidRPr="00F517A5" w:rsidRDefault="00F517A5" w:rsidP="00F517A5">
      <w:pPr>
        <w:numPr>
          <w:ilvl w:val="0"/>
          <w:numId w:val="8"/>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F517A5">
          <w:rPr>
            <w:rFonts w:ascii="Times New Roman" w:eastAsia="Times New Roman" w:hAnsi="Times New Roman" w:cs="Times New Roman"/>
            <w:color w:val="000000"/>
            <w:kern w:val="0"/>
            <w:sz w:val="28"/>
            <w:szCs w:val="28"/>
            <w:lang w:eastAsia="ru-RU" w:bidi="ru-RU"/>
          </w:rPr>
          <w:t>Индексная оценка состояния полости рта у детей</w:t>
        </w:r>
        <w:r w:rsidRPr="00F517A5">
          <w:rPr>
            <w:rFonts w:ascii="Times New Roman" w:eastAsia="Times New Roman" w:hAnsi="Times New Roman" w:cs="Times New Roman"/>
            <w:color w:val="000000"/>
            <w:kern w:val="0"/>
            <w:sz w:val="28"/>
            <w:szCs w:val="28"/>
            <w:lang w:eastAsia="ru-RU" w:bidi="ru-RU"/>
          </w:rPr>
          <w:tab/>
          <w:t>42</w:t>
        </w:r>
      </w:hyperlink>
    </w:p>
    <w:p w:rsidR="00F517A5" w:rsidRPr="00F517A5" w:rsidRDefault="00F517A5" w:rsidP="00F517A5">
      <w:pPr>
        <w:numPr>
          <w:ilvl w:val="0"/>
          <w:numId w:val="7"/>
        </w:numPr>
        <w:tabs>
          <w:tab w:val="clear" w:pos="709"/>
          <w:tab w:val="left" w:pos="928"/>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3" w:tooltip="Current Document">
        <w:r w:rsidRPr="00F517A5">
          <w:rPr>
            <w:rFonts w:ascii="Times New Roman" w:eastAsia="Times New Roman" w:hAnsi="Times New Roman" w:cs="Times New Roman"/>
            <w:color w:val="000000"/>
            <w:kern w:val="0"/>
            <w:sz w:val="28"/>
            <w:szCs w:val="28"/>
            <w:lang w:eastAsia="ru-RU" w:bidi="ru-RU"/>
          </w:rPr>
          <w:t>Функциональные методы исследования</w:t>
        </w:r>
        <w:r w:rsidRPr="00F517A5">
          <w:rPr>
            <w:rFonts w:ascii="Times New Roman" w:eastAsia="Times New Roman" w:hAnsi="Times New Roman" w:cs="Times New Roman"/>
            <w:color w:val="000000"/>
            <w:kern w:val="0"/>
            <w:sz w:val="28"/>
            <w:szCs w:val="28"/>
            <w:lang w:eastAsia="ru-RU" w:bidi="ru-RU"/>
          </w:rPr>
          <w:tab/>
          <w:t>45</w:t>
        </w:r>
      </w:hyperlink>
    </w:p>
    <w:p w:rsidR="00F517A5" w:rsidRPr="00F517A5" w:rsidRDefault="00F517A5" w:rsidP="00F517A5">
      <w:pPr>
        <w:numPr>
          <w:ilvl w:val="0"/>
          <w:numId w:val="9"/>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F517A5">
          <w:rPr>
            <w:rFonts w:ascii="Times New Roman" w:eastAsia="Times New Roman" w:hAnsi="Times New Roman" w:cs="Times New Roman"/>
            <w:color w:val="000000"/>
            <w:kern w:val="0"/>
            <w:sz w:val="28"/>
            <w:szCs w:val="28"/>
            <w:lang w:eastAsia="ru-RU" w:bidi="ru-RU"/>
          </w:rPr>
          <w:t>Оценка кислотно-щелочного равновесия в полости рта</w:t>
        </w:r>
        <w:r w:rsidRPr="00F517A5">
          <w:rPr>
            <w:rFonts w:ascii="Times New Roman" w:eastAsia="Times New Roman" w:hAnsi="Times New Roman" w:cs="Times New Roman"/>
            <w:color w:val="000000"/>
            <w:kern w:val="0"/>
            <w:sz w:val="28"/>
            <w:szCs w:val="28"/>
            <w:lang w:eastAsia="ru-RU" w:bidi="ru-RU"/>
          </w:rPr>
          <w:tab/>
          <w:t>45</w:t>
        </w:r>
      </w:hyperlink>
    </w:p>
    <w:p w:rsidR="00F517A5" w:rsidRPr="00F517A5" w:rsidRDefault="00F517A5" w:rsidP="00F517A5">
      <w:pPr>
        <w:numPr>
          <w:ilvl w:val="0"/>
          <w:numId w:val="7"/>
        </w:numPr>
        <w:tabs>
          <w:tab w:val="clear" w:pos="709"/>
          <w:tab w:val="left" w:pos="928"/>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5" w:tooltip="Current Document">
        <w:r w:rsidRPr="00F517A5">
          <w:rPr>
            <w:rFonts w:ascii="Times New Roman" w:eastAsia="Times New Roman" w:hAnsi="Times New Roman" w:cs="Times New Roman"/>
            <w:color w:val="000000"/>
            <w:kern w:val="0"/>
            <w:sz w:val="28"/>
            <w:szCs w:val="28"/>
            <w:lang w:eastAsia="ru-RU" w:bidi="ru-RU"/>
          </w:rPr>
          <w:t>Лабораторные методы исследования сыворотки крови</w:t>
        </w:r>
        <w:r w:rsidRPr="00F517A5">
          <w:rPr>
            <w:rFonts w:ascii="Times New Roman" w:eastAsia="Times New Roman" w:hAnsi="Times New Roman" w:cs="Times New Roman"/>
            <w:color w:val="000000"/>
            <w:kern w:val="0"/>
            <w:sz w:val="28"/>
            <w:szCs w:val="28"/>
            <w:lang w:eastAsia="ru-RU" w:bidi="ru-RU"/>
          </w:rPr>
          <w:tab/>
          <w:t>46</w:t>
        </w:r>
      </w:hyperlink>
    </w:p>
    <w:p w:rsidR="00F517A5" w:rsidRPr="00F517A5" w:rsidRDefault="00F517A5" w:rsidP="00F517A5">
      <w:pPr>
        <w:numPr>
          <w:ilvl w:val="0"/>
          <w:numId w:val="10"/>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6" w:tooltip="Current Document">
        <w:r w:rsidRPr="00F517A5">
          <w:rPr>
            <w:rFonts w:ascii="Times New Roman" w:eastAsia="Times New Roman" w:hAnsi="Times New Roman" w:cs="Times New Roman"/>
            <w:color w:val="000000"/>
            <w:kern w:val="0"/>
            <w:sz w:val="28"/>
            <w:szCs w:val="28"/>
            <w:lang w:eastAsia="ru-RU" w:bidi="ru-RU"/>
          </w:rPr>
          <w:t>ИФА-метод</w:t>
        </w:r>
        <w:r w:rsidRPr="00F517A5">
          <w:rPr>
            <w:rFonts w:ascii="Times New Roman" w:eastAsia="Times New Roman" w:hAnsi="Times New Roman" w:cs="Times New Roman"/>
            <w:color w:val="000000"/>
            <w:kern w:val="0"/>
            <w:sz w:val="28"/>
            <w:szCs w:val="28"/>
            <w:lang w:eastAsia="ru-RU" w:bidi="ru-RU"/>
          </w:rPr>
          <w:tab/>
          <w:t>46</w:t>
        </w:r>
      </w:hyperlink>
    </w:p>
    <w:p w:rsidR="00F517A5" w:rsidRPr="00F517A5" w:rsidRDefault="00F517A5" w:rsidP="00F517A5">
      <w:pPr>
        <w:numPr>
          <w:ilvl w:val="0"/>
          <w:numId w:val="10"/>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8" w:tooltip="Current Document">
        <w:r w:rsidRPr="00F517A5">
          <w:rPr>
            <w:rFonts w:ascii="Times New Roman" w:eastAsia="Times New Roman" w:hAnsi="Times New Roman" w:cs="Times New Roman"/>
            <w:color w:val="000000"/>
            <w:kern w:val="0"/>
            <w:sz w:val="28"/>
            <w:szCs w:val="28"/>
            <w:lang w:eastAsia="ru-RU" w:bidi="ru-RU"/>
          </w:rPr>
          <w:t>Методы исследования ротовой жидкости</w:t>
        </w:r>
        <w:r w:rsidRPr="00F517A5">
          <w:rPr>
            <w:rFonts w:ascii="Times New Roman" w:eastAsia="Times New Roman" w:hAnsi="Times New Roman" w:cs="Times New Roman"/>
            <w:color w:val="000000"/>
            <w:kern w:val="0"/>
            <w:sz w:val="28"/>
            <w:szCs w:val="28"/>
            <w:lang w:eastAsia="ru-RU" w:bidi="ru-RU"/>
          </w:rPr>
          <w:tab/>
          <w:t>50</w:t>
        </w:r>
      </w:hyperlink>
    </w:p>
    <w:p w:rsidR="00F517A5" w:rsidRPr="00F517A5" w:rsidRDefault="00F517A5" w:rsidP="00F517A5">
      <w:pPr>
        <w:numPr>
          <w:ilvl w:val="0"/>
          <w:numId w:val="10"/>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9" w:tooltip="Current Document">
        <w:r w:rsidRPr="00F517A5">
          <w:rPr>
            <w:rFonts w:ascii="Times New Roman" w:eastAsia="Times New Roman" w:hAnsi="Times New Roman" w:cs="Times New Roman"/>
            <w:color w:val="000000"/>
            <w:kern w:val="0"/>
            <w:sz w:val="28"/>
            <w:szCs w:val="28"/>
            <w:lang w:eastAsia="ru-RU" w:bidi="ru-RU"/>
          </w:rPr>
          <w:t>Естественная колонизация буккального эпителия</w:t>
        </w:r>
        <w:r w:rsidRPr="00F517A5">
          <w:rPr>
            <w:rFonts w:ascii="Times New Roman" w:eastAsia="Times New Roman" w:hAnsi="Times New Roman" w:cs="Times New Roman"/>
            <w:color w:val="000000"/>
            <w:kern w:val="0"/>
            <w:sz w:val="28"/>
            <w:szCs w:val="28"/>
            <w:lang w:eastAsia="ru-RU" w:bidi="ru-RU"/>
          </w:rPr>
          <w:tab/>
          <w:t>52</w:t>
        </w:r>
      </w:hyperlink>
    </w:p>
    <w:p w:rsidR="00F517A5" w:rsidRPr="00F517A5" w:rsidRDefault="00F517A5" w:rsidP="00F517A5">
      <w:pPr>
        <w:numPr>
          <w:ilvl w:val="0"/>
          <w:numId w:val="10"/>
        </w:numPr>
        <w:tabs>
          <w:tab w:val="clear" w:pos="709"/>
          <w:tab w:val="left" w:pos="1389"/>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0" w:tooltip="Current Document">
        <w:r w:rsidRPr="00F517A5">
          <w:rPr>
            <w:rFonts w:ascii="Times New Roman" w:eastAsia="Times New Roman" w:hAnsi="Times New Roman" w:cs="Times New Roman"/>
            <w:color w:val="000000"/>
            <w:kern w:val="0"/>
            <w:sz w:val="28"/>
            <w:szCs w:val="28"/>
            <w:lang w:eastAsia="ru-RU" w:bidi="ru-RU"/>
          </w:rPr>
          <w:t>Исследование микрофлоры полости рта</w:t>
        </w:r>
        <w:r w:rsidRPr="00F517A5">
          <w:rPr>
            <w:rFonts w:ascii="Times New Roman" w:eastAsia="Times New Roman" w:hAnsi="Times New Roman" w:cs="Times New Roman"/>
            <w:color w:val="000000"/>
            <w:kern w:val="0"/>
            <w:sz w:val="28"/>
            <w:szCs w:val="28"/>
            <w:lang w:eastAsia="ru-RU" w:bidi="ru-RU"/>
          </w:rPr>
          <w:tab/>
          <w:t>52</w:t>
        </w:r>
      </w:hyperlink>
    </w:p>
    <w:p w:rsidR="00F517A5" w:rsidRPr="00F517A5" w:rsidRDefault="00F517A5" w:rsidP="00F517A5">
      <w:pPr>
        <w:numPr>
          <w:ilvl w:val="0"/>
          <w:numId w:val="7"/>
        </w:numPr>
        <w:tabs>
          <w:tab w:val="clear" w:pos="709"/>
          <w:tab w:val="left" w:pos="928"/>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F517A5">
          <w:rPr>
            <w:rFonts w:ascii="Times New Roman" w:eastAsia="Times New Roman" w:hAnsi="Times New Roman" w:cs="Times New Roman"/>
            <w:color w:val="000000"/>
            <w:kern w:val="0"/>
            <w:sz w:val="28"/>
            <w:szCs w:val="28"/>
            <w:lang w:eastAsia="ru-RU" w:bidi="ru-RU"/>
          </w:rPr>
          <w:t xml:space="preserve">Особенности стоматологического лечения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54</w:t>
        </w:r>
      </w:hyperlink>
    </w:p>
    <w:p w:rsidR="00F517A5" w:rsidRPr="00F517A5" w:rsidRDefault="00F517A5" w:rsidP="00F517A5">
      <w:pPr>
        <w:numPr>
          <w:ilvl w:val="0"/>
          <w:numId w:val="7"/>
        </w:numPr>
        <w:tabs>
          <w:tab w:val="clear" w:pos="709"/>
          <w:tab w:val="left" w:pos="613"/>
          <w:tab w:val="right" w:leader="dot" w:pos="96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F517A5">
          <w:rPr>
            <w:rFonts w:ascii="Times New Roman" w:eastAsia="Times New Roman" w:hAnsi="Times New Roman" w:cs="Times New Roman"/>
            <w:color w:val="000000"/>
            <w:kern w:val="0"/>
            <w:sz w:val="28"/>
            <w:szCs w:val="28"/>
            <w:lang w:eastAsia="ru-RU" w:bidi="ru-RU"/>
          </w:rPr>
          <w:t>Методы статистической обработки результатов</w:t>
        </w:r>
        <w:r w:rsidRPr="00F517A5">
          <w:rPr>
            <w:rFonts w:ascii="Times New Roman" w:eastAsia="Times New Roman" w:hAnsi="Times New Roman" w:cs="Times New Roman"/>
            <w:color w:val="000000"/>
            <w:kern w:val="0"/>
            <w:sz w:val="28"/>
            <w:szCs w:val="28"/>
            <w:lang w:eastAsia="ru-RU" w:bidi="ru-RU"/>
          </w:rPr>
          <w:tab/>
          <w:t>55</w:t>
        </w:r>
      </w:hyperlink>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ГЛАВА 3</w:t>
      </w:r>
      <w:r w:rsidRPr="00F517A5">
        <w:rPr>
          <w:rFonts w:ascii="Times New Roman" w:eastAsia="Times New Roman" w:hAnsi="Times New Roman" w:cs="Times New Roman"/>
          <w:color w:val="000000"/>
          <w:kern w:val="0"/>
          <w:sz w:val="28"/>
          <w:szCs w:val="28"/>
          <w:lang w:eastAsia="ru-RU" w:bidi="ru-RU"/>
        </w:rPr>
        <w:tab/>
        <w:t>57</w:t>
      </w:r>
    </w:p>
    <w:p w:rsidR="00F517A5" w:rsidRPr="00F517A5" w:rsidRDefault="00F517A5" w:rsidP="00F517A5">
      <w:pPr>
        <w:tabs>
          <w:tab w:val="clear" w:pos="709"/>
          <w:tab w:val="right" w:leader="dot" w:pos="965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РЕЗУЛЬТАТЫ СОБСТВЕННЫХ ИССЛЕДОВАНИЙ</w:t>
      </w:r>
      <w:r w:rsidRPr="00F517A5">
        <w:rPr>
          <w:rFonts w:ascii="Times New Roman" w:eastAsia="Times New Roman" w:hAnsi="Times New Roman" w:cs="Times New Roman"/>
          <w:color w:val="000000"/>
          <w:kern w:val="0"/>
          <w:sz w:val="28"/>
          <w:szCs w:val="28"/>
          <w:lang w:eastAsia="ru-RU" w:bidi="ru-RU"/>
        </w:rPr>
        <w:tab/>
        <w:t>57</w:t>
      </w:r>
      <w:r w:rsidRPr="00F517A5">
        <w:rPr>
          <w:rFonts w:ascii="Times New Roman" w:eastAsia="Times New Roman" w:hAnsi="Times New Roman" w:cs="Times New Roman"/>
          <w:color w:val="000000"/>
          <w:kern w:val="0"/>
          <w:sz w:val="28"/>
          <w:szCs w:val="28"/>
          <w:lang w:eastAsia="ru-RU" w:bidi="ru-RU"/>
        </w:rPr>
        <w:fldChar w:fldCharType="end"/>
      </w:r>
    </w:p>
    <w:p w:rsidR="00F517A5" w:rsidRPr="00F517A5" w:rsidRDefault="00F517A5" w:rsidP="00F517A5">
      <w:pPr>
        <w:tabs>
          <w:tab w:val="clear" w:pos="709"/>
        </w:tabs>
        <w:suppressAutoHyphens w:val="0"/>
        <w:spacing w:after="206" w:line="320" w:lineRule="exact"/>
        <w:ind w:left="60" w:firstLine="0"/>
        <w:jc w:val="center"/>
        <w:rPr>
          <w:rFonts w:ascii="Consolas" w:eastAsia="Consolas" w:hAnsi="Consolas" w:cs="Consolas"/>
          <w:color w:val="000000"/>
          <w:w w:val="66"/>
          <w:kern w:val="0"/>
          <w:sz w:val="32"/>
          <w:szCs w:val="32"/>
          <w:lang w:val="uk-UA" w:eastAsia="uk-UA" w:bidi="uk-UA"/>
        </w:rPr>
      </w:pPr>
      <w:r w:rsidRPr="00F517A5">
        <w:rPr>
          <w:rFonts w:ascii="Consolas" w:eastAsia="Consolas" w:hAnsi="Consolas" w:cs="Consolas"/>
          <w:color w:val="000000"/>
          <w:w w:val="66"/>
          <w:kern w:val="0"/>
          <w:sz w:val="32"/>
          <w:szCs w:val="32"/>
          <w:lang w:val="uk-UA" w:eastAsia="uk-UA" w:bidi="uk-UA"/>
        </w:rPr>
        <w:t>з</w:t>
      </w:r>
    </w:p>
    <w:p w:rsidR="00F517A5" w:rsidRPr="00F517A5" w:rsidRDefault="00F517A5" w:rsidP="00F517A5">
      <w:pPr>
        <w:tabs>
          <w:tab w:val="clear" w:pos="709"/>
          <w:tab w:val="left" w:leader="dot" w:pos="9342"/>
        </w:tabs>
        <w:suppressAutoHyphens w:val="0"/>
        <w:spacing w:after="166" w:line="280" w:lineRule="exact"/>
        <w:ind w:left="28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fldChar w:fldCharType="begin"/>
      </w:r>
      <w:r w:rsidRPr="00F517A5">
        <w:rPr>
          <w:rFonts w:ascii="Times New Roman" w:eastAsia="Times New Roman" w:hAnsi="Times New Roman" w:cs="Times New Roman"/>
          <w:color w:val="000000"/>
          <w:kern w:val="0"/>
          <w:sz w:val="28"/>
          <w:szCs w:val="28"/>
          <w:lang w:eastAsia="ru-RU" w:bidi="ru-RU"/>
        </w:rPr>
        <w:instrText xml:space="preserve"> TOC \o "1-5" \h \z </w:instrText>
      </w:r>
      <w:r w:rsidRPr="00F517A5">
        <w:rPr>
          <w:rFonts w:ascii="Times New Roman" w:eastAsia="Times New Roman" w:hAnsi="Times New Roman" w:cs="Times New Roman"/>
          <w:color w:val="000000"/>
          <w:kern w:val="0"/>
          <w:sz w:val="28"/>
          <w:szCs w:val="28"/>
          <w:lang w:eastAsia="ru-RU" w:bidi="ru-RU"/>
        </w:rPr>
        <w:fldChar w:fldCharType="separate"/>
      </w:r>
      <w:r w:rsidRPr="00F517A5">
        <w:rPr>
          <w:rFonts w:ascii="Times New Roman" w:eastAsia="Times New Roman" w:hAnsi="Times New Roman" w:cs="Times New Roman"/>
          <w:color w:val="000000"/>
          <w:kern w:val="0"/>
          <w:sz w:val="28"/>
          <w:szCs w:val="28"/>
          <w:lang w:val="uk-UA" w:eastAsia="uk-UA" w:bidi="uk-UA"/>
        </w:rPr>
        <w:t xml:space="preserve">3.1 </w:t>
      </w:r>
      <w:r w:rsidRPr="00F517A5">
        <w:rPr>
          <w:rFonts w:ascii="Times New Roman" w:eastAsia="Times New Roman" w:hAnsi="Times New Roman" w:cs="Times New Roman"/>
          <w:color w:val="000000"/>
          <w:kern w:val="0"/>
          <w:sz w:val="28"/>
          <w:szCs w:val="28"/>
          <w:lang w:eastAsia="ru-RU" w:bidi="ru-RU"/>
        </w:rPr>
        <w:t>РЕЗУЛЬТАТЫ КЛИНИЧЕСКИХ ОБСЛЕДОВАНИЙ</w:t>
      </w:r>
      <w:r w:rsidRPr="00F517A5">
        <w:rPr>
          <w:rFonts w:ascii="Times New Roman" w:eastAsia="Times New Roman" w:hAnsi="Times New Roman" w:cs="Times New Roman"/>
          <w:color w:val="000000"/>
          <w:kern w:val="0"/>
          <w:sz w:val="28"/>
          <w:szCs w:val="28"/>
          <w:lang w:eastAsia="ru-RU" w:bidi="ru-RU"/>
        </w:rPr>
        <w:tab/>
        <w:t>57</w:t>
      </w:r>
    </w:p>
    <w:p w:rsidR="00F517A5" w:rsidRPr="00F517A5" w:rsidRDefault="00F517A5" w:rsidP="00F517A5">
      <w:pPr>
        <w:numPr>
          <w:ilvl w:val="0"/>
          <w:numId w:val="11"/>
        </w:numPr>
        <w:tabs>
          <w:tab w:val="clear" w:pos="709"/>
          <w:tab w:val="left" w:pos="1349"/>
          <w:tab w:val="left" w:leader="dot" w:pos="9342"/>
        </w:tabs>
        <w:suppressAutoHyphens w:val="0"/>
        <w:spacing w:after="2" w:line="2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Общая характеристика обследованных больных</w:t>
      </w:r>
      <w:r w:rsidRPr="00F517A5">
        <w:rPr>
          <w:rFonts w:ascii="Times New Roman" w:eastAsia="Times New Roman" w:hAnsi="Times New Roman" w:cs="Times New Roman"/>
          <w:color w:val="000000"/>
          <w:kern w:val="0"/>
          <w:sz w:val="28"/>
          <w:szCs w:val="28"/>
          <w:lang w:eastAsia="ru-RU" w:bidi="ru-RU"/>
        </w:rPr>
        <w:tab/>
        <w:t>57</w:t>
      </w:r>
    </w:p>
    <w:p w:rsidR="00F517A5" w:rsidRPr="00F517A5" w:rsidRDefault="00F517A5" w:rsidP="00F517A5">
      <w:pPr>
        <w:numPr>
          <w:ilvl w:val="0"/>
          <w:numId w:val="11"/>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Результаты обследования твердых тканей зубов, пародонта, слизистой оболочки полости рта и красной каймы губ при </w:t>
      </w:r>
      <w:r w:rsidRPr="00F517A5">
        <w:rPr>
          <w:rFonts w:ascii="Times New Roman" w:eastAsia="Times New Roman" w:hAnsi="Times New Roman" w:cs="Times New Roman"/>
          <w:color w:val="000000"/>
          <w:kern w:val="0"/>
          <w:sz w:val="28"/>
          <w:szCs w:val="28"/>
          <w:lang w:val="uk-UA" w:eastAsia="uk-UA" w:bidi="uk-UA"/>
        </w:rPr>
        <w:t xml:space="preserve">СДІтипа </w:t>
      </w:r>
      <w:r w:rsidRPr="00F517A5">
        <w:rPr>
          <w:rFonts w:ascii="Times New Roman" w:eastAsia="Times New Roman" w:hAnsi="Times New Roman" w:cs="Times New Roman"/>
          <w:color w:val="000000"/>
          <w:kern w:val="0"/>
          <w:sz w:val="28"/>
          <w:szCs w:val="28"/>
          <w:lang w:eastAsia="ru-RU" w:bidi="ru-RU"/>
        </w:rPr>
        <w:t>у</w:t>
      </w:r>
    </w:p>
    <w:p w:rsidR="00F517A5" w:rsidRPr="00F517A5" w:rsidRDefault="00F517A5" w:rsidP="00F517A5">
      <w:pPr>
        <w:tabs>
          <w:tab w:val="clear" w:pos="709"/>
          <w:tab w:val="left" w:leader="dot" w:pos="9342"/>
        </w:tabs>
        <w:suppressAutoHyphens w:val="0"/>
        <w:spacing w:after="214" w:line="2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детей</w:t>
      </w:r>
      <w:r w:rsidRPr="00F517A5">
        <w:rPr>
          <w:rFonts w:ascii="Times New Roman" w:eastAsia="Times New Roman" w:hAnsi="Times New Roman" w:cs="Times New Roman"/>
          <w:color w:val="000000"/>
          <w:kern w:val="0"/>
          <w:sz w:val="28"/>
          <w:szCs w:val="28"/>
          <w:lang w:eastAsia="ru-RU" w:bidi="ru-RU"/>
        </w:rPr>
        <w:tab/>
        <w:t>59</w:t>
      </w:r>
    </w:p>
    <w:p w:rsidR="00F517A5" w:rsidRPr="00F517A5" w:rsidRDefault="00F517A5" w:rsidP="00F517A5">
      <w:pPr>
        <w:numPr>
          <w:ilvl w:val="0"/>
          <w:numId w:val="12"/>
        </w:numPr>
        <w:tabs>
          <w:tab w:val="clear" w:pos="709"/>
          <w:tab w:val="left" w:pos="888"/>
          <w:tab w:val="left" w:leader="dot" w:pos="9342"/>
        </w:tabs>
        <w:suppressAutoHyphens w:val="0"/>
        <w:spacing w:after="162" w:line="280"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F517A5">
          <w:rPr>
            <w:rFonts w:ascii="Times New Roman" w:eastAsia="Times New Roman" w:hAnsi="Times New Roman" w:cs="Times New Roman"/>
            <w:color w:val="000000"/>
            <w:kern w:val="0"/>
            <w:sz w:val="28"/>
            <w:szCs w:val="28"/>
            <w:lang w:eastAsia="ru-RU" w:bidi="ru-RU"/>
          </w:rPr>
          <w:t>РЕЗУЛЬТАТЫ ЛАБОРАТОРНЫХ ИССЛЕДОВАНИЙ</w:t>
        </w:r>
        <w:r w:rsidRPr="00F517A5">
          <w:rPr>
            <w:rFonts w:ascii="Times New Roman" w:eastAsia="Times New Roman" w:hAnsi="Times New Roman" w:cs="Times New Roman"/>
            <w:color w:val="000000"/>
            <w:kern w:val="0"/>
            <w:sz w:val="28"/>
            <w:szCs w:val="28"/>
            <w:lang w:eastAsia="ru-RU" w:bidi="ru-RU"/>
          </w:rPr>
          <w:tab/>
          <w:t>86</w:t>
        </w:r>
      </w:hyperlink>
    </w:p>
    <w:p w:rsidR="00F517A5" w:rsidRPr="00F517A5" w:rsidRDefault="00F517A5" w:rsidP="00F517A5">
      <w:pPr>
        <w:numPr>
          <w:ilvl w:val="0"/>
          <w:numId w:val="13"/>
        </w:numPr>
        <w:tabs>
          <w:tab w:val="clear" w:pos="709"/>
          <w:tab w:val="left" w:pos="1349"/>
        </w:tabs>
        <w:suppressAutoHyphens w:val="0"/>
        <w:spacing w:after="157" w:line="2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Кислотно-щелочное состояние в полости рта 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86</w:t>
      </w:r>
    </w:p>
    <w:p w:rsidR="00F517A5" w:rsidRPr="00F517A5" w:rsidRDefault="00F517A5" w:rsidP="00F517A5">
      <w:pPr>
        <w:numPr>
          <w:ilvl w:val="0"/>
          <w:numId w:val="13"/>
        </w:numPr>
        <w:tabs>
          <w:tab w:val="clear" w:pos="709"/>
          <w:tab w:val="left" w:pos="1349"/>
        </w:tabs>
        <w:suppressAutoHyphens w:val="0"/>
        <w:spacing w:after="2" w:line="2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Лабораторные методы исследования сыворотки крови у детей с СД</w:t>
      </w:r>
    </w:p>
    <w:p w:rsidR="00F517A5" w:rsidRPr="00F517A5" w:rsidRDefault="00F517A5" w:rsidP="00F517A5">
      <w:pPr>
        <w:tabs>
          <w:tab w:val="clear" w:pos="709"/>
          <w:tab w:val="left" w:leader="dot" w:pos="8560"/>
          <w:tab w:val="left" w:leader="dot" w:pos="9342"/>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w:t>
      </w:r>
      <w:r w:rsidRPr="00F517A5">
        <w:rPr>
          <w:rFonts w:ascii="Times New Roman" w:eastAsia="Times New Roman" w:hAnsi="Times New Roman" w:cs="Times New Roman"/>
          <w:color w:val="000000"/>
          <w:kern w:val="0"/>
          <w:sz w:val="28"/>
          <w:szCs w:val="28"/>
          <w:lang w:eastAsia="ru-RU" w:bidi="ru-RU"/>
        </w:rPr>
        <w:tab/>
        <w:t>87</w:t>
      </w:r>
    </w:p>
    <w:p w:rsidR="00F517A5" w:rsidRPr="00F517A5" w:rsidRDefault="00F517A5" w:rsidP="00F517A5">
      <w:pPr>
        <w:numPr>
          <w:ilvl w:val="0"/>
          <w:numId w:val="13"/>
        </w:numPr>
        <w:tabs>
          <w:tab w:val="clear" w:pos="709"/>
          <w:tab w:val="left" w:pos="134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Лабораторные методы исследования ротовой жидкости у детей с</w:t>
      </w:r>
    </w:p>
    <w:p w:rsidR="00F517A5" w:rsidRPr="00F517A5" w:rsidRDefault="00F517A5" w:rsidP="00F517A5">
      <w:pPr>
        <w:tabs>
          <w:tab w:val="clear" w:pos="709"/>
          <w:tab w:val="right" w:leader="dot" w:pos="9618"/>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92</w:t>
      </w:r>
    </w:p>
    <w:p w:rsidR="00F517A5" w:rsidRPr="00F517A5" w:rsidRDefault="00F517A5" w:rsidP="00F517A5">
      <w:pPr>
        <w:numPr>
          <w:ilvl w:val="0"/>
          <w:numId w:val="13"/>
        </w:numPr>
        <w:tabs>
          <w:tab w:val="clear" w:pos="709"/>
          <w:tab w:val="left" w:pos="1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Результаты определения уровня интерлейкина-6 в ротовой</w:t>
      </w:r>
    </w:p>
    <w:p w:rsidR="00F517A5" w:rsidRPr="00F517A5" w:rsidRDefault="00F517A5" w:rsidP="00F517A5">
      <w:pPr>
        <w:tabs>
          <w:tab w:val="clear" w:pos="709"/>
          <w:tab w:val="right" w:leader="dot" w:pos="9618"/>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жидкости у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97</w:t>
      </w:r>
    </w:p>
    <w:p w:rsidR="00F517A5" w:rsidRPr="00F517A5" w:rsidRDefault="00F517A5" w:rsidP="00F517A5">
      <w:pPr>
        <w:numPr>
          <w:ilvl w:val="0"/>
          <w:numId w:val="13"/>
        </w:numPr>
        <w:tabs>
          <w:tab w:val="clear" w:pos="709"/>
          <w:tab w:val="left" w:pos="1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Результаты определения содержания глюкозы в ротовой жидкости</w:t>
      </w:r>
    </w:p>
    <w:p w:rsidR="00F517A5" w:rsidRPr="00F517A5" w:rsidRDefault="00F517A5" w:rsidP="00F517A5">
      <w:pPr>
        <w:tabs>
          <w:tab w:val="clear" w:pos="709"/>
          <w:tab w:val="right" w:leader="dot" w:pos="9618"/>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у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98</w:t>
      </w:r>
    </w:p>
    <w:p w:rsidR="00F517A5" w:rsidRPr="00F517A5" w:rsidRDefault="00F517A5" w:rsidP="00F517A5">
      <w:pPr>
        <w:numPr>
          <w:ilvl w:val="0"/>
          <w:numId w:val="13"/>
        </w:numPr>
        <w:tabs>
          <w:tab w:val="clear" w:pos="709"/>
          <w:tab w:val="left" w:pos="1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Результаты определения состояния естественной колонизации</w:t>
      </w:r>
    </w:p>
    <w:p w:rsidR="00F517A5" w:rsidRPr="00F517A5" w:rsidRDefault="00F517A5" w:rsidP="00F517A5">
      <w:pPr>
        <w:tabs>
          <w:tab w:val="clear" w:pos="709"/>
          <w:tab w:val="right" w:leader="dot" w:pos="9618"/>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буккального эпителия у 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101</w:t>
      </w:r>
    </w:p>
    <w:p w:rsidR="00F517A5" w:rsidRPr="00F517A5" w:rsidRDefault="00F517A5" w:rsidP="00F517A5">
      <w:pPr>
        <w:numPr>
          <w:ilvl w:val="0"/>
          <w:numId w:val="13"/>
        </w:numPr>
        <w:tabs>
          <w:tab w:val="clear" w:pos="709"/>
          <w:tab w:val="left" w:pos="1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Результаты определения состояния микробиоценоза полости рта у</w:t>
      </w:r>
    </w:p>
    <w:p w:rsidR="00F517A5" w:rsidRPr="00F517A5" w:rsidRDefault="00F517A5" w:rsidP="00F517A5">
      <w:pPr>
        <w:tabs>
          <w:tab w:val="clear" w:pos="709"/>
          <w:tab w:val="right" w:leader="dot" w:pos="9618"/>
        </w:tabs>
        <w:suppressAutoHyphens w:val="0"/>
        <w:spacing w:after="0" w:line="480" w:lineRule="exact"/>
        <w:ind w:left="520"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детей с СД </w:t>
      </w:r>
      <w:r w:rsidRPr="00F517A5">
        <w:rPr>
          <w:rFonts w:ascii="Times New Roman" w:eastAsia="Times New Roman" w:hAnsi="Times New Roman" w:cs="Times New Roman"/>
          <w:color w:val="000000"/>
          <w:kern w:val="0"/>
          <w:sz w:val="28"/>
          <w:szCs w:val="28"/>
          <w:lang w:val="uk-UA" w:eastAsia="uk-UA" w:bidi="uk-UA"/>
        </w:rPr>
        <w:t>Ітипа</w:t>
      </w:r>
      <w:r w:rsidRPr="00F517A5">
        <w:rPr>
          <w:rFonts w:ascii="Times New Roman" w:eastAsia="Times New Roman" w:hAnsi="Times New Roman" w:cs="Times New Roman"/>
          <w:color w:val="000000"/>
          <w:kern w:val="0"/>
          <w:sz w:val="28"/>
          <w:szCs w:val="28"/>
          <w:lang w:eastAsia="ru-RU" w:bidi="ru-RU"/>
        </w:rPr>
        <w:tab/>
        <w:t>102</w:t>
      </w:r>
    </w:p>
    <w:p w:rsidR="00F517A5" w:rsidRPr="00F517A5" w:rsidRDefault="00F517A5" w:rsidP="00F517A5">
      <w:pPr>
        <w:tabs>
          <w:tab w:val="clear" w:pos="709"/>
          <w:tab w:val="left" w:leader="dot" w:pos="911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ГЛАВА 4</w:t>
      </w:r>
      <w:r w:rsidRPr="00F517A5">
        <w:rPr>
          <w:rFonts w:ascii="Times New Roman" w:eastAsia="Times New Roman" w:hAnsi="Times New Roman" w:cs="Times New Roman"/>
          <w:color w:val="000000"/>
          <w:kern w:val="0"/>
          <w:sz w:val="28"/>
          <w:szCs w:val="28"/>
          <w:lang w:eastAsia="ru-RU" w:bidi="ru-RU"/>
        </w:rPr>
        <w:tab/>
        <w:t>111</w:t>
      </w:r>
    </w:p>
    <w:p w:rsidR="00F517A5" w:rsidRPr="00F517A5" w:rsidRDefault="00F517A5" w:rsidP="00F517A5">
      <w:pPr>
        <w:tabs>
          <w:tab w:val="clear" w:pos="709"/>
          <w:tab w:val="left" w:leader="dot" w:pos="911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1" w:tooltip="Current Document">
        <w:r w:rsidRPr="00F517A5">
          <w:rPr>
            <w:rFonts w:ascii="Times New Roman" w:eastAsia="Times New Roman" w:hAnsi="Times New Roman" w:cs="Times New Roman"/>
            <w:color w:val="000000"/>
            <w:kern w:val="0"/>
            <w:sz w:val="28"/>
            <w:szCs w:val="28"/>
            <w:lang w:eastAsia="ru-RU" w:bidi="ru-RU"/>
          </w:rPr>
          <w:t>ОБСУЖДЕНИЕ РЕЗУЛЬТАТОВ</w:t>
        </w:r>
        <w:r w:rsidRPr="00F517A5">
          <w:rPr>
            <w:rFonts w:ascii="Times New Roman" w:eastAsia="Times New Roman" w:hAnsi="Times New Roman" w:cs="Times New Roman"/>
            <w:color w:val="000000"/>
            <w:kern w:val="0"/>
            <w:sz w:val="28"/>
            <w:szCs w:val="28"/>
            <w:lang w:eastAsia="ru-RU" w:bidi="ru-RU"/>
          </w:rPr>
          <w:tab/>
          <w:t>111</w:t>
        </w:r>
      </w:hyperlink>
    </w:p>
    <w:p w:rsidR="00F517A5" w:rsidRPr="00F517A5" w:rsidRDefault="00F517A5" w:rsidP="00F517A5">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2" w:tooltip="Current Document">
        <w:r w:rsidRPr="00F517A5">
          <w:rPr>
            <w:rFonts w:ascii="Times New Roman" w:eastAsia="Times New Roman" w:hAnsi="Times New Roman" w:cs="Times New Roman"/>
            <w:color w:val="000000"/>
            <w:kern w:val="0"/>
            <w:sz w:val="28"/>
            <w:szCs w:val="28"/>
            <w:lang w:eastAsia="ru-RU" w:bidi="ru-RU"/>
          </w:rPr>
          <w:t>ВЫВОДЫ</w:t>
        </w:r>
        <w:r w:rsidRPr="00F517A5">
          <w:rPr>
            <w:rFonts w:ascii="Times New Roman" w:eastAsia="Times New Roman" w:hAnsi="Times New Roman" w:cs="Times New Roman"/>
            <w:color w:val="000000"/>
            <w:kern w:val="0"/>
            <w:sz w:val="28"/>
            <w:szCs w:val="28"/>
            <w:lang w:eastAsia="ru-RU" w:bidi="ru-RU"/>
          </w:rPr>
          <w:tab/>
          <w:t>128</w:t>
        </w:r>
      </w:hyperlink>
    </w:p>
    <w:p w:rsidR="00F517A5" w:rsidRPr="00F517A5" w:rsidRDefault="00F517A5" w:rsidP="00F517A5">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ПРАКТИЧЕСКИЕ РЕКОМЕНДАЦИИ</w:t>
      </w:r>
      <w:r w:rsidRPr="00F517A5">
        <w:rPr>
          <w:rFonts w:ascii="Times New Roman" w:eastAsia="Times New Roman" w:hAnsi="Times New Roman" w:cs="Times New Roman"/>
          <w:color w:val="000000"/>
          <w:kern w:val="0"/>
          <w:sz w:val="28"/>
          <w:szCs w:val="28"/>
          <w:lang w:eastAsia="ru-RU" w:bidi="ru-RU"/>
        </w:rPr>
        <w:tab/>
        <w:t>130</w:t>
      </w:r>
    </w:p>
    <w:p w:rsidR="00F517A5" w:rsidRPr="00F517A5" w:rsidRDefault="00F517A5" w:rsidP="00F517A5">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БИБЛИОГРАФИЧЕСКИЙ СПИСОК</w:t>
      </w:r>
      <w:r w:rsidRPr="00F517A5">
        <w:rPr>
          <w:rFonts w:ascii="Times New Roman" w:eastAsia="Times New Roman" w:hAnsi="Times New Roman" w:cs="Times New Roman"/>
          <w:color w:val="000000"/>
          <w:kern w:val="0"/>
          <w:sz w:val="28"/>
          <w:szCs w:val="28"/>
          <w:lang w:eastAsia="ru-RU" w:bidi="ru-RU"/>
        </w:rPr>
        <w:tab/>
        <w:t>131</w:t>
      </w:r>
    </w:p>
    <w:p w:rsidR="00F517A5" w:rsidRPr="00F517A5" w:rsidRDefault="00F517A5" w:rsidP="00F517A5">
      <w:pPr>
        <w:tabs>
          <w:tab w:val="clear" w:pos="709"/>
          <w:tab w:val="right" w:leader="dot" w:pos="96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F517A5" w:rsidRPr="00F517A5" w:rsidSect="00F517A5">
          <w:type w:val="continuous"/>
          <w:pgSz w:w="11900" w:h="16840"/>
          <w:pgMar w:top="1107" w:right="611" w:bottom="1462" w:left="1541" w:header="0" w:footer="3" w:gutter="0"/>
          <w:cols w:space="720"/>
          <w:noEndnote/>
          <w:docGrid w:linePitch="360"/>
        </w:sectPr>
      </w:pPr>
      <w:r w:rsidRPr="00F517A5">
        <w:rPr>
          <w:rFonts w:ascii="Times New Roman" w:eastAsia="Times New Roman" w:hAnsi="Times New Roman" w:cs="Times New Roman"/>
          <w:color w:val="000000"/>
          <w:kern w:val="0"/>
          <w:sz w:val="28"/>
          <w:szCs w:val="28"/>
          <w:lang w:eastAsia="ru-RU" w:bidi="ru-RU"/>
        </w:rPr>
        <w:t>ПРИЛОЖЕНИЕ</w:t>
      </w:r>
      <w:r w:rsidRPr="00F517A5">
        <w:rPr>
          <w:rFonts w:ascii="Times New Roman" w:eastAsia="Times New Roman" w:hAnsi="Times New Roman" w:cs="Times New Roman"/>
          <w:color w:val="000000"/>
          <w:kern w:val="0"/>
          <w:sz w:val="28"/>
          <w:szCs w:val="28"/>
          <w:lang w:eastAsia="ru-RU" w:bidi="ru-RU"/>
        </w:rPr>
        <w:tab/>
        <w:t>158</w:t>
      </w:r>
      <w:r w:rsidRPr="00F517A5">
        <w:rPr>
          <w:rFonts w:ascii="Times New Roman" w:eastAsia="Times New Roman" w:hAnsi="Times New Roman" w:cs="Times New Roman"/>
          <w:color w:val="000000"/>
          <w:kern w:val="0"/>
          <w:sz w:val="28"/>
          <w:szCs w:val="28"/>
          <w:lang w:eastAsia="ru-RU" w:bidi="ru-RU"/>
        </w:rPr>
        <w:fldChar w:fldCharType="end"/>
      </w:r>
    </w:p>
    <w:p w:rsidR="00F517A5" w:rsidRPr="00F517A5" w:rsidRDefault="00F517A5" w:rsidP="00F517A5">
      <w:pPr>
        <w:tabs>
          <w:tab w:val="clear" w:pos="709"/>
        </w:tabs>
        <w:suppressAutoHyphens w:val="0"/>
        <w:spacing w:after="18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СПИСОК СОКРАЩЕНИЙ</w:t>
      </w:r>
    </w:p>
    <w:p w:rsidR="00F517A5" w:rsidRPr="00F517A5" w:rsidRDefault="00F517A5" w:rsidP="00F517A5">
      <w:pPr>
        <w:tabs>
          <w:tab w:val="clear" w:pos="709"/>
        </w:tabs>
        <w:suppressAutoHyphens w:val="0"/>
        <w:spacing w:after="0" w:line="480" w:lineRule="exact"/>
        <w:ind w:right="1740"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val="uk-UA" w:eastAsia="uk-UA" w:bidi="uk-UA"/>
        </w:rPr>
        <w:t xml:space="preserve">СДІтипа-сахарньїй </w:t>
      </w:r>
      <w:r w:rsidRPr="00F517A5">
        <w:rPr>
          <w:rFonts w:ascii="Times New Roman" w:eastAsia="Times New Roman" w:hAnsi="Times New Roman" w:cs="Times New Roman"/>
          <w:color w:val="000000"/>
          <w:kern w:val="0"/>
          <w:sz w:val="28"/>
          <w:szCs w:val="28"/>
          <w:lang w:eastAsia="ru-RU" w:bidi="ru-RU"/>
        </w:rPr>
        <w:t>диабет 1 типа (инсулинзависимый); СОПР-слизистая оболочка полости рта;</w:t>
      </w:r>
    </w:p>
    <w:p w:rsidR="00F517A5" w:rsidRPr="00F517A5" w:rsidRDefault="00F517A5" w:rsidP="00F517A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КГ - контрольная группа;</w:t>
      </w:r>
    </w:p>
    <w:p w:rsidR="00F517A5" w:rsidRPr="00F517A5" w:rsidRDefault="00F517A5" w:rsidP="00F517A5">
      <w:pPr>
        <w:tabs>
          <w:tab w:val="clear" w:pos="709"/>
        </w:tabs>
        <w:suppressAutoHyphens w:val="0"/>
        <w:spacing w:after="0" w:line="480" w:lineRule="exact"/>
        <w:ind w:right="1740"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ВЗП-воспалительные заболевания пародонта; ЖКТ-желудочно-кишечный тракт;</w:t>
      </w:r>
    </w:p>
    <w:p w:rsidR="00F517A5" w:rsidRPr="00F517A5" w:rsidRDefault="00F517A5" w:rsidP="00F517A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val="en-US" w:eastAsia="en-US" w:bidi="en-US"/>
        </w:rPr>
        <w:t>Ig</w:t>
      </w:r>
      <w:r w:rsidRPr="00F517A5">
        <w:rPr>
          <w:rFonts w:ascii="Times New Roman" w:eastAsia="Times New Roman" w:hAnsi="Times New Roman" w:cs="Times New Roman"/>
          <w:color w:val="000000"/>
          <w:kern w:val="0"/>
          <w:sz w:val="28"/>
          <w:szCs w:val="28"/>
          <w:lang w:eastAsia="ru-RU" w:bidi="ru-RU"/>
        </w:rPr>
        <w:t>-иммуноглобулины;</w:t>
      </w:r>
    </w:p>
    <w:p w:rsidR="00F517A5" w:rsidRPr="00F517A5" w:rsidRDefault="00F517A5" w:rsidP="00F517A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ИЛ-6 - интерлейкин 6;</w:t>
      </w:r>
    </w:p>
    <w:p w:rsidR="00F517A5" w:rsidRPr="00F517A5" w:rsidRDefault="00F517A5" w:rsidP="00F517A5">
      <w:pPr>
        <w:tabs>
          <w:tab w:val="clear" w:pos="709"/>
        </w:tabs>
        <w:suppressAutoHyphens w:val="0"/>
        <w:spacing w:after="0" w:line="480" w:lineRule="exact"/>
        <w:ind w:right="840"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КПУ - К- кариозный зуб, П- пломбированный зуб, У- удаленный зуб; КПУ + кп - индекс для детей со сменным прикусом (к - кариозный зуб, п - пломбированный);</w:t>
      </w:r>
    </w:p>
    <w:p w:rsidR="00F517A5" w:rsidRPr="00F517A5" w:rsidRDefault="00F517A5" w:rsidP="00F517A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РМА - папиллярно - маргинально-альвеолярный индекс;</w:t>
      </w:r>
    </w:p>
    <w:p w:rsidR="00F517A5" w:rsidRPr="00F517A5" w:rsidRDefault="00F517A5" w:rsidP="00F517A5">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F517A5" w:rsidRPr="00F517A5">
          <w:headerReference w:type="even" r:id="rId8"/>
          <w:headerReference w:type="default" r:id="rId9"/>
          <w:pgSz w:w="11900" w:h="16840"/>
          <w:pgMar w:top="1416" w:right="707" w:bottom="1416" w:left="1468" w:header="0" w:footer="3" w:gutter="0"/>
          <w:cols w:space="720"/>
          <w:noEndnote/>
          <w:docGrid w:linePitch="360"/>
        </w:sectPr>
      </w:pPr>
      <w:r w:rsidRPr="00F517A5">
        <w:rPr>
          <w:rFonts w:ascii="Times New Roman" w:eastAsia="Times New Roman" w:hAnsi="Times New Roman" w:cs="Times New Roman"/>
          <w:color w:val="000000"/>
          <w:kern w:val="0"/>
          <w:sz w:val="28"/>
          <w:szCs w:val="28"/>
          <w:lang w:val="en-US" w:eastAsia="en-US" w:bidi="en-US"/>
        </w:rPr>
        <w:t>CPITN</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 индекс нуждаемости в лечении заболеваний пародонта.</w:t>
      </w:r>
    </w:p>
    <w:p w:rsidR="00F517A5" w:rsidRPr="00F517A5" w:rsidRDefault="00F517A5" w:rsidP="00F517A5">
      <w:pPr>
        <w:tabs>
          <w:tab w:val="clear" w:pos="709"/>
        </w:tabs>
        <w:suppressAutoHyphens w:val="0"/>
        <w:spacing w:after="0" w:line="185" w:lineRule="exact"/>
        <w:ind w:firstLine="0"/>
        <w:jc w:val="left"/>
        <w:rPr>
          <w:rFonts w:ascii="Arial Unicode MS" w:eastAsia="Arial Unicode MS" w:hAnsi="Arial Unicode MS" w:cs="Arial Unicode MS"/>
          <w:color w:val="000000"/>
          <w:kern w:val="0"/>
          <w:sz w:val="15"/>
          <w:szCs w:val="15"/>
          <w:lang w:eastAsia="ru-RU" w:bidi="ru-RU"/>
        </w:rPr>
      </w:pPr>
    </w:p>
    <w:p w:rsidR="00F517A5" w:rsidRPr="00F517A5" w:rsidRDefault="00F517A5" w:rsidP="00F517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517A5" w:rsidRPr="00F517A5">
          <w:pgSz w:w="11900" w:h="16840"/>
          <w:pgMar w:top="1215" w:right="0" w:bottom="1455" w:left="0" w:header="0" w:footer="3" w:gutter="0"/>
          <w:cols w:space="720"/>
          <w:noEndnote/>
          <w:docGrid w:linePitch="360"/>
        </w:sectPr>
      </w:pPr>
    </w:p>
    <w:p w:rsidR="00F517A5" w:rsidRPr="00F517A5" w:rsidRDefault="00F517A5" w:rsidP="00F517A5">
      <w:pPr>
        <w:tabs>
          <w:tab w:val="clear" w:pos="709"/>
        </w:tabs>
        <w:suppressAutoHyphens w:val="0"/>
        <w:spacing w:after="632"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ВВЕДЕНИЕ</w:t>
      </w:r>
    </w:p>
    <w:p w:rsidR="00F517A5" w:rsidRPr="00F517A5" w:rsidRDefault="00F517A5" w:rsidP="00F517A5">
      <w:pPr>
        <w:keepNext/>
        <w:keepLines/>
        <w:tabs>
          <w:tab w:val="clear" w:pos="709"/>
        </w:tabs>
        <w:suppressAutoHyphens w:val="0"/>
        <w:spacing w:after="107" w:line="280" w:lineRule="exact"/>
        <w:ind w:left="4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F517A5">
        <w:rPr>
          <w:rFonts w:ascii="Times New Roman" w:eastAsia="Times New Roman" w:hAnsi="Times New Roman" w:cs="Times New Roman"/>
          <w:b/>
          <w:bCs/>
          <w:color w:val="000000"/>
          <w:kern w:val="0"/>
          <w:sz w:val="28"/>
          <w:szCs w:val="28"/>
          <w:lang w:eastAsia="ru-RU" w:bidi="ru-RU"/>
        </w:rPr>
        <w:t>Актуальность проблемы</w:t>
      </w:r>
      <w:bookmarkEnd w:id="0"/>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Патологические процессы, возникающие в поджелудочной железе при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имеют в той или иной степени отражение во всех тканях организма, но наиболее ранние и достаточно четко выраженные нарушения определяются на слизистой оболочке полости рта и дорсальной поверхности языка [Шабунина И.Г., 2003; Бондаренко О.В., 2004; Юркевич А.В., 2005; Горбачева И.А., 2008].</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Наличие тесной взаимосвязи полости рта с различными органами и системами организма установлено многочисленными исследованиями и углубленное изучение данной проблемы занимает' важное место в стоматологии [Постнова И.В., 2003; Уразова Р.З., 2003; Бондаренко О.В., 2004; Гажва С.И., 2005; Кудрявцева А.В., 2004; Журавлева З.В., 2006; Журавская Г.В., 2007; Пурсанова А.Е., 2008; Суковач О.Г., 2008; </w:t>
      </w:r>
      <w:r w:rsidRPr="00F517A5">
        <w:rPr>
          <w:rFonts w:ascii="Times New Roman" w:eastAsia="Times New Roman" w:hAnsi="Times New Roman" w:cs="Times New Roman"/>
          <w:color w:val="000000"/>
          <w:kern w:val="0"/>
          <w:sz w:val="28"/>
          <w:szCs w:val="28"/>
          <w:lang w:val="en-US" w:eastAsia="en-US" w:bidi="en-US"/>
        </w:rPr>
        <w:t>Young</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val="en-US" w:eastAsia="en-US" w:bidi="en-US"/>
        </w:rPr>
        <w:t>W</w:t>
      </w:r>
      <w:r w:rsidRPr="00F517A5">
        <w:rPr>
          <w:rFonts w:ascii="Times New Roman" w:eastAsia="Times New Roman" w:hAnsi="Times New Roman" w:cs="Times New Roman"/>
          <w:color w:val="000000"/>
          <w:kern w:val="0"/>
          <w:sz w:val="28"/>
          <w:szCs w:val="28"/>
          <w:lang w:eastAsia="en-US" w:bidi="en-US"/>
        </w:rPr>
        <w:t>.</w:t>
      </w:r>
      <w:r w:rsidRPr="00F517A5">
        <w:rPr>
          <w:rFonts w:ascii="Times New Roman" w:eastAsia="Times New Roman" w:hAnsi="Times New Roman" w:cs="Times New Roman"/>
          <w:color w:val="000000"/>
          <w:kern w:val="0"/>
          <w:sz w:val="28"/>
          <w:szCs w:val="28"/>
          <w:lang w:val="en-US" w:eastAsia="en-US" w:bidi="en-US"/>
        </w:rPr>
        <w:t>G</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 xml:space="preserve">2002; </w:t>
      </w:r>
      <w:r w:rsidRPr="00F517A5">
        <w:rPr>
          <w:rFonts w:ascii="Times New Roman" w:eastAsia="Times New Roman" w:hAnsi="Times New Roman" w:cs="Times New Roman"/>
          <w:color w:val="000000"/>
          <w:kern w:val="0"/>
          <w:sz w:val="28"/>
          <w:szCs w:val="28"/>
          <w:lang w:val="en-US" w:eastAsia="en-US" w:bidi="en-US"/>
        </w:rPr>
        <w:t>SoysaN</w:t>
      </w:r>
      <w:r w:rsidRPr="00F517A5">
        <w:rPr>
          <w:rFonts w:ascii="Times New Roman" w:eastAsia="Times New Roman" w:hAnsi="Times New Roman" w:cs="Times New Roman"/>
          <w:color w:val="000000"/>
          <w:kern w:val="0"/>
          <w:sz w:val="28"/>
          <w:szCs w:val="28"/>
          <w:lang w:eastAsia="en-US" w:bidi="en-US"/>
        </w:rPr>
        <w:t>.</w:t>
      </w:r>
      <w:r w:rsidRPr="00F517A5">
        <w:rPr>
          <w:rFonts w:ascii="Times New Roman" w:eastAsia="Times New Roman" w:hAnsi="Times New Roman" w:cs="Times New Roman"/>
          <w:color w:val="000000"/>
          <w:kern w:val="0"/>
          <w:sz w:val="28"/>
          <w:szCs w:val="28"/>
          <w:lang w:val="en-US" w:eastAsia="en-US" w:bidi="en-US"/>
        </w:rPr>
        <w:t>S</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2006].</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Известно, что при различной общесоматической патологии, в частности при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происходят существенные функциональные и морфологические сдвиги в системе гуморального и местного иммунитета полости рта [Воложин А.И., 2002; Постнова И.В.; 2003; Яцкевич Е.Е., 2007].</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детском возрасте представляет собой серьезную проблему, в связи с этим это заболевание стоит в ряду первых приоритетных национальных программ здравоохранения всех стран мира [Дедов И.И., 2007].</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Данные экспертной комиссии ВОЗ свидетельствуют об увеличении числа больных сахарным диабетом во всем мире ежегодно на 5-10%, а в Российской Федерации за последние 5 лет отмечается повышение заболеваемости с 10,4 до 13,4 случаев на 100 тысяч детского населения. В Приволжском федеральном округе распространенность данной патологии в 2008 году составила 64,9 случаев на 100000 детского населения [Дедов И.И., 2003; Н.В. Беляева, 2006; Т.В. Скочилова, 2006; Л.И. Щербакова, 2007].</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Значительное место в отечественной и зарубежной литературе отводится изучению проявлений сахарного диабета в полости рта, в тоже время многие стороны механизмов этих взаимоотношений остаются недостаточно изученными [Гажва С.И., 2000; Моисеенко О.О., 2000; Парунова С.Н., 2004; Беляева Н.В., 2006].</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До настоящего времени не дана комплексная оценка состояния полости рта 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зависимости от давности заболевания и степени компенсации.</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Высокая распространенность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среди детей, сложность раннего его выявления делают весьма актуальным решение задач, связанных с ранней диагностикой данной патологии.</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 связи с тем, что функции слюнных желез самым тесным образом связаны с процессами в целостном организме, использование ротовой жидкости в качестве биологического объекта для неинвазивной диагностики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является перспективным [Пожарицкая М.М., 2001; Селифанова Е.И., 2004; Комарова Л.Г., Алексеева О.П., 2006].</w:t>
      </w:r>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 настоящее время проблема использования ротовой жидкости с целью диагностики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до конца не изучена и представляет интерес, как для исследователей, так и практических врачей, особенно педиатров.</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Несмотря на проведенные многочисленные исследования, нет целостного представления о состоянии местного иммунитета полости рта у детей, страдающих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зависимости от стадии заболевания и возраста ребенка.</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Обращает на себя внимание факт, что вопросу нарушений кислотно</w:t>
      </w:r>
      <w:r w:rsidRPr="00F517A5">
        <w:rPr>
          <w:rFonts w:ascii="Times New Roman" w:eastAsia="Times New Roman" w:hAnsi="Times New Roman" w:cs="Times New Roman"/>
          <w:color w:val="000000"/>
          <w:kern w:val="0"/>
          <w:sz w:val="28"/>
          <w:szCs w:val="28"/>
          <w:lang w:eastAsia="ru-RU" w:bidi="ru-RU"/>
        </w:rPr>
        <w:softHyphen/>
        <w:t>щелочного равновесия в полости рта уделяется слишком мало внимания, хотя его показатели могут быть информативными и необходимыми для практической стоматологии.</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 настоящее время недостаточно сведений о наличии взаимосвязи между биохимическими изменениями сыворотки крови и ротовой жидкости при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а также не проведены параллели между данными показателями.</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Отсутствут диагностические критерии определения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по состоянию стоматологического статуса.</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Таким образом, углубленное изучение стоматологического статуса и выявление важных диагностических критериев в полости рта при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может иметь немаловажное значение для своевременной постановки общего диагноза и направления ребенка к врачу-эндокринологу.</w:t>
      </w:r>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Рост заболеваемости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среди детей и часто скрытое течение данной патологии на начальной стадии развития являются основанием для дальнейшего комплексного исследования состояния полости рта и разработки критериев ранней неинвазивной диагностики данной эндокринной патологии.</w:t>
      </w:r>
    </w:p>
    <w:p w:rsidR="00F517A5" w:rsidRPr="00F517A5" w:rsidRDefault="00F517A5" w:rsidP="00F517A5">
      <w:pPr>
        <w:tabs>
          <w:tab w:val="clear" w:pos="709"/>
        </w:tabs>
        <w:suppressAutoHyphens w:val="0"/>
        <w:spacing w:after="40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Изложенные выше позиции предопределили актуальность данного исследования, а выделенные нерешенные аспекты проблемы послужили основанием для определения цели и задач работы.</w:t>
      </w:r>
    </w:p>
    <w:p w:rsidR="00F517A5" w:rsidRPr="00F517A5" w:rsidRDefault="00F517A5" w:rsidP="00F517A5">
      <w:pPr>
        <w:keepNext/>
        <w:keepLines/>
        <w:tabs>
          <w:tab w:val="clear" w:pos="709"/>
        </w:tabs>
        <w:suppressAutoHyphens w:val="0"/>
        <w:spacing w:after="186"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1" w:name="bookmark1"/>
      <w:r w:rsidRPr="00F517A5">
        <w:rPr>
          <w:rFonts w:ascii="Times New Roman" w:eastAsia="Times New Roman" w:hAnsi="Times New Roman" w:cs="Times New Roman"/>
          <w:b/>
          <w:bCs/>
          <w:color w:val="000000"/>
          <w:kern w:val="0"/>
          <w:sz w:val="28"/>
          <w:szCs w:val="28"/>
          <w:lang w:eastAsia="ru-RU" w:bidi="ru-RU"/>
        </w:rPr>
        <w:t>Цель исследования</w:t>
      </w:r>
      <w:bookmarkEnd w:id="1"/>
    </w:p>
    <w:p w:rsidR="00F517A5" w:rsidRPr="00F517A5" w:rsidRDefault="00F517A5" w:rsidP="00F517A5">
      <w:pPr>
        <w:tabs>
          <w:tab w:val="clear" w:pos="709"/>
        </w:tabs>
        <w:suppressAutoHyphens w:val="0"/>
        <w:spacing w:after="580" w:line="480" w:lineRule="exact"/>
        <w:ind w:firstLine="0"/>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Провести комплексное клинико-лабораторное исследование полости рта у детей с сахарным диабетом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для повышения эффективности ранней его диагностики по стоматологическому статусу</w:t>
      </w:r>
    </w:p>
    <w:p w:rsidR="00F517A5" w:rsidRPr="00F517A5" w:rsidRDefault="00F517A5" w:rsidP="00F517A5">
      <w:pPr>
        <w:keepNext/>
        <w:keepLines/>
        <w:tabs>
          <w:tab w:val="clear" w:pos="709"/>
        </w:tabs>
        <w:suppressAutoHyphens w:val="0"/>
        <w:spacing w:after="168"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2" w:name="bookmark2"/>
      <w:r w:rsidRPr="00F517A5">
        <w:rPr>
          <w:rFonts w:ascii="Times New Roman" w:eastAsia="Times New Roman" w:hAnsi="Times New Roman" w:cs="Times New Roman"/>
          <w:b/>
          <w:bCs/>
          <w:color w:val="000000"/>
          <w:kern w:val="0"/>
          <w:sz w:val="28"/>
          <w:szCs w:val="28"/>
          <w:lang w:eastAsia="ru-RU" w:bidi="ru-RU"/>
        </w:rPr>
        <w:t>Задачи исследования</w:t>
      </w:r>
      <w:bookmarkEnd w:id="2"/>
    </w:p>
    <w:p w:rsidR="00F517A5" w:rsidRPr="00F517A5" w:rsidRDefault="00F517A5" w:rsidP="00F517A5">
      <w:pPr>
        <w:numPr>
          <w:ilvl w:val="0"/>
          <w:numId w:val="14"/>
        </w:numPr>
        <w:tabs>
          <w:tab w:val="clear" w:pos="709"/>
          <w:tab w:val="left" w:pos="104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Изучить стоматологический статус и гигиеническое состояние полости рта у детей с сахарным диабетом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зависимости от степени компенсации заболевания.</w:t>
      </w:r>
    </w:p>
    <w:p w:rsidR="00F517A5" w:rsidRPr="00F517A5" w:rsidRDefault="00F517A5" w:rsidP="00F517A5">
      <w:pPr>
        <w:numPr>
          <w:ilvl w:val="0"/>
          <w:numId w:val="14"/>
        </w:numPr>
        <w:tabs>
          <w:tab w:val="clear" w:pos="709"/>
          <w:tab w:val="left" w:pos="91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Оценить состояние гуморального и местного иммунитета полости рта при сахарном диабете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и определить наиболее важные иммунологические показатели, имеющие диагностическую значимость.</w:t>
      </w:r>
    </w:p>
    <w:p w:rsidR="00F517A5" w:rsidRPr="00F517A5" w:rsidRDefault="00F517A5" w:rsidP="00F517A5">
      <w:pPr>
        <w:numPr>
          <w:ilvl w:val="0"/>
          <w:numId w:val="14"/>
        </w:numPr>
        <w:tabs>
          <w:tab w:val="clear" w:pos="709"/>
          <w:tab w:val="left" w:pos="9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Провести параллели между биохимическими и иммунологическими показателями крови и ротовой жидкости у детей с сахарным диабетом </w:t>
      </w:r>
      <w:r w:rsidRPr="00F517A5">
        <w:rPr>
          <w:rFonts w:ascii="Times New Roman" w:eastAsia="Times New Roman" w:hAnsi="Times New Roman" w:cs="Times New Roman"/>
          <w:color w:val="000000"/>
          <w:kern w:val="0"/>
          <w:sz w:val="28"/>
          <w:szCs w:val="28"/>
          <w:lang w:val="uk-UA" w:eastAsia="uk-UA" w:bidi="uk-UA"/>
        </w:rPr>
        <w:t>Ітипа.</w:t>
      </w:r>
    </w:p>
    <w:p w:rsidR="00F517A5" w:rsidRPr="00F517A5" w:rsidRDefault="00F517A5" w:rsidP="00F517A5">
      <w:pPr>
        <w:numPr>
          <w:ilvl w:val="0"/>
          <w:numId w:val="14"/>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Изучить особенности микробиоценоза полости рта у детей с сахарным диабетом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зависимости от степени компенсации заболевания.</w:t>
      </w:r>
    </w:p>
    <w:p w:rsidR="00F517A5" w:rsidRPr="00F517A5" w:rsidRDefault="00F517A5" w:rsidP="00F517A5">
      <w:pPr>
        <w:numPr>
          <w:ilvl w:val="0"/>
          <w:numId w:val="14"/>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Определить состояние кислотно-щелочного равновесия полости рта у детей с сахарным диабетом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в зависимости от степени его компенсации заболевания.</w:t>
      </w:r>
    </w:p>
    <w:p w:rsidR="00F517A5" w:rsidRPr="00F517A5" w:rsidRDefault="00F517A5" w:rsidP="00F517A5">
      <w:pPr>
        <w:numPr>
          <w:ilvl w:val="0"/>
          <w:numId w:val="14"/>
        </w:numPr>
        <w:tabs>
          <w:tab w:val="clear" w:pos="709"/>
          <w:tab w:val="left" w:pos="1094"/>
        </w:tabs>
        <w:suppressAutoHyphens w:val="0"/>
        <w:spacing w:after="46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Разработать автоматизированный способ ранней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по стоматологическому статусу.</w:t>
      </w:r>
    </w:p>
    <w:p w:rsidR="00F517A5" w:rsidRPr="00F517A5" w:rsidRDefault="00F517A5" w:rsidP="00F517A5">
      <w:pPr>
        <w:keepNext/>
        <w:keepLines/>
        <w:tabs>
          <w:tab w:val="clear" w:pos="709"/>
        </w:tabs>
        <w:suppressAutoHyphens w:val="0"/>
        <w:spacing w:after="57"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3" w:name="bookmark3"/>
      <w:r w:rsidRPr="00F517A5">
        <w:rPr>
          <w:rFonts w:ascii="Times New Roman" w:eastAsia="Times New Roman" w:hAnsi="Times New Roman" w:cs="Times New Roman"/>
          <w:b/>
          <w:bCs/>
          <w:color w:val="000000"/>
          <w:kern w:val="0"/>
          <w:sz w:val="28"/>
          <w:szCs w:val="28"/>
          <w:lang w:eastAsia="ru-RU" w:bidi="ru-RU"/>
        </w:rPr>
        <w:t>Научная новизна</w:t>
      </w:r>
      <w:bookmarkEnd w:id="3"/>
    </w:p>
    <w:p w:rsidR="00F517A5" w:rsidRPr="00F517A5" w:rsidRDefault="00F517A5" w:rsidP="00F517A5">
      <w:pPr>
        <w:numPr>
          <w:ilvl w:val="0"/>
          <w:numId w:val="15"/>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Впервые дана оценка стоматологического статуса у детей с сахарным диабетом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и получены новые данные об изменении слизистой оболочки полости рта, дорсальной поверхности языка в зависимости от давности заболевания и степени его компенсации.</w:t>
      </w:r>
    </w:p>
    <w:p w:rsidR="00F517A5" w:rsidRPr="00F517A5" w:rsidRDefault="00F517A5" w:rsidP="00F517A5">
      <w:pPr>
        <w:numPr>
          <w:ilvl w:val="0"/>
          <w:numId w:val="15"/>
        </w:numPr>
        <w:tabs>
          <w:tab w:val="clear" w:pos="709"/>
          <w:tab w:val="left" w:pos="9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Впервые проведены иммунологические и биохимические параллели между показателями сыворотки крови и ротовой жидкости при сахарном диабете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что позволило рекомендовать использовать ротовую жидкость с целью ранней диагностики данной патологии.</w:t>
      </w:r>
    </w:p>
    <w:p w:rsidR="00F517A5" w:rsidRPr="00F517A5" w:rsidRDefault="00F517A5" w:rsidP="00F517A5">
      <w:pPr>
        <w:numPr>
          <w:ilvl w:val="0"/>
          <w:numId w:val="15"/>
        </w:numPr>
        <w:tabs>
          <w:tab w:val="clear" w:pos="709"/>
          <w:tab w:val="left" w:pos="9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Впервые предложен, разработан и внедрен неинвазивный метод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который является дополнением к общепринятым методам диагностики.</w:t>
      </w:r>
    </w:p>
    <w:p w:rsidR="00F517A5" w:rsidRPr="00F517A5" w:rsidRDefault="00F517A5" w:rsidP="00F517A5">
      <w:pPr>
        <w:numPr>
          <w:ilvl w:val="0"/>
          <w:numId w:val="15"/>
        </w:numPr>
        <w:tabs>
          <w:tab w:val="clear" w:pos="709"/>
          <w:tab w:val="left" w:pos="9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Впервые создана математическая модель и разработана компьютерная программа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по состоянию стоматологического статуса на основании клинических признаков и результатов лабораторных исследований.</w:t>
      </w:r>
    </w:p>
    <w:p w:rsidR="00F517A5" w:rsidRPr="00F517A5" w:rsidRDefault="00F517A5" w:rsidP="00F517A5">
      <w:pPr>
        <w:keepNext/>
        <w:keepLines/>
        <w:tabs>
          <w:tab w:val="clear" w:pos="709"/>
        </w:tabs>
        <w:suppressAutoHyphens w:val="0"/>
        <w:spacing w:after="0" w:line="480" w:lineRule="exact"/>
        <w:ind w:firstLine="620"/>
        <w:outlineLvl w:val="1"/>
        <w:rPr>
          <w:rFonts w:ascii="Times New Roman" w:eastAsia="Times New Roman" w:hAnsi="Times New Roman" w:cs="Times New Roman"/>
          <w:b/>
          <w:bCs/>
          <w:color w:val="000000"/>
          <w:kern w:val="0"/>
          <w:sz w:val="28"/>
          <w:szCs w:val="28"/>
          <w:lang w:eastAsia="ru-RU" w:bidi="ru-RU"/>
        </w:rPr>
      </w:pPr>
      <w:bookmarkStart w:id="4" w:name="bookmark4"/>
      <w:r w:rsidRPr="00F517A5">
        <w:rPr>
          <w:rFonts w:ascii="Times New Roman" w:eastAsia="Times New Roman" w:hAnsi="Times New Roman" w:cs="Times New Roman"/>
          <w:b/>
          <w:bCs/>
          <w:color w:val="000000"/>
          <w:kern w:val="0"/>
          <w:sz w:val="28"/>
          <w:szCs w:val="28"/>
          <w:lang w:eastAsia="ru-RU" w:bidi="ru-RU"/>
        </w:rPr>
        <w:t>Практическая значимость работы</w:t>
      </w:r>
      <w:bookmarkEnd w:id="4"/>
    </w:p>
    <w:p w:rsidR="00F517A5" w:rsidRPr="00F517A5" w:rsidRDefault="00F517A5" w:rsidP="00F517A5">
      <w:pPr>
        <w:numPr>
          <w:ilvl w:val="0"/>
          <w:numId w:val="16"/>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Предложенный неинвазивный метод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основанный на определении иммунологических и биохимических показателей ротовой жидкости, повышает эффективность раннего выявления данной патологии, имеет значение для прогнозирования течения заболевания, а также оценки качества проведенного лечения.</w:t>
      </w:r>
    </w:p>
    <w:p w:rsidR="00F517A5" w:rsidRPr="00F517A5" w:rsidRDefault="00F517A5" w:rsidP="00F517A5">
      <w:pPr>
        <w:numPr>
          <w:ilvl w:val="0"/>
          <w:numId w:val="16"/>
        </w:numPr>
        <w:tabs>
          <w:tab w:val="clear" w:pos="709"/>
          <w:tab w:val="left" w:pos="92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Сопоставимость изменений в иммунологических и биохимических показателях сыворотки крови и ротовой жидкости позволяет использовать ее в качестве субстрата для неинвазивной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что значительно уменьшает риск инфицирования при парентеральных вмешательствах.</w:t>
      </w:r>
    </w:p>
    <w:p w:rsidR="00F517A5" w:rsidRPr="00F517A5" w:rsidRDefault="00F517A5" w:rsidP="00F517A5">
      <w:pPr>
        <w:numPr>
          <w:ilvl w:val="0"/>
          <w:numId w:val="16"/>
        </w:numPr>
        <w:tabs>
          <w:tab w:val="clear" w:pos="709"/>
          <w:tab w:val="left" w:pos="915"/>
        </w:tabs>
        <w:suppressAutoHyphens w:val="0"/>
        <w:spacing w:after="58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Автоматизированный метод ранней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позволяет выявить первые симптомы заболевания, а полученные результаты являются основанием для дальнейшего комплексного исследования при данной эндокринной патологии</w:t>
      </w:r>
    </w:p>
    <w:p w:rsidR="00F517A5" w:rsidRPr="00F517A5" w:rsidRDefault="00F517A5" w:rsidP="00F517A5">
      <w:pPr>
        <w:keepNext/>
        <w:keepLines/>
        <w:tabs>
          <w:tab w:val="clear" w:pos="709"/>
        </w:tabs>
        <w:suppressAutoHyphens w:val="0"/>
        <w:spacing w:after="177"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5" w:name="bookmark5"/>
      <w:r w:rsidRPr="00F517A5">
        <w:rPr>
          <w:rFonts w:ascii="Times New Roman" w:eastAsia="Times New Roman" w:hAnsi="Times New Roman" w:cs="Times New Roman"/>
          <w:b/>
          <w:bCs/>
          <w:color w:val="000000"/>
          <w:kern w:val="0"/>
          <w:sz w:val="28"/>
          <w:szCs w:val="28"/>
          <w:lang w:eastAsia="ru-RU" w:bidi="ru-RU"/>
        </w:rPr>
        <w:t>Положения, выносимые на защиту</w:t>
      </w:r>
      <w:bookmarkEnd w:id="5"/>
    </w:p>
    <w:p w:rsidR="00F517A5" w:rsidRPr="00F517A5" w:rsidRDefault="00F517A5" w:rsidP="00F517A5">
      <w:pPr>
        <w:numPr>
          <w:ilvl w:val="0"/>
          <w:numId w:val="17"/>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Комплексное исследование полости рта у детей с сахарным диабетом 1 типа позволило выявить изменения стоматологического статуса и наличие патологии слизистой оболочки полости рта и дорсальной поверхности языка на фоне нарушения иммунологических и биохимических показателей ротовой жидкости, выраженность которых зависит от степени компенсации заболевания.</w:t>
      </w:r>
    </w:p>
    <w:p w:rsidR="00F517A5" w:rsidRPr="00F517A5" w:rsidRDefault="00F517A5" w:rsidP="00F517A5">
      <w:pPr>
        <w:numPr>
          <w:ilvl w:val="0"/>
          <w:numId w:val="17"/>
        </w:numPr>
        <w:tabs>
          <w:tab w:val="clear" w:pos="709"/>
          <w:tab w:val="left" w:pos="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Предложенный неинвазивный метод диагностики сахарного диабета 1 типа у детей отличается атравматичностью, высокочувствительностью, простотой использования и экономической эффективностью, а автоматизированный метод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позволяет проводить его раннюю диагностику по стоматологическому статусу.</w:t>
      </w:r>
    </w:p>
    <w:p w:rsidR="00F517A5" w:rsidRPr="00F517A5" w:rsidRDefault="00F517A5" w:rsidP="00F517A5">
      <w:pPr>
        <w:keepNext/>
        <w:keepLines/>
        <w:tabs>
          <w:tab w:val="clear" w:pos="709"/>
        </w:tabs>
        <w:suppressAutoHyphens w:val="0"/>
        <w:spacing w:after="126"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6" w:name="bookmark6"/>
      <w:r w:rsidRPr="00F517A5">
        <w:rPr>
          <w:rFonts w:ascii="Times New Roman" w:eastAsia="Times New Roman" w:hAnsi="Times New Roman" w:cs="Times New Roman"/>
          <w:b/>
          <w:bCs/>
          <w:color w:val="000000"/>
          <w:kern w:val="0"/>
          <w:sz w:val="28"/>
          <w:szCs w:val="28"/>
          <w:lang w:eastAsia="ru-RU" w:bidi="ru-RU"/>
        </w:rPr>
        <w:t>Внедрение работы</w:t>
      </w:r>
      <w:bookmarkEnd w:id="6"/>
    </w:p>
    <w:p w:rsidR="00F517A5" w:rsidRPr="00F517A5" w:rsidRDefault="00F517A5" w:rsidP="00F517A5">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Материалы работы включены в учебный процесс кафедр стоматологии детского возраста, стоматологии ФПКВ и кафедры педиатрии НижГМА (г.Нижний Новгород).</w:t>
      </w:r>
    </w:p>
    <w:p w:rsidR="00F517A5" w:rsidRPr="00F517A5" w:rsidRDefault="00F517A5" w:rsidP="00F517A5">
      <w:pPr>
        <w:tabs>
          <w:tab w:val="clear" w:pos="709"/>
        </w:tabs>
        <w:suppressAutoHyphens w:val="0"/>
        <w:spacing w:after="40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Результаты исследования и автоматизированный метод ранней диагностики сахарного диабета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у детей используются в практической деятельности врачей отделения эндокринологии Областной клинической детской больницы г. Нижнего Новгорода, МЛПУ «Детская стоматологическая поликлиника Нижегородского района г.Н.Новгорода», стоматологической поликлиники Нижегородской государственной медицинской академии, МЛПУ «Стоматологическая поликлиника Нижегородского района г.Н.Новгорода».</w:t>
      </w:r>
    </w:p>
    <w:p w:rsidR="00F517A5" w:rsidRPr="00F517A5" w:rsidRDefault="00F517A5" w:rsidP="00F517A5">
      <w:pPr>
        <w:keepNext/>
        <w:keepLines/>
        <w:tabs>
          <w:tab w:val="clear" w:pos="709"/>
        </w:tabs>
        <w:suppressAutoHyphens w:val="0"/>
        <w:spacing w:after="122"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7" w:name="bookmark7"/>
      <w:r w:rsidRPr="00F517A5">
        <w:rPr>
          <w:rFonts w:ascii="Times New Roman" w:eastAsia="Times New Roman" w:hAnsi="Times New Roman" w:cs="Times New Roman"/>
          <w:b/>
          <w:bCs/>
          <w:color w:val="000000"/>
          <w:kern w:val="0"/>
          <w:sz w:val="28"/>
          <w:szCs w:val="28"/>
          <w:lang w:eastAsia="ru-RU" w:bidi="ru-RU"/>
        </w:rPr>
        <w:t>Личный вклад автора в выполнение работы</w:t>
      </w:r>
      <w:bookmarkEnd w:id="7"/>
    </w:p>
    <w:p w:rsidR="00F517A5" w:rsidRPr="00F517A5" w:rsidRDefault="00F517A5" w:rsidP="00F517A5">
      <w:pPr>
        <w:tabs>
          <w:tab w:val="clear" w:pos="709"/>
        </w:tabs>
        <w:suppressAutoHyphens w:val="0"/>
        <w:spacing w:after="52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Автором проведено стоматологическое обследование и лечение 100 детей, из которых 70 страдают сахарным диабетом 1 типа и 30 практически здоровых детей.. Автором разработана и оформлена карта обследования на каждого ребенка с сахарным диабетом 1 типа, собран материал для проведения лабораторных иммунологических исследований сыворотки крови, ротовой жидкости и микробиологических исследований полости рта. Проведен анализ полученных результатов и статистическая обработка данных.</w:t>
      </w:r>
    </w:p>
    <w:p w:rsidR="00F517A5" w:rsidRPr="00F517A5" w:rsidRDefault="00F517A5" w:rsidP="00F517A5">
      <w:pPr>
        <w:keepNext/>
        <w:keepLines/>
        <w:tabs>
          <w:tab w:val="clear" w:pos="709"/>
        </w:tabs>
        <w:suppressAutoHyphens w:val="0"/>
        <w:spacing w:after="122" w:line="280" w:lineRule="exact"/>
        <w:ind w:firstLine="0"/>
        <w:jc w:val="left"/>
        <w:outlineLvl w:val="1"/>
        <w:rPr>
          <w:rFonts w:ascii="Times New Roman" w:eastAsia="Times New Roman" w:hAnsi="Times New Roman" w:cs="Times New Roman"/>
          <w:b/>
          <w:bCs/>
          <w:color w:val="000000"/>
          <w:kern w:val="0"/>
          <w:sz w:val="28"/>
          <w:szCs w:val="28"/>
          <w:lang w:eastAsia="ru-RU" w:bidi="ru-RU"/>
        </w:rPr>
      </w:pPr>
      <w:bookmarkStart w:id="8" w:name="bookmark8"/>
      <w:r w:rsidRPr="00F517A5">
        <w:rPr>
          <w:rFonts w:ascii="Times New Roman" w:eastAsia="Times New Roman" w:hAnsi="Times New Roman" w:cs="Times New Roman"/>
          <w:b/>
          <w:bCs/>
          <w:color w:val="000000"/>
          <w:kern w:val="0"/>
          <w:sz w:val="28"/>
          <w:szCs w:val="28"/>
          <w:lang w:eastAsia="ru-RU" w:bidi="ru-RU"/>
        </w:rPr>
        <w:t>Апробация работы</w:t>
      </w:r>
      <w:bookmarkEnd w:id="8"/>
    </w:p>
    <w:p w:rsidR="00F517A5" w:rsidRPr="00F517A5" w:rsidRDefault="00F517A5" w:rsidP="00F517A5">
      <w:pPr>
        <w:tabs>
          <w:tab w:val="clear" w:pos="709"/>
        </w:tabs>
        <w:suppressAutoHyphens w:val="0"/>
        <w:spacing w:after="460" w:line="480" w:lineRule="exact"/>
        <w:ind w:firstLine="62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Материалы диссертационной работы доложены и обсуждены на научно</w:t>
      </w:r>
      <w:r w:rsidRPr="00F517A5">
        <w:rPr>
          <w:rFonts w:ascii="Times New Roman" w:eastAsia="Times New Roman" w:hAnsi="Times New Roman" w:cs="Times New Roman"/>
          <w:color w:val="000000"/>
          <w:kern w:val="0"/>
          <w:sz w:val="28"/>
          <w:szCs w:val="28"/>
          <w:lang w:eastAsia="ru-RU" w:bidi="ru-RU"/>
        </w:rPr>
        <w:softHyphen/>
        <w:t>практической конференции «Актуальные вопросы стоматологии XXI века» (г. Киров, 2009); региональной конференции молодых ученых (Москва, 2008, 2009г.); научно-практической конференции Нижегородской ассоциации стоматологов (2009г.), совместном заседании сотрудников кафедр стоматологического факультета Нижегородской государственной медицинской академии, г.Н.Новгород (23 июня 2009г., протокол № 18).</w:t>
      </w:r>
    </w:p>
    <w:p w:rsidR="00F517A5" w:rsidRPr="00F517A5" w:rsidRDefault="00F517A5" w:rsidP="00F517A5">
      <w:pPr>
        <w:keepNext/>
        <w:keepLines/>
        <w:tabs>
          <w:tab w:val="clear" w:pos="709"/>
        </w:tabs>
        <w:suppressAutoHyphens w:val="0"/>
        <w:spacing w:after="57" w:line="280" w:lineRule="exact"/>
        <w:ind w:firstLine="0"/>
        <w:outlineLvl w:val="1"/>
        <w:rPr>
          <w:rFonts w:ascii="Times New Roman" w:eastAsia="Times New Roman" w:hAnsi="Times New Roman" w:cs="Times New Roman"/>
          <w:b/>
          <w:bCs/>
          <w:color w:val="000000"/>
          <w:kern w:val="0"/>
          <w:sz w:val="28"/>
          <w:szCs w:val="28"/>
          <w:lang w:eastAsia="ru-RU" w:bidi="ru-RU"/>
        </w:rPr>
      </w:pPr>
      <w:bookmarkStart w:id="9" w:name="bookmark9"/>
      <w:r w:rsidRPr="00F517A5">
        <w:rPr>
          <w:rFonts w:ascii="Times New Roman" w:eastAsia="Times New Roman" w:hAnsi="Times New Roman" w:cs="Times New Roman"/>
          <w:b/>
          <w:bCs/>
          <w:color w:val="000000"/>
          <w:kern w:val="0"/>
          <w:sz w:val="28"/>
          <w:szCs w:val="28"/>
          <w:lang w:eastAsia="ru-RU" w:bidi="ru-RU"/>
        </w:rPr>
        <w:t>Публикации</w:t>
      </w:r>
      <w:bookmarkEnd w:id="9"/>
    </w:p>
    <w:p w:rsidR="00F517A5" w:rsidRPr="00F517A5" w:rsidRDefault="00F517A5" w:rsidP="00F517A5">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По теме диссертации опубликовано 7 научных работ, из них 2 опубликованы в журналах ВАК.</w:t>
      </w:r>
    </w:p>
    <w:p w:rsidR="00F517A5" w:rsidRPr="00F517A5" w:rsidRDefault="00F517A5" w:rsidP="00F517A5">
      <w:pPr>
        <w:tabs>
          <w:tab w:val="clear" w:pos="709"/>
        </w:tabs>
        <w:suppressAutoHyphens w:val="0"/>
        <w:spacing w:after="460" w:line="480" w:lineRule="exact"/>
        <w:ind w:firstLine="600"/>
        <w:rPr>
          <w:rFonts w:ascii="Times New Roman" w:eastAsia="Times New Roman" w:hAnsi="Times New Roman" w:cs="Times New Roman"/>
          <w:color w:val="000000"/>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По материалам работы получено свидетельство о государственной регистрации программы для ЭВМ № 2009612953 “Программа диагностики сахарного диабета 1 типа у детей по стоматологическому статусу”.</w:t>
      </w:r>
    </w:p>
    <w:p w:rsidR="00F517A5" w:rsidRPr="00F517A5" w:rsidRDefault="00F517A5" w:rsidP="00F517A5">
      <w:pPr>
        <w:keepNext/>
        <w:keepLines/>
        <w:tabs>
          <w:tab w:val="clear" w:pos="709"/>
        </w:tabs>
        <w:suppressAutoHyphens w:val="0"/>
        <w:spacing w:after="56" w:line="280" w:lineRule="exact"/>
        <w:ind w:firstLine="0"/>
        <w:outlineLvl w:val="1"/>
        <w:rPr>
          <w:rFonts w:ascii="Times New Roman" w:eastAsia="Times New Roman" w:hAnsi="Times New Roman" w:cs="Times New Roman"/>
          <w:b/>
          <w:bCs/>
          <w:color w:val="000000"/>
          <w:kern w:val="0"/>
          <w:sz w:val="28"/>
          <w:szCs w:val="28"/>
          <w:lang w:eastAsia="ru-RU" w:bidi="ru-RU"/>
        </w:rPr>
      </w:pPr>
      <w:bookmarkStart w:id="10" w:name="bookmark10"/>
      <w:r w:rsidRPr="00F517A5">
        <w:rPr>
          <w:rFonts w:ascii="Times New Roman" w:eastAsia="Times New Roman" w:hAnsi="Times New Roman" w:cs="Times New Roman"/>
          <w:b/>
          <w:bCs/>
          <w:color w:val="000000"/>
          <w:kern w:val="0"/>
          <w:sz w:val="28"/>
          <w:szCs w:val="28"/>
          <w:lang w:eastAsia="ru-RU" w:bidi="ru-RU"/>
        </w:rPr>
        <w:t>Объем и структура диссертации</w:t>
      </w:r>
      <w:bookmarkEnd w:id="10"/>
    </w:p>
    <w:p w:rsidR="00F517A5" w:rsidRDefault="00F517A5" w:rsidP="00F517A5">
      <w:pPr>
        <w:rPr>
          <w:rFonts w:ascii="Arial Unicode MS" w:eastAsia="Arial Unicode MS" w:hAnsi="Arial Unicode MS" w:cs="Arial Unicode MS"/>
          <w:color w:val="000000"/>
          <w:kern w:val="0"/>
          <w:sz w:val="24"/>
          <w:szCs w:val="24"/>
          <w:lang w:eastAsia="ru-RU" w:bidi="ru-RU"/>
        </w:rPr>
      </w:pPr>
      <w:r w:rsidRPr="00F517A5">
        <w:rPr>
          <w:rFonts w:ascii="Arial Unicode MS" w:eastAsia="Arial Unicode MS" w:hAnsi="Arial Unicode MS" w:cs="Arial Unicode MS"/>
          <w:color w:val="000000"/>
          <w:kern w:val="0"/>
          <w:sz w:val="24"/>
          <w:szCs w:val="24"/>
          <w:lang w:eastAsia="ru-RU" w:bidi="ru-RU"/>
        </w:rPr>
        <w:t>Диссертация изложена на русском языке и состоит из введения, 4 глав (обзор литературы, материалы и методы исследования, результаты собственных исследований и обсуждения полученных результатов), выводов, практических рекомендаций, приложения, списка литературы, содержащего 251 источников, из них 186 отечественных и 65 зарубежных. Работа изложена на 164 листах текста компьютерного набора, иллюстрирована 20 таблицами и 46 рисунками.</w:t>
      </w:r>
    </w:p>
    <w:p w:rsidR="00F517A5" w:rsidRDefault="00F517A5" w:rsidP="00F517A5">
      <w:pPr>
        <w:rPr>
          <w:rFonts w:ascii="Arial Unicode MS" w:eastAsia="Arial Unicode MS" w:hAnsi="Arial Unicode MS" w:cs="Arial Unicode MS"/>
          <w:color w:val="000000"/>
          <w:kern w:val="0"/>
          <w:sz w:val="24"/>
          <w:szCs w:val="24"/>
          <w:lang w:eastAsia="ru-RU" w:bidi="ru-RU"/>
        </w:rPr>
      </w:pPr>
    </w:p>
    <w:p w:rsidR="00F517A5" w:rsidRDefault="00F517A5" w:rsidP="00F517A5">
      <w:pPr>
        <w:rPr>
          <w:rFonts w:ascii="Arial Unicode MS" w:eastAsia="Arial Unicode MS" w:hAnsi="Arial Unicode MS" w:cs="Arial Unicode MS"/>
          <w:color w:val="000000"/>
          <w:kern w:val="0"/>
          <w:sz w:val="24"/>
          <w:szCs w:val="24"/>
          <w:lang w:eastAsia="ru-RU" w:bidi="ru-RU"/>
        </w:rPr>
      </w:pPr>
    </w:p>
    <w:p w:rsidR="00F517A5" w:rsidRPr="00F517A5" w:rsidRDefault="00F517A5" w:rsidP="00F517A5">
      <w:pPr>
        <w:keepNext/>
        <w:keepLines/>
        <w:tabs>
          <w:tab w:val="clear" w:pos="709"/>
        </w:tabs>
        <w:suppressAutoHyphens w:val="0"/>
        <w:spacing w:after="172" w:line="280" w:lineRule="exact"/>
        <w:ind w:right="180" w:firstLine="0"/>
        <w:jc w:val="center"/>
        <w:outlineLvl w:val="1"/>
        <w:rPr>
          <w:rFonts w:ascii="Times New Roman" w:eastAsia="Times New Roman" w:hAnsi="Times New Roman" w:cs="Times New Roman"/>
          <w:kern w:val="0"/>
          <w:sz w:val="28"/>
          <w:szCs w:val="28"/>
          <w:lang w:eastAsia="ru-RU" w:bidi="ru-RU"/>
        </w:rPr>
      </w:pPr>
      <w:bookmarkStart w:id="11" w:name="bookmark42"/>
      <w:r w:rsidRPr="00F517A5">
        <w:rPr>
          <w:rFonts w:ascii="Times New Roman" w:eastAsia="Times New Roman" w:hAnsi="Times New Roman" w:cs="Times New Roman"/>
          <w:color w:val="000000"/>
          <w:kern w:val="0"/>
          <w:sz w:val="28"/>
          <w:szCs w:val="28"/>
          <w:lang w:eastAsia="ru-RU" w:bidi="ru-RU"/>
        </w:rPr>
        <w:t>ВЫВОДЫ</w:t>
      </w:r>
      <w:bookmarkEnd w:id="11"/>
    </w:p>
    <w:p w:rsidR="00F517A5" w:rsidRPr="00F517A5" w:rsidRDefault="00F517A5" w:rsidP="00F517A5">
      <w:pPr>
        <w:numPr>
          <w:ilvl w:val="0"/>
          <w:numId w:val="18"/>
        </w:numPr>
        <w:tabs>
          <w:tab w:val="clear" w:pos="709"/>
          <w:tab w:val="left" w:pos="2204"/>
        </w:tabs>
        <w:suppressAutoHyphens w:val="0"/>
        <w:spacing w:after="0" w:line="480" w:lineRule="exact"/>
        <w:ind w:right="58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Стоматологический статус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 xml:space="preserve">характеризуется высокими показателями интенсивности кариеса зубов (КПУ=4,87±1,21; КПУ+кп=3,3±1,3), изменениями тканей пародонта воспалительного характера (РМА=26,4±1,02; </w:t>
      </w:r>
      <w:r w:rsidRPr="00F517A5">
        <w:rPr>
          <w:rFonts w:ascii="Times New Roman" w:eastAsia="Times New Roman" w:hAnsi="Times New Roman" w:cs="Times New Roman"/>
          <w:color w:val="000000"/>
          <w:kern w:val="0"/>
          <w:sz w:val="28"/>
          <w:szCs w:val="28"/>
          <w:lang w:val="en-US" w:eastAsia="en-US" w:bidi="en-US"/>
        </w:rPr>
        <w:t>CPITN</w:t>
      </w:r>
      <w:r w:rsidRPr="00F517A5">
        <w:rPr>
          <w:rFonts w:ascii="Times New Roman" w:eastAsia="Times New Roman" w:hAnsi="Times New Roman" w:cs="Times New Roman"/>
          <w:color w:val="000000"/>
          <w:kern w:val="0"/>
          <w:sz w:val="28"/>
          <w:szCs w:val="28"/>
          <w:lang w:eastAsia="en-US" w:bidi="en-US"/>
        </w:rPr>
        <w:t xml:space="preserve">=1,21±0,17), </w:t>
      </w:r>
      <w:r w:rsidRPr="00F517A5">
        <w:rPr>
          <w:rFonts w:ascii="Times New Roman" w:eastAsia="Times New Roman" w:hAnsi="Times New Roman" w:cs="Times New Roman"/>
          <w:color w:val="000000"/>
          <w:kern w:val="0"/>
          <w:sz w:val="28"/>
          <w:szCs w:val="28"/>
          <w:lang w:eastAsia="ru-RU" w:bidi="ru-RU"/>
        </w:rPr>
        <w:t>закономерно выраженными при декомпенсации углеводного обмена. Слизистая оболочка полости рта и красной каймы губ у детей отличается полиморфизмом патологических изменений, которые зависят от степени компенсации и давности заболевания.</w:t>
      </w:r>
    </w:p>
    <w:p w:rsidR="00F517A5" w:rsidRPr="00F517A5" w:rsidRDefault="00F517A5" w:rsidP="00F517A5">
      <w:pPr>
        <w:numPr>
          <w:ilvl w:val="0"/>
          <w:numId w:val="18"/>
        </w:numPr>
        <w:tabs>
          <w:tab w:val="clear" w:pos="709"/>
          <w:tab w:val="left" w:pos="2204"/>
        </w:tabs>
        <w:suppressAutoHyphens w:val="0"/>
        <w:spacing w:after="0" w:line="480" w:lineRule="exact"/>
        <w:ind w:right="58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 xml:space="preserve">в ротовой жидкости наблюдается повышение уровней содержания сывороточного </w:t>
      </w:r>
      <w:r w:rsidRPr="00F517A5">
        <w:rPr>
          <w:rFonts w:ascii="Times New Roman" w:eastAsia="Times New Roman" w:hAnsi="Times New Roman" w:cs="Times New Roman"/>
          <w:color w:val="000000"/>
          <w:kern w:val="0"/>
          <w:sz w:val="28"/>
          <w:szCs w:val="28"/>
          <w:lang w:val="en-US" w:eastAsia="en-US" w:bidi="en-US"/>
        </w:rPr>
        <w:t>IgG</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 xml:space="preserve">(0,036±0,003г/л), интерлейкина-6 (27,46±2,56пг/мл) на фоне снижения уровня </w:t>
      </w:r>
      <w:r w:rsidRPr="00F517A5">
        <w:rPr>
          <w:rFonts w:ascii="Times New Roman" w:eastAsia="Times New Roman" w:hAnsi="Times New Roman" w:cs="Times New Roman"/>
          <w:color w:val="000000"/>
          <w:kern w:val="0"/>
          <w:sz w:val="28"/>
          <w:szCs w:val="28"/>
          <w:lang w:val="en-US" w:eastAsia="en-US" w:bidi="en-US"/>
        </w:rPr>
        <w:t>IgA</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 xml:space="preserve">(0,018±0,001г/л), </w:t>
      </w:r>
      <w:r w:rsidRPr="00F517A5">
        <w:rPr>
          <w:rFonts w:ascii="Times New Roman" w:eastAsia="Times New Roman" w:hAnsi="Times New Roman" w:cs="Times New Roman"/>
          <w:color w:val="000000"/>
          <w:kern w:val="0"/>
          <w:sz w:val="28"/>
          <w:szCs w:val="28"/>
          <w:lang w:val="en-US" w:eastAsia="en-US" w:bidi="en-US"/>
        </w:rPr>
        <w:t>sIgA</w:t>
      </w:r>
      <w:r w:rsidRPr="00F517A5">
        <w:rPr>
          <w:rFonts w:ascii="Times New Roman" w:eastAsia="Times New Roman" w:hAnsi="Times New Roman" w:cs="Times New Roman"/>
          <w:color w:val="000000"/>
          <w:kern w:val="0"/>
          <w:sz w:val="28"/>
          <w:szCs w:val="28"/>
          <w:lang w:eastAsia="en-US" w:bidi="en-US"/>
        </w:rPr>
        <w:t>(0,38±0,03</w:t>
      </w:r>
      <w:r w:rsidRPr="00F517A5">
        <w:rPr>
          <w:rFonts w:ascii="Times New Roman" w:eastAsia="Times New Roman" w:hAnsi="Times New Roman" w:cs="Times New Roman"/>
          <w:color w:val="000000"/>
          <w:kern w:val="0"/>
          <w:sz w:val="28"/>
          <w:szCs w:val="28"/>
          <w:lang w:val="en-US" w:eastAsia="en-US" w:bidi="en-US"/>
        </w:rPr>
        <w:t>rAi</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и бактерицидной активности лизоцима (25,46±2,05%), что подтверждает факт нарушения компенсаторных механизмов местного иммунитета полости рта.</w:t>
      </w:r>
    </w:p>
    <w:p w:rsidR="00F517A5" w:rsidRPr="00F517A5" w:rsidRDefault="00F517A5" w:rsidP="00F517A5">
      <w:pPr>
        <w:numPr>
          <w:ilvl w:val="0"/>
          <w:numId w:val="18"/>
        </w:numPr>
        <w:tabs>
          <w:tab w:val="clear" w:pos="709"/>
          <w:tab w:val="left" w:pos="2204"/>
          <w:tab w:val="left" w:pos="4268"/>
          <w:tab w:val="left" w:pos="7210"/>
        </w:tabs>
        <w:suppressAutoHyphens w:val="0"/>
        <w:spacing w:after="0" w:line="480" w:lineRule="exact"/>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Проведенные</w:t>
      </w:r>
      <w:r w:rsidRPr="00F517A5">
        <w:rPr>
          <w:rFonts w:ascii="Times New Roman" w:eastAsia="Times New Roman" w:hAnsi="Times New Roman" w:cs="Times New Roman"/>
          <w:color w:val="000000"/>
          <w:kern w:val="0"/>
          <w:sz w:val="28"/>
          <w:szCs w:val="28"/>
          <w:lang w:eastAsia="ru-RU" w:bidi="ru-RU"/>
        </w:rPr>
        <w:tab/>
        <w:t>параллели между</w:t>
      </w:r>
      <w:r w:rsidRPr="00F517A5">
        <w:rPr>
          <w:rFonts w:ascii="Times New Roman" w:eastAsia="Times New Roman" w:hAnsi="Times New Roman" w:cs="Times New Roman"/>
          <w:color w:val="000000"/>
          <w:kern w:val="0"/>
          <w:sz w:val="28"/>
          <w:szCs w:val="28"/>
          <w:lang w:eastAsia="ru-RU" w:bidi="ru-RU"/>
        </w:rPr>
        <w:tab/>
        <w:t>иммунологическими и</w:t>
      </w:r>
    </w:p>
    <w:p w:rsidR="00F517A5" w:rsidRPr="00F517A5" w:rsidRDefault="00F517A5" w:rsidP="00F517A5">
      <w:pPr>
        <w:tabs>
          <w:tab w:val="clear" w:pos="709"/>
        </w:tabs>
        <w:suppressAutoHyphens w:val="0"/>
        <w:spacing w:after="0" w:line="480" w:lineRule="exact"/>
        <w:ind w:left="760" w:right="580" w:firstLine="0"/>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биохимическими показателями сыворотки крови и ротовой жидкости 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и сопоставимость их результатов позволяют использовать ротовую жидкость для неинвазивного метода ранней диагностики данной патологии.</w:t>
      </w:r>
    </w:p>
    <w:p w:rsidR="00F517A5" w:rsidRPr="00F517A5" w:rsidRDefault="00F517A5" w:rsidP="00F517A5">
      <w:pPr>
        <w:numPr>
          <w:ilvl w:val="0"/>
          <w:numId w:val="18"/>
        </w:numPr>
        <w:tabs>
          <w:tab w:val="clear" w:pos="709"/>
          <w:tab w:val="left" w:pos="2204"/>
        </w:tabs>
        <w:suppressAutoHyphens w:val="0"/>
        <w:spacing w:after="0" w:line="480" w:lineRule="exact"/>
        <w:ind w:right="58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Микробиоценоз полости рта 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 xml:space="preserve">проявляется в виде дисбактериоза полости рта </w:t>
      </w:r>
      <w:r w:rsidRPr="00F517A5">
        <w:rPr>
          <w:rFonts w:ascii="Times New Roman" w:eastAsia="Times New Roman" w:hAnsi="Times New Roman" w:cs="Times New Roman"/>
          <w:color w:val="000000"/>
          <w:kern w:val="0"/>
          <w:sz w:val="28"/>
          <w:szCs w:val="28"/>
          <w:lang w:val="en-US" w:eastAsia="en-US" w:bidi="en-US"/>
        </w:rPr>
        <w:t>I</w:t>
      </w:r>
      <w:r w:rsidRPr="00F517A5">
        <w:rPr>
          <w:rFonts w:ascii="Times New Roman" w:eastAsia="Times New Roman" w:hAnsi="Times New Roman" w:cs="Times New Roman"/>
          <w:color w:val="000000"/>
          <w:kern w:val="0"/>
          <w:sz w:val="28"/>
          <w:szCs w:val="28"/>
          <w:lang w:eastAsia="en-US" w:bidi="en-US"/>
        </w:rPr>
        <w:t>-</w:t>
      </w:r>
      <w:r w:rsidRPr="00F517A5">
        <w:rPr>
          <w:rFonts w:ascii="Times New Roman" w:eastAsia="Times New Roman" w:hAnsi="Times New Roman" w:cs="Times New Roman"/>
          <w:color w:val="000000"/>
          <w:kern w:val="0"/>
          <w:sz w:val="28"/>
          <w:szCs w:val="28"/>
          <w:lang w:val="en-US" w:eastAsia="en-US" w:bidi="en-US"/>
        </w:rPr>
        <w:t>IV</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степеней и зависит от степени компенсации заболевания, при этом происходит уменьшение численности представителей нормальной микрофлоры полости рта и заполнение их экологической ниши микроорганизмами условно-патогенной микрофлоры.</w:t>
      </w:r>
    </w:p>
    <w:p w:rsidR="00F517A5" w:rsidRPr="00F517A5" w:rsidRDefault="00F517A5" w:rsidP="00F517A5">
      <w:pPr>
        <w:numPr>
          <w:ilvl w:val="0"/>
          <w:numId w:val="18"/>
        </w:numPr>
        <w:tabs>
          <w:tab w:val="clear" w:pos="709"/>
          <w:tab w:val="left" w:pos="2204"/>
        </w:tabs>
        <w:suppressAutoHyphens w:val="0"/>
        <w:spacing w:after="0" w:line="480" w:lineRule="exact"/>
        <w:ind w:right="58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На фоне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происходит достоверное снижение функциональной активности слюнных желез, в частности смещение кислотно-щелочного равновесия ротовой жидкости в сторону ацидоза (РН=6,69±0,42), что способствует развитию патологических процессов в полости рта.</w:t>
      </w:r>
    </w:p>
    <w:p w:rsidR="00F517A5" w:rsidRPr="00F517A5" w:rsidRDefault="00F517A5" w:rsidP="00F517A5">
      <w:pPr>
        <w:numPr>
          <w:ilvl w:val="0"/>
          <w:numId w:val="18"/>
        </w:numPr>
        <w:tabs>
          <w:tab w:val="clear" w:pos="709"/>
          <w:tab w:val="left" w:pos="2190"/>
        </w:tabs>
        <w:suppressAutoHyphens w:val="0"/>
        <w:spacing w:after="0" w:line="480" w:lineRule="exact"/>
        <w:ind w:right="600"/>
        <w:jc w:val="left"/>
        <w:rPr>
          <w:rFonts w:ascii="Times New Roman" w:eastAsia="Times New Roman" w:hAnsi="Times New Roman" w:cs="Times New Roman"/>
          <w:kern w:val="0"/>
          <w:sz w:val="28"/>
          <w:szCs w:val="28"/>
          <w:lang w:eastAsia="ru-RU" w:bidi="ru-RU"/>
        </w:rPr>
        <w:sectPr w:rsidR="00F517A5" w:rsidRPr="00F517A5">
          <w:type w:val="continuous"/>
          <w:pgSz w:w="11900" w:h="16840"/>
          <w:pgMar w:top="1233" w:right="193" w:bottom="1394" w:left="730" w:header="0" w:footer="3" w:gutter="0"/>
          <w:cols w:space="720"/>
          <w:noEndnote/>
          <w:docGrid w:linePitch="360"/>
        </w:sectPr>
      </w:pPr>
      <w:r w:rsidRPr="00F517A5">
        <w:rPr>
          <w:rFonts w:ascii="Times New Roman" w:eastAsia="Times New Roman" w:hAnsi="Times New Roman" w:cs="Times New Roman"/>
          <w:color w:val="000000"/>
          <w:kern w:val="0"/>
          <w:sz w:val="28"/>
          <w:szCs w:val="28"/>
          <w:lang w:eastAsia="ru-RU" w:bidi="ru-RU"/>
        </w:rPr>
        <w:t xml:space="preserve">Автоматизированный метод ранней диагностики СД 1 типа позволяет диагностировать патологию с определенной точностью: здоровые индивиды-90%; индивиды с СД </w:t>
      </w:r>
      <w:r w:rsidRPr="00F517A5">
        <w:rPr>
          <w:rFonts w:ascii="Times New Roman" w:eastAsia="Times New Roman" w:hAnsi="Times New Roman" w:cs="Times New Roman"/>
          <w:color w:val="000000"/>
          <w:kern w:val="0"/>
          <w:sz w:val="28"/>
          <w:szCs w:val="28"/>
          <w:lang w:val="uk-UA" w:eastAsia="uk-UA" w:bidi="uk-UA"/>
        </w:rPr>
        <w:t xml:space="preserve">Ітипа-74,3%; </w:t>
      </w:r>
      <w:r w:rsidRPr="00F517A5">
        <w:rPr>
          <w:rFonts w:ascii="Times New Roman" w:eastAsia="Times New Roman" w:hAnsi="Times New Roman" w:cs="Times New Roman"/>
          <w:color w:val="000000"/>
          <w:kern w:val="0"/>
          <w:sz w:val="28"/>
          <w:szCs w:val="28"/>
          <w:lang w:eastAsia="ru-RU" w:bidi="ru-RU"/>
        </w:rPr>
        <w:t>при этом общая точность диагностирования патологии составляет 82,15%.</w:t>
      </w:r>
    </w:p>
    <w:p w:rsidR="00F517A5" w:rsidRPr="00F517A5" w:rsidRDefault="00F517A5" w:rsidP="00F517A5">
      <w:pPr>
        <w:tabs>
          <w:tab w:val="clear" w:pos="709"/>
        </w:tabs>
        <w:suppressAutoHyphens w:val="0"/>
        <w:spacing w:after="0" w:line="209" w:lineRule="exact"/>
        <w:ind w:firstLine="0"/>
        <w:jc w:val="left"/>
        <w:rPr>
          <w:rFonts w:ascii="Arial Unicode MS" w:eastAsia="Arial Unicode MS" w:hAnsi="Arial Unicode MS" w:cs="Arial Unicode MS"/>
          <w:color w:val="000000"/>
          <w:kern w:val="0"/>
          <w:sz w:val="17"/>
          <w:szCs w:val="17"/>
          <w:lang w:eastAsia="ru-RU" w:bidi="ru-RU"/>
        </w:rPr>
      </w:pPr>
    </w:p>
    <w:p w:rsidR="00F517A5" w:rsidRPr="00F517A5" w:rsidRDefault="00F517A5" w:rsidP="00F517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517A5" w:rsidRPr="00F517A5">
          <w:pgSz w:w="11900" w:h="16840"/>
          <w:pgMar w:top="1174" w:right="0" w:bottom="1366" w:left="0" w:header="0" w:footer="3" w:gutter="0"/>
          <w:cols w:space="720"/>
          <w:noEndnote/>
          <w:docGrid w:linePitch="360"/>
        </w:sectPr>
      </w:pPr>
    </w:p>
    <w:p w:rsidR="00F517A5" w:rsidRPr="00F517A5" w:rsidRDefault="00F517A5" w:rsidP="00F517A5">
      <w:pPr>
        <w:tabs>
          <w:tab w:val="clear" w:pos="709"/>
        </w:tabs>
        <w:suppressAutoHyphens w:val="0"/>
        <w:spacing w:after="182" w:line="280" w:lineRule="exact"/>
        <w:ind w:right="100" w:firstLine="0"/>
        <w:jc w:val="center"/>
        <w:rPr>
          <w:rFonts w:ascii="Times New Roman" w:eastAsia="Times New Roman" w:hAnsi="Times New Roman" w:cs="Times New Roman"/>
          <w:b/>
          <w:bCs/>
          <w:kern w:val="0"/>
          <w:sz w:val="28"/>
          <w:szCs w:val="28"/>
          <w:lang w:eastAsia="ru-RU" w:bidi="ru-RU"/>
        </w:rPr>
      </w:pPr>
      <w:r w:rsidRPr="00F517A5">
        <w:rPr>
          <w:rFonts w:ascii="Times New Roman" w:eastAsia="Times New Roman" w:hAnsi="Times New Roman" w:cs="Times New Roman"/>
          <w:b/>
          <w:bCs/>
          <w:color w:val="000000"/>
          <w:kern w:val="0"/>
          <w:sz w:val="28"/>
          <w:szCs w:val="28"/>
          <w:lang w:eastAsia="ru-RU" w:bidi="ru-RU"/>
        </w:rPr>
        <w:t>ПРАКТИЧЕСКИЕ РЕКОМЕНДАЦИИ</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Врач-стоматолог при обследовании детей должен обращать внимание на наличие изменений слизистой оболочки полости рта и красной каймы губ, дорсальной поверхности языка и тканей пародонта с целью раннего выявления наличия общесоматической патологии, в частности СД </w:t>
      </w:r>
      <w:r w:rsidRPr="00F517A5">
        <w:rPr>
          <w:rFonts w:ascii="Times New Roman" w:eastAsia="Times New Roman" w:hAnsi="Times New Roman" w:cs="Times New Roman"/>
          <w:color w:val="000000"/>
          <w:kern w:val="0"/>
          <w:sz w:val="28"/>
          <w:szCs w:val="28"/>
          <w:lang w:val="uk-UA" w:eastAsia="uk-UA" w:bidi="uk-UA"/>
        </w:rPr>
        <w:t>Ітипа.</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Необходимо включать в комплекс диагностических мероприятий у детей с подозрением на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исследование ротовой жидкости как неинвазивный метод диагностики патологии поджелудочной железы.</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При проведении лабораторных исследований ротовой жидкости у детей с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 xml:space="preserve">особое внимание необходимо обращать на следующие иммунологические показатели: </w:t>
      </w:r>
      <w:r w:rsidRPr="00F517A5">
        <w:rPr>
          <w:rFonts w:ascii="Times New Roman" w:eastAsia="Times New Roman" w:hAnsi="Times New Roman" w:cs="Times New Roman"/>
          <w:color w:val="000000"/>
          <w:kern w:val="0"/>
          <w:sz w:val="28"/>
          <w:szCs w:val="28"/>
          <w:lang w:val="en-US" w:eastAsia="en-US" w:bidi="en-US"/>
        </w:rPr>
        <w:t>IgG</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val="en-US" w:eastAsia="en-US" w:bidi="en-US"/>
        </w:rPr>
        <w:t>IgA</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val="en-US" w:eastAsia="en-US" w:bidi="en-US"/>
        </w:rPr>
        <w:t>slgA</w:t>
      </w:r>
      <w:r w:rsidRPr="00F517A5">
        <w:rPr>
          <w:rFonts w:ascii="Times New Roman" w:eastAsia="Times New Roman" w:hAnsi="Times New Roman" w:cs="Times New Roman"/>
          <w:color w:val="000000"/>
          <w:kern w:val="0"/>
          <w:sz w:val="28"/>
          <w:szCs w:val="28"/>
          <w:lang w:eastAsia="en-US" w:bidi="en-US"/>
        </w:rPr>
        <w:t xml:space="preserve"> </w:t>
      </w:r>
      <w:r w:rsidRPr="00F517A5">
        <w:rPr>
          <w:rFonts w:ascii="Times New Roman" w:eastAsia="Times New Roman" w:hAnsi="Times New Roman" w:cs="Times New Roman"/>
          <w:color w:val="000000"/>
          <w:kern w:val="0"/>
          <w:sz w:val="28"/>
          <w:szCs w:val="28"/>
          <w:lang w:eastAsia="ru-RU" w:bidi="ru-RU"/>
        </w:rPr>
        <w:t>и лизоцимная активность, уровень содержания провоспалительных цитокинов, в частности ИЛ-6, как наиболее значимых в диагностическом отношении.</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В процессе назначения лечения патологических изменений в полости рта следует принимать во внимание наличие смещения кислотно</w:t>
      </w:r>
      <w:r w:rsidRPr="00F517A5">
        <w:rPr>
          <w:rFonts w:ascii="Times New Roman" w:eastAsia="Times New Roman" w:hAnsi="Times New Roman" w:cs="Times New Roman"/>
          <w:color w:val="000000"/>
          <w:kern w:val="0"/>
          <w:sz w:val="28"/>
          <w:szCs w:val="28"/>
          <w:lang w:eastAsia="ru-RU" w:bidi="ru-RU"/>
        </w:rPr>
        <w:softHyphen/>
        <w:t>щелочного равновесия ротовой жидкости в сторону ацидоза и нарушение дисбиотических отношений ротовой полости с тенденцией к росту.</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Для диагностики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 xml:space="preserve">по состоянию стоматологического статуса у детей рекомендовано применять компьютерную программу "Программа диагностики сахарного диабета 1 типа у детей по стоматологическому статусу”, позволяющую с большой степенью достоверности определить у пациента наличие сахарного диабета: общая точность диагностирования патологии -82,15%, для СД </w:t>
      </w:r>
      <w:r w:rsidRPr="00F517A5">
        <w:rPr>
          <w:rFonts w:ascii="Times New Roman" w:eastAsia="Times New Roman" w:hAnsi="Times New Roman" w:cs="Times New Roman"/>
          <w:color w:val="000000"/>
          <w:kern w:val="0"/>
          <w:sz w:val="28"/>
          <w:szCs w:val="28"/>
          <w:lang w:val="uk-UA" w:eastAsia="uk-UA" w:bidi="uk-UA"/>
        </w:rPr>
        <w:t xml:space="preserve">Ітипа </w:t>
      </w:r>
      <w:r w:rsidRPr="00F517A5">
        <w:rPr>
          <w:rFonts w:ascii="Times New Roman" w:eastAsia="Times New Roman" w:hAnsi="Times New Roman" w:cs="Times New Roman"/>
          <w:color w:val="000000"/>
          <w:kern w:val="0"/>
          <w:sz w:val="28"/>
          <w:szCs w:val="28"/>
          <w:lang w:eastAsia="ru-RU" w:bidi="ru-RU"/>
        </w:rPr>
        <w:t>с точностью 74,3%, для здоровых-90%.</w:t>
      </w:r>
    </w:p>
    <w:p w:rsidR="00F517A5" w:rsidRPr="00F517A5" w:rsidRDefault="00F517A5" w:rsidP="00F517A5">
      <w:pPr>
        <w:numPr>
          <w:ilvl w:val="0"/>
          <w:numId w:val="19"/>
        </w:numPr>
        <w:tabs>
          <w:tab w:val="clear" w:pos="709"/>
          <w:tab w:val="left" w:pos="2235"/>
        </w:tabs>
        <w:suppressAutoHyphens w:val="0"/>
        <w:spacing w:after="0" w:line="480" w:lineRule="exact"/>
        <w:ind w:right="620"/>
        <w:jc w:val="left"/>
        <w:rPr>
          <w:rFonts w:ascii="Times New Roman" w:eastAsia="Times New Roman" w:hAnsi="Times New Roman" w:cs="Times New Roman"/>
          <w:kern w:val="0"/>
          <w:sz w:val="28"/>
          <w:szCs w:val="28"/>
          <w:lang w:eastAsia="ru-RU" w:bidi="ru-RU"/>
        </w:rPr>
      </w:pPr>
      <w:r w:rsidRPr="00F517A5">
        <w:rPr>
          <w:rFonts w:ascii="Times New Roman" w:eastAsia="Times New Roman" w:hAnsi="Times New Roman" w:cs="Times New Roman"/>
          <w:color w:val="000000"/>
          <w:kern w:val="0"/>
          <w:sz w:val="28"/>
          <w:szCs w:val="28"/>
          <w:lang w:eastAsia="ru-RU" w:bidi="ru-RU"/>
        </w:rPr>
        <w:t xml:space="preserve">Наряду с проведением лечебных манипуляций по поводу основного заболевания, у детей с </w:t>
      </w:r>
      <w:r w:rsidRPr="00F517A5">
        <w:rPr>
          <w:rFonts w:ascii="Times New Roman" w:eastAsia="Times New Roman" w:hAnsi="Times New Roman" w:cs="Times New Roman"/>
          <w:color w:val="000000"/>
          <w:kern w:val="0"/>
          <w:sz w:val="28"/>
          <w:szCs w:val="28"/>
          <w:lang w:val="uk-UA" w:eastAsia="uk-UA" w:bidi="uk-UA"/>
        </w:rPr>
        <w:t xml:space="preserve">СДІтипа </w:t>
      </w:r>
      <w:r w:rsidRPr="00F517A5">
        <w:rPr>
          <w:rFonts w:ascii="Times New Roman" w:eastAsia="Times New Roman" w:hAnsi="Times New Roman" w:cs="Times New Roman"/>
          <w:color w:val="000000"/>
          <w:kern w:val="0"/>
          <w:sz w:val="28"/>
          <w:szCs w:val="28"/>
          <w:lang w:eastAsia="ru-RU" w:bidi="ru-RU"/>
        </w:rPr>
        <w:t>следует проводить комплексное стоматологическое обследование ребенка с последующим наблюдением у стоматолога — терапевта, хирурга и ортопеда.</w:t>
      </w:r>
    </w:p>
    <w:p w:rsidR="00F517A5" w:rsidRPr="00F517A5" w:rsidRDefault="00F517A5" w:rsidP="00F517A5"/>
    <w:sectPr w:rsidR="00F517A5" w:rsidRPr="00F517A5"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F517A5" w:rsidRPr="00F517A5">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D64197" w:rsidRPr="00D64197">
                      <w:rPr>
                        <w:rStyle w:val="afffff9"/>
                        <w:b w:val="0"/>
                        <w:bCs w:val="0"/>
                        <w:noProof/>
                      </w:rPr>
                      <w:t>24</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A5" w:rsidRDefault="00F517A5">
    <w:pPr>
      <w:rPr>
        <w:sz w:val="2"/>
        <w:szCs w:val="2"/>
      </w:rPr>
    </w:pPr>
    <w:r w:rsidRPr="00D96AFF">
      <w:rPr>
        <w:sz w:val="24"/>
        <w:szCs w:val="24"/>
        <w:lang w:bidi="ru-RU"/>
      </w:rPr>
      <w:pict>
        <v:shapetype id="_x0000_t202" coordsize="21600,21600" o:spt="202" path="m,l,21600r21600,l21600,xe">
          <v:stroke joinstyle="miter"/>
          <v:path gradientshapeok="t" o:connecttype="rect"/>
        </v:shapetype>
        <v:shape id="_x0000_s610012" type="#_x0000_t202" style="position:absolute;left:0;text-align:left;margin-left:310.3pt;margin-top:39.9pt;width:11.5pt;height:8.4pt;z-index:-251602944;mso-wrap-style:none;mso-wrap-distance-left:5pt;mso-wrap-distance-right:5pt;mso-position-horizontal-relative:page;mso-position-vertical-relative:page" wrapcoords="0 0" filled="f" stroked="f">
          <v:textbox style="mso-fit-shape-to-text:t" inset="0,0,0,0">
            <w:txbxContent>
              <w:p w:rsidR="00F517A5" w:rsidRDefault="00F517A5">
                <w:pPr>
                  <w:spacing w:line="240" w:lineRule="auto"/>
                </w:pPr>
                <w:fldSimple w:instr=" PAGE \* MERGEFORMAT ">
                  <w:r w:rsidRPr="0006555F">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A5" w:rsidRDefault="00F517A5">
    <w:pPr>
      <w:rPr>
        <w:sz w:val="2"/>
        <w:szCs w:val="2"/>
      </w:rPr>
    </w:pPr>
    <w:r w:rsidRPr="00D96AFF">
      <w:rPr>
        <w:sz w:val="24"/>
        <w:szCs w:val="24"/>
        <w:lang w:bidi="ru-RU"/>
      </w:rPr>
      <w:pict>
        <v:shapetype id="_x0000_t202" coordsize="21600,21600" o:spt="202" path="m,l,21600r21600,l21600,xe">
          <v:stroke joinstyle="miter"/>
          <v:path gradientshapeok="t" o:connecttype="rect"/>
        </v:shapetype>
        <v:shape id="_x0000_s610013" type="#_x0000_t202" style="position:absolute;left:0;text-align:left;margin-left:310.3pt;margin-top:39.9pt;width:11.5pt;height:8.4pt;z-index:-251601920;mso-wrap-style:none;mso-wrap-distance-left:5pt;mso-wrap-distance-right:5pt;mso-position-horizontal-relative:page;mso-position-vertical-relative:page" wrapcoords="0 0" filled="f" stroked="f">
          <v:textbox style="mso-fit-shape-to-text:t" inset="0,0,0,0">
            <w:txbxContent>
              <w:p w:rsidR="00F517A5" w:rsidRDefault="00F517A5">
                <w:pPr>
                  <w:spacing w:line="240" w:lineRule="auto"/>
                </w:pPr>
                <w:fldSimple w:instr=" PAGE \* MERGEFORMAT ">
                  <w:r w:rsidRPr="00F517A5">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752AF3"/>
    <w:multiLevelType w:val="multilevel"/>
    <w:tmpl w:val="DBD06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B6A5FEA"/>
    <w:multiLevelType w:val="multilevel"/>
    <w:tmpl w:val="9D2AF9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675186F"/>
    <w:multiLevelType w:val="multilevel"/>
    <w:tmpl w:val="2222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C52007"/>
    <w:multiLevelType w:val="multilevel"/>
    <w:tmpl w:val="C1B4A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60E72F5"/>
    <w:multiLevelType w:val="multilevel"/>
    <w:tmpl w:val="F12EF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3D053A42"/>
    <w:multiLevelType w:val="multilevel"/>
    <w:tmpl w:val="5096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FF945AF"/>
    <w:multiLevelType w:val="multilevel"/>
    <w:tmpl w:val="27E600A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57538E"/>
    <w:multiLevelType w:val="multilevel"/>
    <w:tmpl w:val="7E5AADC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1">
    <w:nsid w:val="6AA34A1B"/>
    <w:multiLevelType w:val="multilevel"/>
    <w:tmpl w:val="6E60C59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38330B6"/>
    <w:multiLevelType w:val="multilevel"/>
    <w:tmpl w:val="EF4E20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2B7250"/>
    <w:multiLevelType w:val="multilevel"/>
    <w:tmpl w:val="6BAAE7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D850D9"/>
    <w:multiLevelType w:val="multilevel"/>
    <w:tmpl w:val="CEDA2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AF41AE"/>
    <w:multiLevelType w:val="multilevel"/>
    <w:tmpl w:val="D1D8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A295574"/>
    <w:multiLevelType w:val="multilevel"/>
    <w:tmpl w:val="079EB3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3"/>
  </w:num>
  <w:num w:numId="8">
    <w:abstractNumId w:val="88"/>
  </w:num>
  <w:num w:numId="9">
    <w:abstractNumId w:val="81"/>
  </w:num>
  <w:num w:numId="10">
    <w:abstractNumId w:val="92"/>
  </w:num>
  <w:num w:numId="11">
    <w:abstractNumId w:val="89"/>
  </w:num>
  <w:num w:numId="12">
    <w:abstractNumId w:val="91"/>
  </w:num>
  <w:num w:numId="13">
    <w:abstractNumId w:val="96"/>
  </w:num>
  <w:num w:numId="14">
    <w:abstractNumId w:val="84"/>
  </w:num>
  <w:num w:numId="15">
    <w:abstractNumId w:val="87"/>
  </w:num>
  <w:num w:numId="16">
    <w:abstractNumId w:val="85"/>
  </w:num>
  <w:num w:numId="17">
    <w:abstractNumId w:val="95"/>
  </w:num>
  <w:num w:numId="18">
    <w:abstractNumId w:val="76"/>
  </w:num>
  <w:num w:numId="19">
    <w:abstractNumId w:val="9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64E6E-04B2-4600-93E4-7B30325B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14</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2021-03-16T13:10:00Z</dcterms:created>
  <dcterms:modified xsi:type="dcterms:W3CDTF">2021-03-17T07:47:00Z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