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25670" w14:textId="77777777" w:rsidR="007E0387" w:rsidRPr="007E0387" w:rsidRDefault="007E0387" w:rsidP="007E0387">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Финансовый учет и анализ долгосрочных источников финансирования</w:t>
      </w:r>
    </w:p>
    <w:p w14:paraId="2A5B6FEF" w14:textId="77777777" w:rsidR="007E0387" w:rsidRPr="007E0387" w:rsidRDefault="007E0387" w:rsidP="007E0387">
      <w:pPr>
        <w:pStyle w:val="1"/>
        <w:spacing w:before="0" w:after="0" w:line="288" w:lineRule="atLeast"/>
        <w:rPr>
          <w:rFonts w:ascii="Tahoma" w:hAnsi="Tahoma" w:cs="Tahoma"/>
          <w:b w:val="0"/>
          <w:bCs w:val="0"/>
          <w:color w:val="535353"/>
          <w:kern w:val="36"/>
          <w:sz w:val="29"/>
          <w:szCs w:val="29"/>
          <w:lang w:eastAsia="ru-RU"/>
        </w:rPr>
      </w:pPr>
    </w:p>
    <w:p w14:paraId="10E1EA7C" w14:textId="77777777" w:rsidR="007E0387" w:rsidRPr="007E0387" w:rsidRDefault="007E0387" w:rsidP="007E0387">
      <w:pPr>
        <w:pStyle w:val="1"/>
        <w:spacing w:before="0" w:after="0" w:line="288" w:lineRule="atLeast"/>
        <w:rPr>
          <w:rFonts w:ascii="Tahoma" w:hAnsi="Tahoma" w:cs="Tahoma"/>
          <w:b w:val="0"/>
          <w:bCs w:val="0"/>
          <w:color w:val="535353"/>
          <w:kern w:val="36"/>
          <w:sz w:val="29"/>
          <w:szCs w:val="29"/>
          <w:lang w:eastAsia="ru-RU"/>
        </w:rPr>
      </w:pPr>
    </w:p>
    <w:p w14:paraId="7654F96B" w14:textId="7FCB03BD" w:rsidR="007E0387" w:rsidRDefault="007E0387" w:rsidP="007E0387">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Шутенко, Наталья Ивановна</w:t>
      </w:r>
    </w:p>
    <w:p w14:paraId="03A84DDF" w14:textId="77777777" w:rsidR="007E0387" w:rsidRDefault="007E0387" w:rsidP="007E038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AC01FCD" w14:textId="77777777" w:rsidR="007E0387" w:rsidRDefault="007E0387" w:rsidP="007E0387">
      <w:pPr>
        <w:spacing w:line="270" w:lineRule="atLeast"/>
        <w:rPr>
          <w:rFonts w:ascii="Verdana" w:hAnsi="Verdana"/>
          <w:color w:val="000000"/>
          <w:sz w:val="18"/>
          <w:szCs w:val="18"/>
        </w:rPr>
      </w:pPr>
      <w:r>
        <w:rPr>
          <w:rFonts w:ascii="Verdana" w:hAnsi="Verdana"/>
          <w:color w:val="000000"/>
          <w:sz w:val="18"/>
          <w:szCs w:val="18"/>
        </w:rPr>
        <w:t>2007</w:t>
      </w:r>
    </w:p>
    <w:p w14:paraId="6790F9BA" w14:textId="77777777" w:rsidR="007E0387" w:rsidRDefault="007E0387" w:rsidP="007E038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C930E2" w14:textId="77777777" w:rsidR="007E0387" w:rsidRDefault="007E0387" w:rsidP="007E0387">
      <w:pPr>
        <w:spacing w:line="270" w:lineRule="atLeast"/>
        <w:rPr>
          <w:rFonts w:ascii="Verdana" w:hAnsi="Verdana"/>
          <w:color w:val="000000"/>
          <w:sz w:val="18"/>
          <w:szCs w:val="18"/>
        </w:rPr>
      </w:pPr>
      <w:r>
        <w:rPr>
          <w:rFonts w:ascii="Verdana" w:hAnsi="Verdana"/>
          <w:color w:val="000000"/>
          <w:sz w:val="18"/>
          <w:szCs w:val="18"/>
        </w:rPr>
        <w:t>Шутенко, Наталья Ивановна</w:t>
      </w:r>
    </w:p>
    <w:p w14:paraId="24651F8D" w14:textId="77777777" w:rsidR="007E0387" w:rsidRDefault="007E0387" w:rsidP="007E038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67828B5" w14:textId="77777777" w:rsidR="007E0387" w:rsidRDefault="007E0387" w:rsidP="007E038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ABE8257" w14:textId="77777777" w:rsidR="007E0387" w:rsidRDefault="007E0387" w:rsidP="007E038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99B3499" w14:textId="77777777" w:rsidR="007E0387" w:rsidRDefault="007E0387" w:rsidP="007E0387">
      <w:pPr>
        <w:spacing w:line="270" w:lineRule="atLeast"/>
        <w:rPr>
          <w:rFonts w:ascii="Verdana" w:hAnsi="Verdana"/>
          <w:color w:val="000000"/>
          <w:sz w:val="18"/>
          <w:szCs w:val="18"/>
        </w:rPr>
      </w:pPr>
      <w:r>
        <w:rPr>
          <w:rFonts w:ascii="Verdana" w:hAnsi="Verdana"/>
          <w:color w:val="000000"/>
          <w:sz w:val="18"/>
          <w:szCs w:val="18"/>
        </w:rPr>
        <w:t>Москва</w:t>
      </w:r>
    </w:p>
    <w:p w14:paraId="323DA820" w14:textId="77777777" w:rsidR="007E0387" w:rsidRDefault="007E0387" w:rsidP="007E038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67A59A" w14:textId="77777777" w:rsidR="007E0387" w:rsidRDefault="007E0387" w:rsidP="007E0387">
      <w:pPr>
        <w:spacing w:line="270" w:lineRule="atLeast"/>
        <w:rPr>
          <w:rFonts w:ascii="Verdana" w:hAnsi="Verdana"/>
          <w:color w:val="000000"/>
          <w:sz w:val="18"/>
          <w:szCs w:val="18"/>
        </w:rPr>
      </w:pPr>
      <w:r>
        <w:rPr>
          <w:rFonts w:ascii="Verdana" w:hAnsi="Verdana"/>
          <w:color w:val="000000"/>
          <w:sz w:val="18"/>
          <w:szCs w:val="18"/>
        </w:rPr>
        <w:t>08.00.12</w:t>
      </w:r>
    </w:p>
    <w:p w14:paraId="5D48AD7B" w14:textId="77777777" w:rsidR="007E0387" w:rsidRDefault="007E0387" w:rsidP="007E038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8342BCA" w14:textId="77777777" w:rsidR="007E0387" w:rsidRDefault="007E0387" w:rsidP="007E038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480C8A4" w14:textId="77777777" w:rsidR="007E0387" w:rsidRDefault="007E0387" w:rsidP="007E038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B9DF067" w14:textId="77777777" w:rsidR="007E0387" w:rsidRDefault="007E0387" w:rsidP="007E0387">
      <w:pPr>
        <w:spacing w:line="270" w:lineRule="atLeast"/>
        <w:rPr>
          <w:rFonts w:ascii="Verdana" w:hAnsi="Verdana"/>
          <w:color w:val="000000"/>
          <w:sz w:val="18"/>
          <w:szCs w:val="18"/>
        </w:rPr>
      </w:pPr>
      <w:r>
        <w:rPr>
          <w:rFonts w:ascii="Verdana" w:hAnsi="Verdana"/>
          <w:color w:val="000000"/>
          <w:sz w:val="18"/>
          <w:szCs w:val="18"/>
        </w:rPr>
        <w:t>238</w:t>
      </w:r>
    </w:p>
    <w:p w14:paraId="651C7B6E" w14:textId="77777777" w:rsidR="007E0387" w:rsidRDefault="007E0387" w:rsidP="007E038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Шутенко, Наталья Ивановна</w:t>
      </w:r>
    </w:p>
    <w:p w14:paraId="10B806E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ED7A85"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Методологическая база формирования полезной информации 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w:t>
      </w:r>
    </w:p>
    <w:p w14:paraId="77823FC4"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Концептуальные основы информационных ожиданий инвестора.</w:t>
      </w:r>
    </w:p>
    <w:p w14:paraId="5AD5415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Законные и подразумеваемые интересы</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4239235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мировой практики отчетности для инвесторов.</w:t>
      </w:r>
    </w:p>
    <w:p w14:paraId="250D8DEF"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Финансовый</w:t>
      </w:r>
      <w:r>
        <w:rPr>
          <w:rStyle w:val="WW8Num2z0"/>
          <w:rFonts w:ascii="Verdana" w:hAnsi="Verdana"/>
          <w:color w:val="000000"/>
          <w:sz w:val="18"/>
          <w:szCs w:val="18"/>
        </w:rPr>
        <w:t> </w:t>
      </w:r>
      <w:r>
        <w:rPr>
          <w:rFonts w:ascii="Verdana" w:hAnsi="Verdana"/>
          <w:color w:val="000000"/>
          <w:sz w:val="18"/>
          <w:szCs w:val="18"/>
        </w:rPr>
        <w:t>учет долгосрочных источников финансирования.</w:t>
      </w:r>
    </w:p>
    <w:p w14:paraId="140ACEB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долгосрочных обязательств.</w:t>
      </w:r>
    </w:p>
    <w:p w14:paraId="7DA7E6A3"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информации о</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источниках финансирования в соответствии с концепцией физического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учетные и балансовые обобщения.</w:t>
      </w:r>
    </w:p>
    <w:p w14:paraId="2D47FDF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информации о долгосрочных источниках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соответствии с концепцией финансового капитала:</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балансовые обобщения.</w:t>
      </w:r>
    </w:p>
    <w:p w14:paraId="3DE6C53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организации.</w:t>
      </w:r>
    </w:p>
    <w:p w14:paraId="5928E30A"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Аналитические характеристики заемного капитала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109ACD7A"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Экономический и финансовый подходы к анализу финансирования организации.</w:t>
      </w:r>
    </w:p>
    <w:p w14:paraId="1DC988CE"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Интерпретация финансовых результатов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точки зрения инвесторов.</w:t>
      </w:r>
    </w:p>
    <w:p w14:paraId="57920540" w14:textId="77777777" w:rsidR="007E0387" w:rsidRDefault="007E0387" w:rsidP="007E038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"Финансовый учет и анализ долгосрочных источников финансирования"</w:t>
      </w:r>
    </w:p>
    <w:p w14:paraId="17E04DDB"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Крупные компании играют все большую роль в экономическом развитии страны. С их участием в экономические и социальные процессы </w:t>
      </w:r>
      <w:r>
        <w:rPr>
          <w:rFonts w:ascii="Verdana" w:hAnsi="Verdana"/>
          <w:color w:val="000000"/>
          <w:sz w:val="18"/>
          <w:szCs w:val="18"/>
        </w:rPr>
        <w:lastRenderedPageBreak/>
        <w:t>вовлекается значительный круг лиц и большие объемы финансовых ресурсов. Для этих компаний важно организовать прозрачные отношения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что предполагает наличие у них достаточных объемов полезной информации.</w:t>
      </w:r>
    </w:p>
    <w:p w14:paraId="131789BA"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не только приводит к повышению требований, касающихся формирования информации об организации, предоставляемой</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но и придает особую актуальность расширению функциональных возможностей института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настоящее время информация, отражаемая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сориентирована в основном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контролирующих и налоговых органов и не является достаточной для</w:t>
      </w:r>
      <w:r>
        <w:rPr>
          <w:rStyle w:val="WW8Num3z0"/>
          <w:rFonts w:ascii="Verdana" w:hAnsi="Verdana"/>
          <w:color w:val="4682B4"/>
          <w:sz w:val="18"/>
          <w:szCs w:val="18"/>
        </w:rPr>
        <w:t>инвесторов</w:t>
      </w:r>
      <w:r>
        <w:rPr>
          <w:rFonts w:ascii="Verdana" w:hAnsi="Verdana"/>
          <w:color w:val="000000"/>
          <w:sz w:val="18"/>
          <w:szCs w:val="18"/>
        </w:rPr>
        <w:t>. Поэтому, развитие коммуникативных функций отчетности становится все более актуальным, а реализация их предполагает не столько буквальное следование требованиям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 сколько подчинение бухгалтерских принципов раскрытию</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соответствующих информационным ожиданиям</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w:t>
      </w:r>
    </w:p>
    <w:p w14:paraId="090B5CC5"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Совершенствованию коммуникативных функций отчетности препятствуют: неурегулированность вопросов информированности инвесторов через</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отсутствие теоретически обоснованных подходов к</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и счетным обобщениям данных о</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источниках финансирования и к выбору эффективной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учетной политики для инвесторов, а также недостаток соответствующих методик для проведения финансового анализа отчетности публичных компаний в соответствии с реальными интересами инвесторов.</w:t>
      </w:r>
    </w:p>
    <w:p w14:paraId="13F2ADE3"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указанных проблем формирования полезной информации для инвесторов в рамках коммуникативной концепции отчетности и определяет актуальность выбранной темы.</w:t>
      </w:r>
    </w:p>
    <w:p w14:paraId="60059968"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научном сообществе до сих пор не прекращаются дискуссии о содержании информационных потребностей инвесторов. В этой связи, специалистами предпринимались многочисленные попытки сформулировать оптимальную модель отчетности для инвесторов. Наиболее интересными и содержательными в данной области, являются работы таких зарубежных авторов, как Э.Л.</w:t>
      </w:r>
      <w:r>
        <w:rPr>
          <w:rStyle w:val="WW8Num2z0"/>
          <w:rFonts w:ascii="Verdana" w:hAnsi="Verdana"/>
          <w:color w:val="000000"/>
          <w:sz w:val="18"/>
          <w:szCs w:val="18"/>
        </w:rPr>
        <w:t> </w:t>
      </w:r>
      <w:r>
        <w:rPr>
          <w:rStyle w:val="WW8Num3z0"/>
          <w:rFonts w:ascii="Verdana" w:hAnsi="Verdana"/>
          <w:color w:val="4682B4"/>
          <w:sz w:val="18"/>
          <w:szCs w:val="18"/>
        </w:rPr>
        <w:t>Дженкинс</w:t>
      </w:r>
      <w:r>
        <w:rPr>
          <w:rFonts w:ascii="Verdana" w:hAnsi="Verdana"/>
          <w:color w:val="000000"/>
          <w:sz w:val="18"/>
          <w:szCs w:val="18"/>
        </w:rPr>
        <w:t>, С. Дипиаза, Р.Д. Экклз, которые провели социологические исследования с целью изучения запросов инвестора. Вместе с тем, к настоящему времени теоретическая сторона интересов инвестора не исследована в полной мере.</w:t>
      </w:r>
    </w:p>
    <w:p w14:paraId="51DB109C"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Большая часть отечественных авторов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финансовой отчетности не уделяет необходимого внимания информационным ожиданиям инвесторов и ограничивается, в итоге, исследованием отдельных аспектов учета долгосрочных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Методические и методологические вопросы учета обязательств рассматриваются в трудах</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В.Н., Ковалева Вит.В., Новодворского В.Д.,</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Пятова М.Л., Вейцмана Н.Р. и других.</w:t>
      </w:r>
    </w:p>
    <w:p w14:paraId="5C1904BD"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методологические и методические проблемы, касающиеся организации системы учета и отчетности на основании интересов инвесторов очень важно изучать с позиций корпоративной теории, права,</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экономической теории. В этой связи, следует отметить труды отечественных и зарубежных ученых в области бухгалтерского учета и отчетности, ставшие методологической основой работы:</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Ван Бреда М.Ф.,</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И.А., Лун-ского Н.С., Новодворского В.Д.,</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Помазкова Н.С., Рудановского А.П.,</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Style w:val="WW8Num2z0"/>
          <w:rFonts w:ascii="Verdana" w:hAnsi="Verdana"/>
          <w:color w:val="000000"/>
          <w:sz w:val="18"/>
          <w:szCs w:val="18"/>
        </w:rPr>
        <w:t> </w:t>
      </w:r>
      <w:r>
        <w:rPr>
          <w:rFonts w:ascii="Verdana" w:hAnsi="Verdana"/>
          <w:color w:val="000000"/>
          <w:sz w:val="18"/>
          <w:szCs w:val="18"/>
        </w:rPr>
        <w:t>Э.С., Хорина А.Н.</w:t>
      </w:r>
    </w:p>
    <w:p w14:paraId="46D7BF38"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обоснование информационных ожиданий инвесторов основывается на трудах отечественных и зарубежных ученых в области корпоративной теории и права, в том числе: Бредли Э.,</w:t>
      </w:r>
      <w:r>
        <w:rPr>
          <w:rStyle w:val="WW8Num2z0"/>
          <w:rFonts w:ascii="Verdana" w:hAnsi="Verdana"/>
          <w:color w:val="000000"/>
          <w:sz w:val="18"/>
          <w:szCs w:val="18"/>
        </w:rPr>
        <w:t> </w:t>
      </w:r>
      <w:r>
        <w:rPr>
          <w:rStyle w:val="WW8Num3z0"/>
          <w:rFonts w:ascii="Verdana" w:hAnsi="Verdana"/>
          <w:color w:val="4682B4"/>
          <w:sz w:val="18"/>
          <w:szCs w:val="18"/>
        </w:rPr>
        <w:t>Друкера</w:t>
      </w:r>
      <w:r>
        <w:rPr>
          <w:rStyle w:val="WW8Num2z0"/>
          <w:rFonts w:ascii="Verdana" w:hAnsi="Verdana"/>
          <w:color w:val="000000"/>
          <w:sz w:val="18"/>
          <w:szCs w:val="18"/>
        </w:rPr>
        <w:t> </w:t>
      </w:r>
      <w:r>
        <w:rPr>
          <w:rFonts w:ascii="Verdana" w:hAnsi="Verdana"/>
          <w:color w:val="000000"/>
          <w:sz w:val="18"/>
          <w:szCs w:val="18"/>
        </w:rPr>
        <w:t>П., Коуза Р, Норта Д.,</w:t>
      </w:r>
      <w:r>
        <w:rPr>
          <w:rStyle w:val="WW8Num2z0"/>
          <w:rFonts w:ascii="Verdana" w:hAnsi="Verdana"/>
          <w:color w:val="000000"/>
          <w:sz w:val="18"/>
          <w:szCs w:val="18"/>
        </w:rPr>
        <w:t> </w:t>
      </w:r>
      <w:r>
        <w:rPr>
          <w:rStyle w:val="WW8Num3z0"/>
          <w:rFonts w:ascii="Verdana" w:hAnsi="Verdana"/>
          <w:color w:val="4682B4"/>
          <w:sz w:val="18"/>
          <w:szCs w:val="18"/>
        </w:rPr>
        <w:t>Покровского</w:t>
      </w:r>
      <w:r>
        <w:rPr>
          <w:rStyle w:val="WW8Num2z0"/>
          <w:rFonts w:ascii="Verdana" w:hAnsi="Verdana"/>
          <w:color w:val="000000"/>
          <w:sz w:val="18"/>
          <w:szCs w:val="18"/>
        </w:rPr>
        <w:t> </w:t>
      </w:r>
      <w:r>
        <w:rPr>
          <w:rFonts w:ascii="Verdana" w:hAnsi="Verdana"/>
          <w:color w:val="000000"/>
          <w:sz w:val="18"/>
          <w:szCs w:val="18"/>
        </w:rPr>
        <w:t>И.А., Смита А., Статмана М., Суворова Н.С, Суханова Е.А,</w:t>
      </w:r>
      <w:r>
        <w:rPr>
          <w:rStyle w:val="WW8Num2z0"/>
          <w:rFonts w:ascii="Verdana" w:hAnsi="Verdana"/>
          <w:color w:val="000000"/>
          <w:sz w:val="18"/>
          <w:szCs w:val="18"/>
        </w:rPr>
        <w:t> </w:t>
      </w:r>
      <w:r>
        <w:rPr>
          <w:rStyle w:val="WW8Num3z0"/>
          <w:rFonts w:ascii="Verdana" w:hAnsi="Verdana"/>
          <w:color w:val="4682B4"/>
          <w:sz w:val="18"/>
          <w:szCs w:val="18"/>
        </w:rPr>
        <w:t>Тьюлза</w:t>
      </w:r>
      <w:r>
        <w:rPr>
          <w:rStyle w:val="WW8Num2z0"/>
          <w:rFonts w:ascii="Verdana" w:hAnsi="Verdana"/>
          <w:color w:val="000000"/>
          <w:sz w:val="18"/>
          <w:szCs w:val="18"/>
        </w:rPr>
        <w:t> </w:t>
      </w:r>
      <w:r>
        <w:rPr>
          <w:rFonts w:ascii="Verdana" w:hAnsi="Verdana"/>
          <w:color w:val="000000"/>
          <w:sz w:val="18"/>
          <w:szCs w:val="18"/>
        </w:rPr>
        <w:t>Р., Ходжсона Д., Шальтеггера Ш.</w:t>
      </w:r>
    </w:p>
    <w:p w14:paraId="5DCFAB26"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организации изучены в трудах</w:t>
      </w:r>
      <w:r>
        <w:rPr>
          <w:rStyle w:val="WW8Num2z0"/>
          <w:rFonts w:ascii="Verdana" w:hAnsi="Verdana"/>
          <w:color w:val="000000"/>
          <w:sz w:val="18"/>
          <w:szCs w:val="18"/>
        </w:rPr>
        <w:t> </w:t>
      </w:r>
      <w:r>
        <w:rPr>
          <w:rStyle w:val="WW8Num3z0"/>
          <w:rFonts w:ascii="Verdana" w:hAnsi="Verdana"/>
          <w:color w:val="4682B4"/>
          <w:sz w:val="18"/>
          <w:szCs w:val="18"/>
        </w:rPr>
        <w:t>Бернстайна</w:t>
      </w:r>
      <w:r>
        <w:rPr>
          <w:rStyle w:val="WW8Num2z0"/>
          <w:rFonts w:ascii="Verdana" w:hAnsi="Verdana"/>
          <w:color w:val="000000"/>
          <w:sz w:val="18"/>
          <w:szCs w:val="18"/>
        </w:rPr>
        <w:t> </w:t>
      </w:r>
      <w:r>
        <w:rPr>
          <w:rFonts w:ascii="Verdana" w:hAnsi="Verdana"/>
          <w:color w:val="000000"/>
          <w:sz w:val="18"/>
          <w:szCs w:val="18"/>
        </w:rPr>
        <w:t>Л.А., Гиляровской Л.Т., Ендовицкого Д.А., Ковалева В.В,</w:t>
      </w:r>
    </w:p>
    <w:p w14:paraId="02E5A88D"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и других. Подход к анализу заемного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 точки зрения интересов участвующих сторон организации рассматриваются</w:t>
      </w:r>
      <w:r>
        <w:rPr>
          <w:rStyle w:val="WW8Num2z0"/>
          <w:rFonts w:ascii="Verdana" w:hAnsi="Verdana"/>
          <w:color w:val="000000"/>
          <w:sz w:val="18"/>
          <w:szCs w:val="18"/>
        </w:rPr>
        <w:t> </w:t>
      </w:r>
      <w:r>
        <w:rPr>
          <w:rStyle w:val="WW8Num3z0"/>
          <w:rFonts w:ascii="Verdana" w:hAnsi="Verdana"/>
          <w:color w:val="4682B4"/>
          <w:sz w:val="18"/>
          <w:szCs w:val="18"/>
        </w:rPr>
        <w:t>Хелфертом</w:t>
      </w:r>
      <w:r>
        <w:rPr>
          <w:rStyle w:val="WW8Num2z0"/>
          <w:rFonts w:ascii="Verdana" w:hAnsi="Verdana"/>
          <w:color w:val="000000"/>
          <w:sz w:val="18"/>
          <w:szCs w:val="18"/>
        </w:rPr>
        <w:t> </w:t>
      </w:r>
      <w:r>
        <w:rPr>
          <w:rFonts w:ascii="Verdana" w:hAnsi="Verdana"/>
          <w:color w:val="000000"/>
          <w:sz w:val="18"/>
          <w:szCs w:val="18"/>
        </w:rPr>
        <w:t>Э., Хориным А.Н.</w:t>
      </w:r>
    </w:p>
    <w:p w14:paraId="3F7FD13C"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научное обоснование современных рыноч-но-ориентированных подходов к раскрытию полезной информации о долгосрочных источниках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компании в бухгалтерской отчетности и ее интерпретации пользователями.</w:t>
      </w:r>
    </w:p>
    <w:p w14:paraId="258AC47E"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обусловило необходимость решения следующих задач:</w:t>
      </w:r>
    </w:p>
    <w:p w14:paraId="57A0CA26"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выявить информационные ожидания инвестора с целью разработки системы отчетных показателей;</w:t>
      </w:r>
    </w:p>
    <w:p w14:paraId="4E77EC5F"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логику формирования счетов финансового учета и отчетных показателей;</w:t>
      </w:r>
    </w:p>
    <w:p w14:paraId="69B3C6CF"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формат раскрытия информации для инвесторов в бухгалтерской отчетности;</w:t>
      </w:r>
    </w:p>
    <w:p w14:paraId="30DEEC49"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и методику анализа заемного капитала на основе бухгалтерской отчетности, финансовой отчетности в версии физического и финансового капитала.</w:t>
      </w:r>
    </w:p>
    <w:p w14:paraId="731B745F"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содержание и формат</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обобщений данных о долгосрочных источниках финансирования, а также их интерпретация.</w:t>
      </w:r>
    </w:p>
    <w:p w14:paraId="7F4C6821"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типовые публичные</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компании, управляемые профессиональным менеджментом 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ОАО «</w:t>
      </w:r>
      <w:r>
        <w:rPr>
          <w:rStyle w:val="WW8Num3z0"/>
          <w:rFonts w:ascii="Verdana" w:hAnsi="Verdana"/>
          <w:color w:val="4682B4"/>
          <w:sz w:val="18"/>
          <w:szCs w:val="18"/>
        </w:rPr>
        <w:t>Газпром</w:t>
      </w:r>
      <w:r>
        <w:rPr>
          <w:rFonts w:ascii="Verdana" w:hAnsi="Verdana"/>
          <w:color w:val="000000"/>
          <w:sz w:val="18"/>
          <w:szCs w:val="18"/>
        </w:rPr>
        <w:t>», ОАО РАО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России», ОАО «Мосэнерго, «Amerada Hess Corporation», «British Airways pic», «JSainbery pic» и другие</w:t>
      </w:r>
    </w:p>
    <w:p w14:paraId="3143B180"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и специалистов в области бухгалтерского учета и отчетности, нормативные акты Российской Федерации по вопросам ведения бухгалтерского учета и формирования бухгалтерской (финансовой) отчетности, международные стандарты финансовой отчетности, общепринятые принципы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 исследовании также использованы материалы отечественной и зарубежной периодической печати, информация с официальных сайтов крупнейших</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и других информационных сайтов.</w:t>
      </w:r>
    </w:p>
    <w:p w14:paraId="0CFD4A8E"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работы является межсистемный подход к организации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бухгалтерского учета. В зависимости от характера решаемых задач использовались методы дедукции, индукции, сравнения, систематизации, сводки и группировки, балансовых обобщений и другие.</w:t>
      </w:r>
    </w:p>
    <w:p w14:paraId="6C21CEE6"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 08.00.12 - Бухгалтерский учет, статистика -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w:t>
      </w:r>
    </w:p>
    <w:p w14:paraId="680B38ED"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теоретическом обосновании и разработке подходов к счетным и балансовым обобщениям информации о долгосрочных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компании в рамках коммуникативной концепции бухгалтерской отчетности.</w:t>
      </w:r>
    </w:p>
    <w:p w14:paraId="1193C12E"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 теме диссертации получены следующие научные результаты:</w:t>
      </w:r>
    </w:p>
    <w:p w14:paraId="6C66B675"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объективные интересы инвесторов в получении необходимой информации о долгосрочных источниках финансирования компании и раскрыты соответствующие им</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признаки;</w:t>
      </w:r>
    </w:p>
    <w:p w14:paraId="3B72A1E9"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положения, определяющие содержание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а также структуру плана счетов бухгалтерского учета в части финансового учета долгосрочных обязательств организации;</w:t>
      </w:r>
    </w:p>
    <w:p w14:paraId="37BA47C7"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формирования отчетных показателей по интересам групп инвесторов;</w:t>
      </w:r>
    </w:p>
    <w:p w14:paraId="006078DC"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формат раскрытия полезной информации в бухгалтерской отчетности компании для инвестора;</w:t>
      </w:r>
    </w:p>
    <w:p w14:paraId="1009420D"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основы методики анализа заемного капитала организации на основании интерпретации показателей форматов отчетности компании, составленных по версии физического и финансового капитала. Практическая значимость исследования. Основные положения, рекомендации и выводы диссертационного исследования сориентированы на их использование при разработке информационной политики компании, а также могут быть использованы при решении проблем, касающихся совершенствовании законодательства и нормативной базы по данным вопросам.</w:t>
      </w:r>
    </w:p>
    <w:p w14:paraId="4E37B40E"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финансовой отчетности и финансового учета долгосрочных источников финансирования может быть использована</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при подготовке отчетности для инвесторов, а также инвесторами при анализе и оценке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xml:space="preserve">, управляемости, рискованности предоставленного компании капитала. Отдельные результаты диссертационного </w:t>
      </w:r>
      <w:r>
        <w:rPr>
          <w:rFonts w:ascii="Verdana" w:hAnsi="Verdana"/>
          <w:color w:val="000000"/>
          <w:sz w:val="18"/>
          <w:szCs w:val="18"/>
        </w:rPr>
        <w:lastRenderedPageBreak/>
        <w:t>исследования в настоящее время используются в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ООО «Международный консалтинг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 также в учебном процессе при чтении лекций и проведении семинаров по курсу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4A03624C"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исследования докладывались и обсуждались на Международной конференции «Татуров-ские чтения»</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2006г., Международной научно-практической конференции студентов и аспирантов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позиция молодых ученых», АлтГУ, 2006г., Международной научно-практической конференции преподавателей вузов, ученых, специалистов, аспирантов, студентов «</w:t>
      </w:r>
      <w:r>
        <w:rPr>
          <w:rStyle w:val="WW8Num3z0"/>
          <w:rFonts w:ascii="Verdana" w:hAnsi="Verdana"/>
          <w:color w:val="4682B4"/>
          <w:sz w:val="18"/>
          <w:szCs w:val="18"/>
        </w:rPr>
        <w:t>Актуальные вопросы развития экономики России: теория и практика</w:t>
      </w:r>
      <w:r>
        <w:rPr>
          <w:rFonts w:ascii="Verdana" w:hAnsi="Verdana"/>
          <w:color w:val="000000"/>
          <w:sz w:val="18"/>
          <w:szCs w:val="18"/>
        </w:rPr>
        <w:t>», ВГИПУ, 2006г. По теме диссертации опубликовано 4 научные работы общим объемом 3,1 п.л.</w:t>
      </w:r>
    </w:p>
    <w:p w14:paraId="7EDEC829"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списка использованной литературы, содержит 25 приложений. Объем работы составляет 157 машинописных страниц, включая 18 таблиц и 9 рисунков.</w:t>
      </w:r>
    </w:p>
    <w:p w14:paraId="43B1C2D5" w14:textId="77777777" w:rsidR="007E0387" w:rsidRDefault="007E0387" w:rsidP="007E038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Шутенко, Наталья Ивановна</w:t>
      </w:r>
    </w:p>
    <w:p w14:paraId="158C3BA0" w14:textId="77777777" w:rsidR="007E0387" w:rsidRDefault="007E0387" w:rsidP="007E03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FD81F39"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приводит к усложнению процесса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результате вовлечения значительного круга лиц, роста масштабов привлекаемых ресурсов. В этих условиях</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необходимы все большие объемы содержательной, специально подготовленной информации, которая позволяет выработать оптимальную инвестиционную стратегию, а также снизить инвестиционные риски. Однако, информация раскрываемая вне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компании не всегда вызывает доверие у</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 этой связи особую актуальность принимает совершенствование содержания финансовой отчетности компании, в результате которого</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служила бы действенным средством коммуникации, связующим элементом между</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и компанией.</w:t>
      </w:r>
    </w:p>
    <w:p w14:paraId="6132AD17"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в нормативном регулировании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РФ происходят значительные изменения, связанные с принятием в качестве цели и</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реформирования международных стандартов финансовой отчетности, раскрытие информации в формате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по-прежнему подчиняется интересам контролирующих органов. И поэтому, информация стандартного формата бухгалтерской отчетности мало полезна для инвесторов в силу своей ориентации на прошлые результаты деятельности и принцип имущественной обособленности, раскрытие информации преимущественно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характера, в то время как инвесторам необходима более разнообразная информация, в том числе позволяющая оценить сохранение и</w:t>
      </w:r>
      <w:r>
        <w:rPr>
          <w:rStyle w:val="WW8Num2z0"/>
          <w:rFonts w:ascii="Verdana" w:hAnsi="Verdana"/>
          <w:color w:val="000000"/>
          <w:sz w:val="18"/>
          <w:szCs w:val="18"/>
        </w:rPr>
        <w:t> </w:t>
      </w:r>
      <w:r>
        <w:rPr>
          <w:rStyle w:val="WW8Num3z0"/>
          <w:rFonts w:ascii="Verdana" w:hAnsi="Verdana"/>
          <w:color w:val="4682B4"/>
          <w:sz w:val="18"/>
          <w:szCs w:val="18"/>
        </w:rPr>
        <w:t>наращение</w:t>
      </w:r>
      <w:r>
        <w:rPr>
          <w:rStyle w:val="WW8Num2z0"/>
          <w:rFonts w:ascii="Verdana" w:hAnsi="Verdana"/>
          <w:color w:val="000000"/>
          <w:sz w:val="18"/>
          <w:szCs w:val="18"/>
        </w:rPr>
        <w:t> </w:t>
      </w:r>
      <w:r>
        <w:rPr>
          <w:rFonts w:ascii="Verdana" w:hAnsi="Verdana"/>
          <w:color w:val="000000"/>
          <w:sz w:val="18"/>
          <w:szCs w:val="18"/>
        </w:rPr>
        <w:t>вверенного менеджменту организации капитала.</w:t>
      </w:r>
    </w:p>
    <w:p w14:paraId="70272DF5"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готового решения проблемы формы и содержания информации для инвесторов не существует как в отечественной, так и в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теории и практике, к тому же очень часто предлагаемые научным сообществом пути решения проблемы достаточно разнообразны и противоречат друг другу. В этих условиях компаниям, которые привлекают</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инвесторов, достаточно трудно формировать информационную политику. О необходимости существенного улучшения информационного обеспечения инвесторов свидетельствуют результаты инициативных социологических опросов, результаты исследований авторитетных зарубежных ученых, профессиональные суждения основных пользователей информации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агентств, консалтинговых фирм, органов государственной власти, регулирующих</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Таким образом, профессиональное сообщество сходится во мнении, что формируемая информация как в рамках национальных и международных стандартов финансовой отчетности даже при полном соблюдении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или правил может и не способствовать формированию полезной информации для инвесторов. В результате, признается увеличение информационного разрыва между реальными информационными ожиданиями инвесторов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информацией, предоставляемой в публичной отчетности компании.</w:t>
      </w:r>
    </w:p>
    <w:p w14:paraId="2A1B11B5"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Сложившиеся условия приводят к тому, что в настоящее время при построении информационной политики компании необходимо обеспечить не столько буквальное соблюдение принципов или норм права, сколько подчинение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 xml:space="preserve">принципов цели формирования </w:t>
      </w:r>
      <w:r>
        <w:rPr>
          <w:rFonts w:ascii="Verdana" w:hAnsi="Verdana"/>
          <w:color w:val="000000"/>
          <w:sz w:val="18"/>
          <w:szCs w:val="18"/>
        </w:rPr>
        <w:lastRenderedPageBreak/>
        <w:t>полезной информации на основе раскрытия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соответствующих информационным ожиданиям</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Только лишь в этом случае информация будет играть реальную коммуникативную роль между инвестором и организацией.</w:t>
      </w:r>
    </w:p>
    <w:p w14:paraId="6B831069"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специальной литературе информационные ожидания, как правило, выводятся эмпирически путем анкетирования, социологических опросов,</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в то время как в диссертационном исследовании основное внимание уделяется теоретическому обоснованию информационных ожиданий. В качестве основного принимается положение о том, что мотивация инвестора и, соответственно, специфика его ожиданий зависит от особенностей</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Fonts w:ascii="Verdana" w:hAnsi="Verdana"/>
          <w:color w:val="000000"/>
          <w:sz w:val="18"/>
          <w:szCs w:val="18"/>
        </w:rPr>
        <w:t>правил взаимоотношений между участвующими сторонами в организации. В результате, был определен и исследован информационно-правовой статус</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инвестора, а также доказано, что в рамках организации следует обязательно разделять группы</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инвесторов в силу различий, обусловленных их статусом в организации. К тому же, определены и проанализированы два подхода, так или иначе влияющие на мотивацию инвестора и информационные ожидания: экономическая и финансовая концепция организации.</w:t>
      </w:r>
    </w:p>
    <w:p w14:paraId="1E198D2C"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экономической концепции информационные ожидания подчиняются</w:t>
      </w:r>
      <w:r>
        <w:rPr>
          <w:rStyle w:val="WW8Num2z0"/>
          <w:rFonts w:ascii="Verdana" w:hAnsi="Verdana"/>
          <w:color w:val="000000"/>
          <w:sz w:val="18"/>
          <w:szCs w:val="18"/>
        </w:rPr>
        <w:t> </w:t>
      </w:r>
      <w:r>
        <w:rPr>
          <w:rStyle w:val="WW8Num3z0"/>
          <w:rFonts w:ascii="Verdana" w:hAnsi="Verdana"/>
          <w:color w:val="4682B4"/>
          <w:sz w:val="18"/>
          <w:szCs w:val="18"/>
        </w:rPr>
        <w:t>унитарному</w:t>
      </w:r>
      <w:r>
        <w:rPr>
          <w:rStyle w:val="WW8Num2z0"/>
          <w:rFonts w:ascii="Verdana" w:hAnsi="Verdana"/>
          <w:color w:val="000000"/>
          <w:sz w:val="18"/>
          <w:szCs w:val="18"/>
        </w:rPr>
        <w:t> </w:t>
      </w:r>
      <w:r>
        <w:rPr>
          <w:rFonts w:ascii="Verdana" w:hAnsi="Verdana"/>
          <w:color w:val="000000"/>
          <w:sz w:val="18"/>
          <w:szCs w:val="18"/>
        </w:rPr>
        <w:t>интересу и логике кругооборота физического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организации. Поэтому применение данной концепции целесообразно в случае непротиворечивости целей организации и целей участвующих сторон, а это возможно лишь при простой структуре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компании и незначительном числе</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капитала.</w:t>
      </w:r>
    </w:p>
    <w:p w14:paraId="5549A2BB"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для публичных компаний, управляемых как</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так и наемным профессиональным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и привлекающие крупные объемы ресурсов, наиболее уместным является использование финансовой концепции организации, В этой связи, акцент смещается на взаимоотношения участвующих сторон - поставщиков капитала компании и их интересы, которые в процессе</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стоимости компании принимают конфликтный характер, в результате, информационные потоки необходимо организовывать сообразно экономическим предпочтениям - интересам участвующих сторон, в том числе и инвесторов. Исследование содержания интереса в междисциплинарном аспекте позволило доказать, что отношения организации и инвесторов описываются не только юридическими рамками, но и иными формальными и неформальными отношениями, складывающиеся в результате их взаимодействия. Поэтому, информационные ожидания, по нашему мнению, необходимо представлять в виде законных и подразумеваемых интересов. Так, содержание законного интереса явно выводится из требований норма права, в то время как основой подразумеваемых интересов служат концепции сохранения и</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капитала, риска, денежных потоков и</w:t>
      </w:r>
      <w:r>
        <w:rPr>
          <w:rStyle w:val="WW8Num2z0"/>
          <w:rFonts w:ascii="Verdana" w:hAnsi="Verdana"/>
          <w:color w:val="000000"/>
          <w:sz w:val="18"/>
          <w:szCs w:val="18"/>
        </w:rPr>
        <w:t> </w:t>
      </w:r>
      <w:r>
        <w:rPr>
          <w:rStyle w:val="WW8Num3z0"/>
          <w:rFonts w:ascii="Verdana" w:hAnsi="Verdana"/>
          <w:color w:val="4682B4"/>
          <w:sz w:val="18"/>
          <w:szCs w:val="18"/>
        </w:rPr>
        <w:t>паритетности</w:t>
      </w:r>
      <w:r>
        <w:rPr>
          <w:rStyle w:val="WW8Num2z0"/>
          <w:rFonts w:ascii="Verdana" w:hAnsi="Verdana"/>
          <w:color w:val="000000"/>
          <w:sz w:val="18"/>
          <w:szCs w:val="18"/>
        </w:rPr>
        <w:t> </w:t>
      </w:r>
      <w:r>
        <w:rPr>
          <w:rFonts w:ascii="Verdana" w:hAnsi="Verdana"/>
          <w:color w:val="000000"/>
          <w:sz w:val="18"/>
          <w:szCs w:val="18"/>
        </w:rPr>
        <w:t>(финансовой эквивалентности) выгод заинтересованных сторон. На основе законных и подразумеваемых интересов инвесторов была разработана система отчетных показателей, а также шкала, позволяющая оценить степень соблюдения интересов инвесторов в организации.</w:t>
      </w:r>
    </w:p>
    <w:p w14:paraId="04F4C04C"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содержания законных и подразумеваемых интересов, а также практики раскрытия информации в публичной отчетности крупнейших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позволило определить логику формирования счетов бухгалтерского учета и содержание, формат раскрытия информации. Формирование учетной политики компании должно обязательно производиться с учетом социального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информацию со стороны инвесторов и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Поэтому необходимо рассматривать значение учетной политики шире, чем выбор определенных способов учета, представляя ее как часть стратегии организации, направленной на достижение целей. В связи с этим, логика построения учетной системы и классификации счетов должна определяться, прежде всего, особенностями целей учета, вытекающих из информационных ожиданий инвесторов. Таким образом, в работе обосновывается два подхода к раскрытию информации: концепция физического и финансового капитала.</w:t>
      </w:r>
    </w:p>
    <w:p w14:paraId="3C81C75A"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в финансовой отчетности в версии физической концепции логика формирования информации определяется требованиями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капитала организации. Поэтому в качестве классификационных критериев разграничения счетов выступают срок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вид и форма финансирования,</w:t>
      </w:r>
      <w:r>
        <w:rPr>
          <w:rStyle w:val="WW8Num2z0"/>
          <w:rFonts w:ascii="Verdana" w:hAnsi="Verdana"/>
          <w:color w:val="000000"/>
          <w:sz w:val="18"/>
          <w:szCs w:val="18"/>
        </w:rPr>
        <w:t> </w:t>
      </w:r>
      <w:r>
        <w:rPr>
          <w:rStyle w:val="WW8Num3z0"/>
          <w:rFonts w:ascii="Verdana" w:hAnsi="Verdana"/>
          <w:color w:val="4682B4"/>
          <w:sz w:val="18"/>
          <w:szCs w:val="18"/>
        </w:rPr>
        <w:t>платность</w:t>
      </w:r>
      <w:r>
        <w:rPr>
          <w:rFonts w:ascii="Verdana" w:hAnsi="Verdana"/>
          <w:color w:val="000000"/>
          <w:sz w:val="18"/>
          <w:szCs w:val="18"/>
        </w:rPr>
        <w:t xml:space="preserve">. В формате бухгалтерской отчетности раскрываются сведения о полной </w:t>
      </w:r>
      <w:r>
        <w:rPr>
          <w:rFonts w:ascii="Verdana" w:hAnsi="Verdana"/>
          <w:color w:val="000000"/>
          <w:sz w:val="18"/>
          <w:szCs w:val="18"/>
        </w:rPr>
        <w:lastRenderedPageBreak/>
        <w:t>(включая все виды</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финансирования) сумме долгосрочных источников финансирования по группам видов, величине</w:t>
      </w:r>
      <w:r>
        <w:rPr>
          <w:rStyle w:val="WW8Num2z0"/>
          <w:rFonts w:ascii="Verdana" w:hAnsi="Verdana"/>
          <w:color w:val="000000"/>
          <w:sz w:val="18"/>
          <w:szCs w:val="18"/>
        </w:rPr>
        <w:t> </w:t>
      </w:r>
      <w:r>
        <w:rPr>
          <w:rStyle w:val="WW8Num3z0"/>
          <w:rFonts w:ascii="Verdana" w:hAnsi="Verdana"/>
          <w:color w:val="4682B4"/>
          <w:sz w:val="18"/>
          <w:szCs w:val="18"/>
        </w:rPr>
        <w:t>просроченного</w:t>
      </w:r>
      <w:r>
        <w:rPr>
          <w:rStyle w:val="WW8Num2z0"/>
          <w:rFonts w:ascii="Verdana" w:hAnsi="Verdana"/>
          <w:color w:val="000000"/>
          <w:sz w:val="18"/>
          <w:szCs w:val="18"/>
        </w:rPr>
        <w:t> </w:t>
      </w:r>
      <w:r>
        <w:rPr>
          <w:rFonts w:ascii="Verdana" w:hAnsi="Verdana"/>
          <w:color w:val="000000"/>
          <w:sz w:val="18"/>
          <w:szCs w:val="18"/>
        </w:rPr>
        <w:t>долга, форме финансирования, текущие расходы организации связанные с эксплуатацией капитала, сумма</w:t>
      </w:r>
      <w:r>
        <w:rPr>
          <w:rStyle w:val="WW8Num2z0"/>
          <w:rFonts w:ascii="Verdana" w:hAnsi="Verdana"/>
          <w:color w:val="000000"/>
          <w:sz w:val="18"/>
          <w:szCs w:val="18"/>
        </w:rPr>
        <w:t> </w:t>
      </w:r>
      <w:r>
        <w:rPr>
          <w:rStyle w:val="WW8Num3z0"/>
          <w:rFonts w:ascii="Verdana" w:hAnsi="Verdana"/>
          <w:color w:val="4682B4"/>
          <w:sz w:val="18"/>
          <w:szCs w:val="18"/>
        </w:rPr>
        <w:t>неденежного</w:t>
      </w:r>
      <w:r>
        <w:rPr>
          <w:rStyle w:val="WW8Num2z0"/>
          <w:rFonts w:ascii="Verdana" w:hAnsi="Verdana"/>
          <w:color w:val="000000"/>
          <w:sz w:val="18"/>
          <w:szCs w:val="18"/>
        </w:rPr>
        <w:t> </w:t>
      </w:r>
      <w:r>
        <w:rPr>
          <w:rFonts w:ascii="Verdana" w:hAnsi="Verdana"/>
          <w:color w:val="000000"/>
          <w:sz w:val="18"/>
          <w:szCs w:val="18"/>
        </w:rPr>
        <w:t>финансирования, виды и способы обеспечения. Раскрытие информации в соответствии с физической концепцией капитала позволяет оценить финансовое положение и финансовые результаты организации на основе показателей структуры, продолжительности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организации, формы и пропорциональности финансирования.</w:t>
      </w:r>
    </w:p>
    <w:p w14:paraId="59C993D2"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информации в соответствии с финансовой концепцией должно соответствовать требованиям обеспечения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финансовых взаимоотношений организации, а это подразумевает учет не только юридических характеристик капитала инвесторов, но и других условий вовлечения в</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компании. В результате, для характеристики капитала инвестора выделяются группы счетов по признакам</w:t>
      </w:r>
      <w:r>
        <w:rPr>
          <w:rStyle w:val="WW8Num2z0"/>
          <w:rFonts w:ascii="Verdana" w:hAnsi="Verdana"/>
          <w:color w:val="000000"/>
          <w:sz w:val="18"/>
          <w:szCs w:val="18"/>
        </w:rPr>
        <w:t> </w:t>
      </w:r>
      <w:r>
        <w:rPr>
          <w:rStyle w:val="WW8Num3z0"/>
          <w:rFonts w:ascii="Verdana" w:hAnsi="Verdana"/>
          <w:color w:val="4682B4"/>
          <w:sz w:val="18"/>
          <w:szCs w:val="18"/>
        </w:rPr>
        <w:t>срочности</w:t>
      </w:r>
      <w:r>
        <w:rPr>
          <w:rFonts w:ascii="Verdana" w:hAnsi="Verdana"/>
          <w:color w:val="000000"/>
          <w:sz w:val="18"/>
          <w:szCs w:val="18"/>
        </w:rPr>
        <w:t>, видам, платности, условиям погашения,</w:t>
      </w:r>
      <w:r>
        <w:rPr>
          <w:rStyle w:val="WW8Num3z0"/>
          <w:rFonts w:ascii="Verdana" w:hAnsi="Verdana"/>
          <w:color w:val="4682B4"/>
          <w:sz w:val="18"/>
          <w:szCs w:val="18"/>
        </w:rPr>
        <w:t>обеспеченности</w:t>
      </w:r>
      <w:r>
        <w:rPr>
          <w:rFonts w:ascii="Verdana" w:hAnsi="Verdana"/>
          <w:color w:val="000000"/>
          <w:sz w:val="18"/>
          <w:szCs w:val="18"/>
        </w:rPr>
        <w:t>. В формате пояснений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раскрывается сумма Долгосрочных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характеризующая капитал инвесторов, детализированная по его видам с выделением сумм</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величины срока, величины и вида</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условий отзыва, погашения, что, в результате, позволит корректно оценить наращение капитала инвестора.</w:t>
      </w:r>
    </w:p>
    <w:p w14:paraId="2538CE1C"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факторов риска раскрывается информация о динамике</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целях заимствования, информация о судебных исках, случаях невыполнения обязательств, величине</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а также о величине обеспечения по видам обеспечиваемых обязательств. В формате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раскрывается информация о</w:t>
      </w:r>
      <w:r>
        <w:rPr>
          <w:rStyle w:val="WW8Num2z0"/>
          <w:rFonts w:ascii="Verdana" w:hAnsi="Verdana"/>
          <w:color w:val="000000"/>
          <w:sz w:val="18"/>
          <w:szCs w:val="18"/>
        </w:rPr>
        <w:t> </w:t>
      </w:r>
      <w:r>
        <w:rPr>
          <w:rStyle w:val="WW8Num3z0"/>
          <w:rFonts w:ascii="Verdana" w:hAnsi="Verdana"/>
          <w:color w:val="4682B4"/>
          <w:sz w:val="18"/>
          <w:szCs w:val="18"/>
        </w:rPr>
        <w:t>выгодах</w:t>
      </w:r>
      <w:r>
        <w:rPr>
          <w:rStyle w:val="WW8Num2z0"/>
          <w:rFonts w:ascii="Verdana" w:hAnsi="Verdana"/>
          <w:color w:val="000000"/>
          <w:sz w:val="18"/>
          <w:szCs w:val="18"/>
        </w:rPr>
        <w:t> </w:t>
      </w:r>
      <w:r>
        <w:rPr>
          <w:rFonts w:ascii="Verdana" w:hAnsi="Verdana"/>
          <w:color w:val="000000"/>
          <w:sz w:val="18"/>
          <w:szCs w:val="18"/>
        </w:rPr>
        <w:t>инвестора, признаваемых организацией в виде отдельных строк отчета. При этом, для цели определения цены капитала обязательно должны раскрываться величины</w:t>
      </w:r>
      <w:r>
        <w:rPr>
          <w:rStyle w:val="WW8Num2z0"/>
          <w:rFonts w:ascii="Verdana" w:hAnsi="Verdana"/>
          <w:color w:val="000000"/>
          <w:sz w:val="18"/>
          <w:szCs w:val="18"/>
        </w:rPr>
        <w:t> </w:t>
      </w:r>
      <w:r>
        <w:rPr>
          <w:rStyle w:val="WW8Num3z0"/>
          <w:rFonts w:ascii="Verdana" w:hAnsi="Verdana"/>
          <w:color w:val="4682B4"/>
          <w:sz w:val="18"/>
          <w:szCs w:val="18"/>
        </w:rPr>
        <w:t>капитализированных</w:t>
      </w:r>
      <w:r>
        <w:rPr>
          <w:rStyle w:val="WW8Num2z0"/>
          <w:rFonts w:ascii="Verdana" w:hAnsi="Verdana"/>
          <w:color w:val="000000"/>
          <w:sz w:val="18"/>
          <w:szCs w:val="18"/>
        </w:rPr>
        <w:t> </w:t>
      </w:r>
      <w:r>
        <w:rPr>
          <w:rFonts w:ascii="Verdana" w:hAnsi="Verdana"/>
          <w:color w:val="000000"/>
          <w:sz w:val="18"/>
          <w:szCs w:val="18"/>
        </w:rPr>
        <w:t>процентов и дополнительных расходов организации, связанных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финансирования. Оценка ликвидности выплат инвесторам возможна на основе информации о</w:t>
      </w:r>
      <w:r>
        <w:rPr>
          <w:rStyle w:val="WW8Num2z0"/>
          <w:rFonts w:ascii="Verdana" w:hAnsi="Verdana"/>
          <w:color w:val="000000"/>
          <w:sz w:val="18"/>
          <w:szCs w:val="18"/>
        </w:rPr>
        <w:t> </w:t>
      </w:r>
      <w:r>
        <w:rPr>
          <w:rStyle w:val="WW8Num3z0"/>
          <w:rFonts w:ascii="Verdana" w:hAnsi="Verdana"/>
          <w:color w:val="4682B4"/>
          <w:sz w:val="18"/>
          <w:szCs w:val="18"/>
        </w:rPr>
        <w:t>выплатах</w:t>
      </w:r>
      <w:r>
        <w:rPr>
          <w:rFonts w:ascii="Verdana" w:hAnsi="Verdana"/>
          <w:color w:val="000000"/>
          <w:sz w:val="18"/>
          <w:szCs w:val="18"/>
        </w:rPr>
        <w:t>, раскрываемой по видам капитала инвестора с разграничением по основной сумме долга и</w:t>
      </w:r>
      <w:r>
        <w:rPr>
          <w:rStyle w:val="WW8Num2z0"/>
          <w:rFonts w:ascii="Verdana" w:hAnsi="Verdana"/>
          <w:color w:val="000000"/>
          <w:sz w:val="18"/>
          <w:szCs w:val="18"/>
        </w:rPr>
        <w:t> </w:t>
      </w:r>
      <w:r>
        <w:rPr>
          <w:rStyle w:val="WW8Num3z0"/>
          <w:rFonts w:ascii="Verdana" w:hAnsi="Verdana"/>
          <w:color w:val="4682B4"/>
          <w:sz w:val="18"/>
          <w:szCs w:val="18"/>
        </w:rPr>
        <w:t>процентам</w:t>
      </w:r>
      <w:r>
        <w:rPr>
          <w:rStyle w:val="WW8Num2z0"/>
          <w:rFonts w:ascii="Verdana" w:hAnsi="Verdana"/>
          <w:color w:val="000000"/>
          <w:sz w:val="18"/>
          <w:szCs w:val="18"/>
        </w:rPr>
        <w:t> </w:t>
      </w:r>
      <w:r>
        <w:rPr>
          <w:rFonts w:ascii="Verdana" w:hAnsi="Verdana"/>
          <w:color w:val="000000"/>
          <w:sz w:val="18"/>
          <w:szCs w:val="18"/>
        </w:rPr>
        <w:t>в отчете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0F47D474"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показателей</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по предложенному формату раскрытия информации основывается на представлении о финансовом положении организации, которое определяется финансовым статусом заинтересованных лиц. Соблюдение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заинтересованных сторон является обязательным условием финансовой устойчивости организации. Таким образом, перед</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ставится цель анализа собственного финансового положения в организации и его сравнение с другими участниками организации и альтернативными вариантами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капитала. За основу анализа принимается капитал инвестора, которому присваиваются качественные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выражающиеся в показателях доходности, риска, денежных потоков и паритетности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В связи с тем, что мотивация инвестора определяется</w:t>
      </w:r>
      <w:r>
        <w:rPr>
          <w:rStyle w:val="WW8Num2z0"/>
          <w:rFonts w:ascii="Verdana" w:hAnsi="Verdana"/>
          <w:color w:val="000000"/>
          <w:sz w:val="18"/>
          <w:szCs w:val="18"/>
        </w:rPr>
        <w:t> </w:t>
      </w:r>
      <w:r>
        <w:rPr>
          <w:rStyle w:val="WW8Num3z0"/>
          <w:rFonts w:ascii="Verdana" w:hAnsi="Verdana"/>
          <w:color w:val="4682B4"/>
          <w:sz w:val="18"/>
          <w:szCs w:val="18"/>
        </w:rPr>
        <w:t>наращением</w:t>
      </w:r>
      <w:r>
        <w:rPr>
          <w:rStyle w:val="WW8Num2z0"/>
          <w:rFonts w:ascii="Verdana" w:hAnsi="Verdana"/>
          <w:color w:val="000000"/>
          <w:sz w:val="18"/>
          <w:szCs w:val="18"/>
        </w:rPr>
        <w:t> </w:t>
      </w:r>
      <w:r>
        <w:rPr>
          <w:rFonts w:ascii="Verdana" w:hAnsi="Verdana"/>
          <w:color w:val="000000"/>
          <w:sz w:val="18"/>
          <w:szCs w:val="18"/>
        </w:rPr>
        <w:t>доходности капитала, особое внимание уделяется показателям цены капитала инвесторов, свидетельствующие о некотором,</w:t>
      </w:r>
      <w:r>
        <w:rPr>
          <w:rStyle w:val="WW8Num2z0"/>
          <w:rFonts w:ascii="Verdana" w:hAnsi="Verdana"/>
          <w:color w:val="000000"/>
          <w:sz w:val="18"/>
          <w:szCs w:val="18"/>
        </w:rPr>
        <w:t> </w:t>
      </w:r>
      <w:r>
        <w:rPr>
          <w:rStyle w:val="WW8Num3z0"/>
          <w:rFonts w:ascii="Verdana" w:hAnsi="Verdana"/>
          <w:color w:val="4682B4"/>
          <w:sz w:val="18"/>
          <w:szCs w:val="18"/>
        </w:rPr>
        <w:t>гарантированном</w:t>
      </w:r>
      <w:r>
        <w:rPr>
          <w:rStyle w:val="WW8Num2z0"/>
          <w:rFonts w:ascii="Verdana" w:hAnsi="Verdana"/>
          <w:color w:val="000000"/>
          <w:sz w:val="18"/>
          <w:szCs w:val="18"/>
        </w:rPr>
        <w:t> </w:t>
      </w:r>
      <w:r>
        <w:rPr>
          <w:rFonts w:ascii="Verdana" w:hAnsi="Verdana"/>
          <w:color w:val="000000"/>
          <w:sz w:val="18"/>
          <w:szCs w:val="18"/>
        </w:rPr>
        <w:t>уровне доходности инвесторов в организации, а также о том, в чьих интересах осуществляется ее оборот. В условиях рынка получение дохода на</w:t>
      </w:r>
      <w:r>
        <w:rPr>
          <w:rStyle w:val="WW8Num2z0"/>
          <w:rFonts w:ascii="Verdana" w:hAnsi="Verdana"/>
          <w:color w:val="000000"/>
          <w:sz w:val="18"/>
          <w:szCs w:val="18"/>
        </w:rPr>
        <w:t> </w:t>
      </w:r>
      <w:r>
        <w:rPr>
          <w:rStyle w:val="WW8Num3z0"/>
          <w:rFonts w:ascii="Verdana" w:hAnsi="Verdana"/>
          <w:color w:val="4682B4"/>
          <w:sz w:val="18"/>
          <w:szCs w:val="18"/>
        </w:rPr>
        <w:t>вложенный</w:t>
      </w:r>
      <w:r>
        <w:rPr>
          <w:rStyle w:val="WW8Num2z0"/>
          <w:rFonts w:ascii="Verdana" w:hAnsi="Verdana"/>
          <w:color w:val="000000"/>
          <w:sz w:val="18"/>
          <w:szCs w:val="18"/>
        </w:rPr>
        <w:t> </w:t>
      </w:r>
      <w:r>
        <w:rPr>
          <w:rFonts w:ascii="Verdana" w:hAnsi="Verdana"/>
          <w:color w:val="000000"/>
          <w:sz w:val="18"/>
          <w:szCs w:val="18"/>
        </w:rPr>
        <w:t>капитал неотъемлемо связано с риском. В этой связи, для оценки риска рекомендуется использовать среднестатистический уровень</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капитала инвестора с учетом ее вариации. Для характеристики паритетности риска и доходности</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скорректированная на риск ставка доходности. Оценка финансового положения инвестора дополняется показателями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выплат и рыночной ликвидности долга, а также показателем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как основы для оценки паритетности экономических выгод.</w:t>
      </w:r>
    </w:p>
    <w:p w14:paraId="51AE162B" w14:textId="77777777" w:rsidR="007E0387" w:rsidRDefault="007E0387" w:rsidP="007E03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предложенные в диссертации форматы информации позволяют решить проблему раскрытия полезной информации для инвесторов за счет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полезной информации о долгосрочных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в финансовой отчетности, основные показатели которой непосредственно вытекают из системы финансового учета.</w:t>
      </w:r>
    </w:p>
    <w:p w14:paraId="1E955A06" w14:textId="77777777" w:rsidR="007E0387" w:rsidRDefault="007E0387" w:rsidP="007E038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Шутенко, Наталья Ивановна, 2007 год</w:t>
      </w:r>
    </w:p>
    <w:p w14:paraId="62AB48F5"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 четвертая) (с изменениями от 30 декабря 2006г.)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601AC25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Закон РСФСР от 26 июня 1991 г. ( с изменениями от 19 июня 1995 г., 25 февраля 1999 гЮ января 2003 г.)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7D9F17B6"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недвижимости):Федеральный закон от 16 июля 1998г. №102-ФЗ (с изменениями от.4, 18 декабря 2006 г.)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10.04.07</w:t>
      </w:r>
    </w:p>
    <w:p w14:paraId="5B5DAE95"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фондах : Федеральный закон от 07.05.98 № 75-ФЗ (с изменениями от .09 мая 2005, 16 октября 2006г.)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«Гарант-Сервис»-Последн.обновление10.04.2007</w:t>
      </w:r>
    </w:p>
    <w:p w14:paraId="33FF619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Федеральный закон 26 октября 2002 года N 127-ФЗ (с изменениями от .18 июля, 18 декабря 2006г.)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674EF6E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обществах с ограниченной ответственностью: Федеральный закон от 8 февраля 1998 г. № 14-ФЗ (с изменениями от. 27 июля. 18 декабря 2006г.)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5B62E61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простом и переводном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 Федеральный закон от 11 марта 1997 года N 48-ФЗ//Справочно-правовая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7C21E8F4"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Федеральный закон от 29 октября 1998 года N 164-ФЗ (с изменениями от .26 июля 2006г.)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 .обновление. 10.04.2007</w:t>
      </w:r>
    </w:p>
    <w:p w14:paraId="3BF2C85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о простом и переводном векселе: Приложение к Постановлению</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и СНК СССР от 7 августа 1937 г. N 104/1341//Справочно-правовая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6BFD44AA"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Правила проведения арбитражным управляющим финансового анализа: Постановление Правительства Российской Федерации от 25 июня 2003 г. № 367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«Гарант-Сервис»-Последн.обновление.10.04.2007</w:t>
      </w:r>
    </w:p>
    <w:p w14:paraId="6E402664"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1/98, утв. Приказом МФ РФ от 09.12.98.№60 (с изм. от 30 декабря 1999г.)//Справочно-правовая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2E0DB541"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 Приказом МФ РФ от 16.10.2000 № 92н (18 сентября 2006 г//Справочно-правовая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«Гарант-Сервис»-Последн.обновление10.04.2007</w:t>
      </w:r>
    </w:p>
    <w:p w14:paraId="5EEF39E1"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Правила проведения арбитражным управляющим финансового анализа, утв. Постановлением Правительства РФ от 25.06.03 № 367//Справочно-правовая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 .обновление10.04.2007</w:t>
      </w:r>
    </w:p>
    <w:p w14:paraId="1A8C6094"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утв Приказом Минфина РФ от 17.02. 97 №15 (с изменениями от 23 января 2001г.)//Справочно-правовая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1661E09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рекомендации по расчету</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от 16.04.96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43F0C323"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реформе предприятий (организаций)» утв. Приказом Министерства экономики РФ от 1 октября 1997 г. № 118//Справочно-правовая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067AF2D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13.01. 2000 №4н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«Гарант-Сервис»-Последн.обновление10.04.2007</w:t>
      </w:r>
    </w:p>
    <w:p w14:paraId="35C3669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 Письмо Минфина РФ от 9 ноября 2005г. № 03-03-04/1/348//Справочно-правовая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2442AC8F"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Минфина РФ от 03.02.2006 № 03-03-04/1/82//Справочно-правовая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2CE2A24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Конвенция о защите прав</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(Москва, 28 марта 1997 г.)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Электронный ресурс./НПП «Гарант-Сервис»-Последн.обновление. 10.04.2007</w:t>
      </w:r>
    </w:p>
    <w:p w14:paraId="0D7907DE"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М: Прогресс, 1985 - 328с.</w:t>
      </w:r>
    </w:p>
    <w:p w14:paraId="772F835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2005, - 408с.</w:t>
      </w:r>
    </w:p>
    <w:p w14:paraId="74CED3E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Бакаев А. С Регулирование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роль государства и профессионального сообщества//Бухгалтерский учет. 2005. - №1. - с.5-10</w:t>
      </w:r>
    </w:p>
    <w:p w14:paraId="3DA45EBF"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2 изд.-М. Финансы и статистика, 2002.- 208с.</w:t>
      </w:r>
    </w:p>
    <w:p w14:paraId="65D39BC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Хорин А.Н. Повысить информативность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 - №2. - с. 3 - 9</w:t>
      </w:r>
    </w:p>
    <w:p w14:paraId="020C0BB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Найт Р.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СПб.: Питер, 2004.-240 с.</w:t>
      </w:r>
    </w:p>
    <w:p w14:paraId="23295C7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пер. с нем./ Научный редактор В.Д. Новодвор-ский: вступление A.C. Бакаева; прим. В.А.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- 454с.</w:t>
      </w:r>
    </w:p>
    <w:p w14:paraId="04CC3E6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- 624с.</w:t>
      </w:r>
    </w:p>
    <w:p w14:paraId="2A830715"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 т. Том 1/Пер. с англ. под редакцией</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Ин-т «Открытое о-во». СПб.:</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шк., 1997. -497с.</w:t>
      </w:r>
    </w:p>
    <w:p w14:paraId="7FB3684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Бригхем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JL Финансовый менеджмент: Полный курс: в 2 т. Том 2/Пер. с англ. под редакцией</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Ин-т «Открытое о-во». СПб.: Экон. шк., 1997. -668с.</w:t>
      </w:r>
    </w:p>
    <w:p w14:paraId="20B52A3E"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1997.- 1120с.</w:t>
      </w:r>
    </w:p>
    <w:p w14:paraId="61223F1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Ткач В.И и др.</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Ростов-на-Дону.: Феникс,2004. - 480с.</w:t>
      </w:r>
    </w:p>
    <w:p w14:paraId="79DB933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 - 464с.</w:t>
      </w:r>
    </w:p>
    <w:p w14:paraId="77ABD62F"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Вахович, Дж.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Изд. Дом «</w:t>
      </w:r>
      <w:r>
        <w:rPr>
          <w:rStyle w:val="WW8Num3z0"/>
          <w:rFonts w:ascii="Verdana" w:hAnsi="Verdana"/>
          <w:color w:val="4682B4"/>
          <w:sz w:val="18"/>
          <w:szCs w:val="18"/>
        </w:rPr>
        <w:t>Вильяме</w:t>
      </w:r>
      <w:r>
        <w:rPr>
          <w:rFonts w:ascii="Verdana" w:hAnsi="Verdana"/>
          <w:color w:val="000000"/>
          <w:sz w:val="18"/>
          <w:szCs w:val="18"/>
        </w:rPr>
        <w:t>», 2004. - 992с.</w:t>
      </w:r>
    </w:p>
    <w:p w14:paraId="1644B93F"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Договор аренды, его виды:</w:t>
      </w:r>
      <w:r>
        <w:rPr>
          <w:rStyle w:val="WW8Num2z0"/>
          <w:rFonts w:ascii="Verdana" w:hAnsi="Verdana"/>
          <w:color w:val="000000"/>
          <w:sz w:val="18"/>
          <w:szCs w:val="18"/>
        </w:rPr>
        <w:t> </w:t>
      </w:r>
      <w:r>
        <w:rPr>
          <w:rStyle w:val="WW8Num3z0"/>
          <w:rFonts w:ascii="Verdana" w:hAnsi="Verdana"/>
          <w:color w:val="4682B4"/>
          <w:sz w:val="18"/>
          <w:szCs w:val="18"/>
        </w:rPr>
        <w:t>прокат</w:t>
      </w:r>
      <w:r>
        <w:rPr>
          <w:rFonts w:ascii="Verdana" w:hAnsi="Verdana"/>
          <w:color w:val="000000"/>
          <w:sz w:val="18"/>
          <w:szCs w:val="18"/>
        </w:rPr>
        <w:t>, фрахтование на время, аренда зданий, сооружений, предприятий,</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М.: «</w:t>
      </w:r>
      <w:r>
        <w:rPr>
          <w:rStyle w:val="WW8Num3z0"/>
          <w:rFonts w:ascii="Verdana" w:hAnsi="Verdana"/>
          <w:color w:val="4682B4"/>
          <w:sz w:val="18"/>
          <w:szCs w:val="18"/>
        </w:rPr>
        <w:t>Статут</w:t>
      </w:r>
      <w:r>
        <w:rPr>
          <w:rFonts w:ascii="Verdana" w:hAnsi="Verdana"/>
          <w:color w:val="000000"/>
          <w:sz w:val="18"/>
          <w:szCs w:val="18"/>
        </w:rPr>
        <w:t>», 1999.- 299с.</w:t>
      </w:r>
    </w:p>
    <w:p w14:paraId="6583563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М.А. Имущество на балансе</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 некоторые проблемы учета и налогообложения//Бухгалтерский учет. 2006.- №21.</w:t>
      </w:r>
    </w:p>
    <w:p w14:paraId="7A8F5BE3"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Гражданское право: В 2 т. Том 1: Учебник/Отв. ред. проф. Е.А. Суханов. 2-е изд., перераб. и доп. - М.: Издательство БЕК, 2003. - 816с.</w:t>
      </w:r>
    </w:p>
    <w:p w14:paraId="68C5007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Гражданское право: В 2 т. Том II. Полутом 1: Учебник /Отв. ред. проф. Е.А. Суханов. 2-е изд., перераб. и доп. - М.: Издательство БЕК, 2002. - 704с.</w:t>
      </w:r>
    </w:p>
    <w:p w14:paraId="68B079F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2-е изд., доп. и перераб. -М.:ИНФРА-М, 2001.-160с.</w:t>
      </w:r>
    </w:p>
    <w:p w14:paraId="554438FF"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М.: Вильяме, 2005. -1019с</w:t>
      </w:r>
    </w:p>
    <w:p w14:paraId="354B6BE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Динамика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развития/ В.Ж. Дубровский, О. А.</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А. И. Татаркин. М.: Наука, 2004. -502с.</w:t>
      </w:r>
    </w:p>
    <w:p w14:paraId="29781C0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- 212 с.</w:t>
      </w:r>
    </w:p>
    <w:p w14:paraId="7FD8ADA1"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Задачи менеджмента в XXI веке.: Пер.с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- 272 с.</w:t>
      </w:r>
    </w:p>
    <w:p w14:paraId="3689FF5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Друкер П. Эффективное управление. Экономические задачи и оптимальные решения. М.: ФАИР-ПРЕСС, 2003. - 288с.</w:t>
      </w:r>
    </w:p>
    <w:p w14:paraId="6714636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2изд.перераб. и доп.- М.:Изд-во «</w:t>
      </w:r>
      <w:r>
        <w:rPr>
          <w:rStyle w:val="WW8Num3z0"/>
          <w:rFonts w:ascii="Verdana" w:hAnsi="Verdana"/>
          <w:color w:val="4682B4"/>
          <w:sz w:val="18"/>
          <w:szCs w:val="18"/>
        </w:rPr>
        <w:t>Бухгалтерский учет</w:t>
      </w:r>
      <w:r>
        <w:rPr>
          <w:rFonts w:ascii="Verdana" w:hAnsi="Verdana"/>
          <w:color w:val="000000"/>
          <w:sz w:val="18"/>
          <w:szCs w:val="18"/>
        </w:rPr>
        <w:t>», 1998.-319с.</w:t>
      </w:r>
    </w:p>
    <w:p w14:paraId="14370B64"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Долговые обязательства: правовое регулирование, учет и нало-гообложение//Бухгалтерский учет. 2006. - №6</w:t>
      </w:r>
    </w:p>
    <w:p w14:paraId="1EBCB70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ипотеке// Бухгалтерский учет. 1999. -№2</w:t>
      </w:r>
    </w:p>
    <w:p w14:paraId="48C7184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P.A.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(методология, основные понятия, круг проблем). М.:</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АН СССР, 1990. - 90с.</w:t>
      </w:r>
    </w:p>
    <w:p w14:paraId="18FB629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Организация, ориентированная на стратегию. М.: Олимп-бизнес,2004 -656с.</w:t>
      </w:r>
    </w:p>
    <w:p w14:paraId="7F020BED"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МакМин А.Р. Анализ финансовой отчетности = Analyzing financial statement / Carlin T.P. McMeen A.R. 4-е изд. M., 1998 - 356c.</w:t>
      </w:r>
    </w:p>
    <w:p w14:paraId="0C90717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Финансовый учет и анализ: концептуальные основы. М.: Финансы и статистика, 2004. - 720с.</w:t>
      </w:r>
    </w:p>
    <w:p w14:paraId="1C5DD18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Ковалев Вит.В. Финансовая</w:t>
      </w:r>
      <w:r>
        <w:rPr>
          <w:rStyle w:val="WW8Num2z0"/>
          <w:rFonts w:ascii="Verdana" w:hAnsi="Verdana"/>
          <w:color w:val="000000"/>
          <w:sz w:val="18"/>
          <w:szCs w:val="18"/>
        </w:rPr>
        <w:t> </w:t>
      </w:r>
      <w:r>
        <w:rPr>
          <w:rStyle w:val="WW8Num3z0"/>
          <w:rFonts w:ascii="Verdana" w:hAnsi="Verdana"/>
          <w:color w:val="4682B4"/>
          <w:sz w:val="18"/>
          <w:szCs w:val="18"/>
        </w:rPr>
        <w:t>аренда</w:t>
      </w:r>
      <w:r>
        <w:rPr>
          <w:rFonts w:ascii="Verdana" w:hAnsi="Verdana"/>
          <w:color w:val="000000"/>
          <w:sz w:val="18"/>
          <w:szCs w:val="18"/>
        </w:rPr>
        <w:t>: как ее понимают в России и на Запа-де//Бухгалтерский учет. 1998. - №4.- с.90-95</w:t>
      </w:r>
    </w:p>
    <w:p w14:paraId="563AEB3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Ковалев Вит.В Учет</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 //Бухгалтерский учет. 2000. -№1.-с. 35-39</w:t>
      </w:r>
    </w:p>
    <w:p w14:paraId="2D5ECDBD"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Пер. с фр.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1997.- 576с.</w:t>
      </w:r>
    </w:p>
    <w:p w14:paraId="290791F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Учебное пособие. 5-е изд., перераб. и доп. - М.: ИНФРА-М, 2006. - 717с.</w:t>
      </w:r>
    </w:p>
    <w:p w14:paraId="2276B2EE"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Коттл С.,</w:t>
      </w:r>
      <w:r>
        <w:rPr>
          <w:rStyle w:val="WW8Num2z0"/>
          <w:rFonts w:ascii="Verdana" w:hAnsi="Verdana"/>
          <w:color w:val="000000"/>
          <w:sz w:val="18"/>
          <w:szCs w:val="18"/>
        </w:rPr>
        <w:t> </w:t>
      </w:r>
      <w:r>
        <w:rPr>
          <w:rStyle w:val="WW8Num3z0"/>
          <w:rFonts w:ascii="Verdana" w:hAnsi="Verdana"/>
          <w:color w:val="4682B4"/>
          <w:sz w:val="18"/>
          <w:szCs w:val="18"/>
        </w:rPr>
        <w:t>Мюррей</w:t>
      </w:r>
      <w:r>
        <w:rPr>
          <w:rStyle w:val="WW8Num2z0"/>
          <w:rFonts w:ascii="Verdana" w:hAnsi="Verdana"/>
          <w:color w:val="000000"/>
          <w:sz w:val="18"/>
          <w:szCs w:val="18"/>
        </w:rPr>
        <w:t> </w:t>
      </w:r>
      <w:r>
        <w:rPr>
          <w:rFonts w:ascii="Verdana" w:hAnsi="Verdana"/>
          <w:color w:val="000000"/>
          <w:sz w:val="18"/>
          <w:szCs w:val="18"/>
        </w:rPr>
        <w:t>Р.Ф., Блок Ф.Е. «Анализ</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Грэма и Додда.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2000. 704с.</w:t>
      </w:r>
    </w:p>
    <w:p w14:paraId="3EBB08E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И.А. Построение бухгалтерского баланса. Ленинград: ЦУНХУ</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1940 - 120с.</w:t>
      </w:r>
    </w:p>
    <w:p w14:paraId="2851B22E"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М.: Дело ЛТД», 1993 - 192с.</w:t>
      </w:r>
    </w:p>
    <w:p w14:paraId="612D58E3"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Е, Гильбо Общие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М.: МАКИЗ, 1924.-403с.</w:t>
      </w:r>
    </w:p>
    <w:p w14:paraId="23B7F5ED"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капитала, ссуд и финансовых результатов: методика и практикум-М.: Финансы и статистика, 1995. 128с.</w:t>
      </w:r>
    </w:p>
    <w:p w14:paraId="6362496E"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Лунц</w:t>
      </w:r>
      <w:r>
        <w:rPr>
          <w:rStyle w:val="WW8Num2z0"/>
          <w:rFonts w:ascii="Verdana" w:hAnsi="Verdana"/>
          <w:color w:val="000000"/>
          <w:sz w:val="18"/>
          <w:szCs w:val="18"/>
        </w:rPr>
        <w:t> </w:t>
      </w:r>
      <w:r>
        <w:rPr>
          <w:rFonts w:ascii="Verdana" w:hAnsi="Verdana"/>
          <w:color w:val="000000"/>
          <w:sz w:val="18"/>
          <w:szCs w:val="18"/>
        </w:rPr>
        <w:t>Л.А. Деньги и денежные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гражданском праве. М.: Статут, 1999-352с.</w:t>
      </w:r>
    </w:p>
    <w:p w14:paraId="4CA7F3FA"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Лунский</w:t>
      </w:r>
      <w:r>
        <w:rPr>
          <w:rStyle w:val="WW8Num2z0"/>
          <w:rFonts w:ascii="Verdana" w:hAnsi="Verdana"/>
          <w:color w:val="000000"/>
          <w:sz w:val="18"/>
          <w:szCs w:val="18"/>
        </w:rPr>
        <w:t> </w:t>
      </w:r>
      <w:r>
        <w:rPr>
          <w:rFonts w:ascii="Verdana" w:hAnsi="Verdana"/>
          <w:color w:val="000000"/>
          <w:sz w:val="18"/>
          <w:szCs w:val="18"/>
        </w:rPr>
        <w:t>Н.С. Краткий учебник коммерческой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3-е изд. - М., 1913.</w:t>
      </w:r>
    </w:p>
    <w:p w14:paraId="624790B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 Б Теория бухгалтерского учета. М.: ЮНИТИ, 1999.-663с.</w:t>
      </w:r>
    </w:p>
    <w:p w14:paraId="6E86AC1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Д. В. Балансовое обобщение и раскрытие информации в процессе ликвидации предприятий Текст.: автореферат диссертации на соискание степени канд. экон. наук.:08.00.12/Д.В. Назаров-Москва, 2004. 26с.</w:t>
      </w:r>
    </w:p>
    <w:p w14:paraId="3F84EDB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англ./Под ред. Я. В. Соколова. 2-е изд., стереотип. - М.: Финансы и статистика, 2000. - 496с.</w:t>
      </w:r>
    </w:p>
    <w:p w14:paraId="69A1170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Правовые аспекты бухгалтерского учета//Бухгалтерский учет.-1993.-№12.- с. 5-9</w:t>
      </w:r>
    </w:p>
    <w:p w14:paraId="63FDE15A"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Балансовое обобщение как метод бухгалтерского учета // Бухгалтерский учет, 1995. №3. - с. 19-25</w:t>
      </w:r>
    </w:p>
    <w:p w14:paraId="1DBB2A2A"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методах</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Бухгалтерский учет. 1995. -№ 6. - с. 12 -17</w:t>
      </w:r>
    </w:p>
    <w:p w14:paraId="304D5963"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М.: Фонд экономической книги «</w:t>
      </w:r>
      <w:r>
        <w:rPr>
          <w:rStyle w:val="WW8Num3z0"/>
          <w:rFonts w:ascii="Verdana" w:hAnsi="Verdana"/>
          <w:color w:val="4682B4"/>
          <w:sz w:val="18"/>
          <w:szCs w:val="18"/>
        </w:rPr>
        <w:t>Начала</w:t>
      </w:r>
      <w:r>
        <w:rPr>
          <w:rFonts w:ascii="Verdana" w:hAnsi="Verdana"/>
          <w:color w:val="000000"/>
          <w:sz w:val="18"/>
          <w:szCs w:val="18"/>
        </w:rPr>
        <w:t>», 1997. -180с.</w:t>
      </w:r>
    </w:p>
    <w:p w14:paraId="226AF36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2-е изд., пе-рераб. и доп. - М.: ИД ФБК-ПРЕСС, 2001. - 672с.</w:t>
      </w:r>
    </w:p>
    <w:p w14:paraId="7C09428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Концепция развития бухгалтерского учета//Бухгалтерский учет. -1993.-№5.- с.3-13</w:t>
      </w:r>
    </w:p>
    <w:p w14:paraId="0A4971F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Помазков</w:t>
      </w:r>
      <w:r>
        <w:rPr>
          <w:rStyle w:val="WW8Num2z0"/>
          <w:rFonts w:ascii="Verdana" w:hAnsi="Verdana"/>
          <w:color w:val="000000"/>
          <w:sz w:val="18"/>
          <w:szCs w:val="18"/>
        </w:rPr>
        <w:t> </w:t>
      </w:r>
      <w:r>
        <w:rPr>
          <w:rFonts w:ascii="Verdana" w:hAnsi="Verdana"/>
          <w:color w:val="000000"/>
          <w:sz w:val="18"/>
          <w:szCs w:val="18"/>
        </w:rPr>
        <w:t>Н.С. Счетные теории. Принципы двойственности и метод двойной записи. Л.: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-268с.</w:t>
      </w:r>
    </w:p>
    <w:p w14:paraId="3EA694A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 А. Управление обязательствами организации. -М.: Финансы и статистика, 2004. 256с.</w:t>
      </w:r>
    </w:p>
    <w:p w14:paraId="17A1CF25"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 А. Основные проблемы гражданского права. М.: Статут,2003.- 360с.</w:t>
      </w:r>
    </w:p>
    <w:p w14:paraId="3594775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Вариации на тему облигации//Учет.Налоги.Право. 2005.-№2</w:t>
      </w:r>
    </w:p>
    <w:p w14:paraId="1BB20CB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1925 - 748с.</w:t>
      </w:r>
    </w:p>
    <w:p w14:paraId="189F4584"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-М.: Прогресс, 1972.-442с.</w:t>
      </w:r>
    </w:p>
    <w:p w14:paraId="313A9BCA"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В.Н. Учет обязательств, связанных с</w:t>
      </w:r>
      <w:r>
        <w:rPr>
          <w:rStyle w:val="WW8Num2z0"/>
          <w:rFonts w:ascii="Verdana" w:hAnsi="Verdana"/>
          <w:color w:val="000000"/>
          <w:sz w:val="18"/>
          <w:szCs w:val="18"/>
        </w:rPr>
        <w:t> </w:t>
      </w:r>
      <w:r>
        <w:rPr>
          <w:rStyle w:val="WW8Num3z0"/>
          <w:rFonts w:ascii="Verdana" w:hAnsi="Verdana"/>
          <w:color w:val="4682B4"/>
          <w:sz w:val="18"/>
          <w:szCs w:val="18"/>
        </w:rPr>
        <w:t>уплатой</w:t>
      </w:r>
      <w:r>
        <w:rPr>
          <w:rStyle w:val="WW8Num2z0"/>
          <w:rFonts w:ascii="Verdana" w:hAnsi="Verdana"/>
          <w:color w:val="000000"/>
          <w:sz w:val="18"/>
          <w:szCs w:val="18"/>
        </w:rPr>
        <w:t> </w:t>
      </w:r>
      <w:r>
        <w:rPr>
          <w:rFonts w:ascii="Verdana" w:hAnsi="Verdana"/>
          <w:color w:val="000000"/>
          <w:sz w:val="18"/>
          <w:szCs w:val="18"/>
        </w:rPr>
        <w:t>процентов по полученным кредитам //Бухгалтерский учет. 2006. - №2.</w:t>
      </w:r>
    </w:p>
    <w:p w14:paraId="30776F1F"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народов//Антология экономической классики. т1. - М.: Эконов-Ключ, 1993 - 446с.</w:t>
      </w:r>
    </w:p>
    <w:p w14:paraId="70EED0D3"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1996-238,</w:t>
      </w:r>
    </w:p>
    <w:p w14:paraId="14CE235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 статистика, 2000.- 496с.</w:t>
      </w:r>
    </w:p>
    <w:p w14:paraId="432DAD3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ИД ФБК-ПРЕСС,2004. 328с.</w:t>
      </w:r>
    </w:p>
    <w:p w14:paraId="4A5B328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Н.С. Об юридических лицах по римскому праву. М.: Статут, 2000. -299с.</w:t>
      </w:r>
    </w:p>
    <w:p w14:paraId="27AE688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Теория государства и права: Курс лекций/Под ред. М. И. Марченко. М., 1995.- 456с.</w:t>
      </w:r>
    </w:p>
    <w:p w14:paraId="68ED6DDE"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Техника финансового анализа. 10-е изд./Э.</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СПб.: Питер, 2003. -640с.</w:t>
      </w:r>
    </w:p>
    <w:p w14:paraId="779CC186"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Тьюлз</w:t>
      </w:r>
      <w:r>
        <w:rPr>
          <w:rStyle w:val="WW8Num2z0"/>
          <w:rFonts w:ascii="Verdana" w:hAnsi="Verdana"/>
          <w:color w:val="000000"/>
          <w:sz w:val="18"/>
          <w:szCs w:val="18"/>
        </w:rPr>
        <w:t> </w:t>
      </w:r>
      <w:r>
        <w:rPr>
          <w:rFonts w:ascii="Verdana" w:hAnsi="Verdana"/>
          <w:color w:val="000000"/>
          <w:sz w:val="18"/>
          <w:szCs w:val="18"/>
        </w:rPr>
        <w:t>Р. Бредли Э, Тьюлз Т.</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6 изд.: Пер. с англ. - М.: ИНФРА-М, 2000,- 648с.</w:t>
      </w:r>
    </w:p>
    <w:p w14:paraId="53B936C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М.: Финансы и статистика, 2000. 576с.</w:t>
      </w:r>
    </w:p>
    <w:p w14:paraId="0376545F"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Ходжсон</w:t>
      </w:r>
      <w:r>
        <w:rPr>
          <w:rStyle w:val="WW8Num2z0"/>
          <w:rFonts w:ascii="Verdana" w:hAnsi="Verdana"/>
          <w:color w:val="000000"/>
          <w:sz w:val="18"/>
          <w:szCs w:val="18"/>
        </w:rPr>
        <w:t> </w:t>
      </w:r>
      <w:r>
        <w:rPr>
          <w:rFonts w:ascii="Verdana" w:hAnsi="Verdana"/>
          <w:color w:val="000000"/>
          <w:sz w:val="18"/>
          <w:szCs w:val="18"/>
        </w:rPr>
        <w:t>Д. Экономическая теория и институты: Манифест современной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экономической теории. М.: Дело, 2003. - 464с.</w:t>
      </w:r>
    </w:p>
    <w:p w14:paraId="6D8F7436"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финансовых ресурсов и цена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предприятия // Бухгалтерский учет. 1994.- № 4- с. 13 - 19</w:t>
      </w:r>
    </w:p>
    <w:p w14:paraId="336A223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Бухгалтерский учет и финансовый менеджмент: введение в про-блему//Бухгалтерский учет. 1994. - № 1 - с. 3 - 6</w:t>
      </w:r>
    </w:p>
    <w:p w14:paraId="09AEA545"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Публичная отчетность и интересы ее пользователей// Бухгалтерский учет. 1995. -№ 4 - с. 16 - 21</w:t>
      </w:r>
    </w:p>
    <w:p w14:paraId="0C06F806"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9 - с. 81 - 86</w:t>
      </w:r>
    </w:p>
    <w:p w14:paraId="0265BB4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10 - с. 68 - 72</w:t>
      </w:r>
    </w:p>
    <w:p w14:paraId="13CD3B2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12 - с. 91 - 96</w:t>
      </w:r>
    </w:p>
    <w:p w14:paraId="436303CA"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Финансовая отчетность организации: цель составления // Бухгалтерский учет. 2001. - № 7, 8, 9</w:t>
      </w:r>
    </w:p>
    <w:p w14:paraId="489524D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Рыночно-ориентированная финансовая отчетность: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корпоративного капитала. 2006. - №15</w:t>
      </w:r>
    </w:p>
    <w:p w14:paraId="1CB31863"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Рыночно-ориентированная отчетность: отчет о стоимо-сти//Бухгалтерский учет. 2006. - №16</w:t>
      </w:r>
    </w:p>
    <w:p w14:paraId="1DBB3DFF"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А.Н. Хорин, В. 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Эксмо, 2006. - 288с.</w:t>
      </w:r>
    </w:p>
    <w:p w14:paraId="334623A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Финансовая математика: учебник. 4-е изд. - М.: Дело, 2004.-400с</w:t>
      </w:r>
    </w:p>
    <w:p w14:paraId="24D354A1"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Шальтеггер</w:t>
      </w:r>
      <w:r>
        <w:rPr>
          <w:rStyle w:val="WW8Num2z0"/>
          <w:rFonts w:ascii="Verdana" w:hAnsi="Verdana"/>
          <w:color w:val="000000"/>
          <w:sz w:val="18"/>
          <w:szCs w:val="18"/>
        </w:rPr>
        <w:t> </w:t>
      </w:r>
      <w:r>
        <w:rPr>
          <w:rFonts w:ascii="Verdana" w:hAnsi="Verdana"/>
          <w:color w:val="000000"/>
          <w:sz w:val="18"/>
          <w:szCs w:val="18"/>
        </w:rPr>
        <w:t>Ш. Формирование и реализация претензий групп интересов, связанных с предприятием// Проблемы теории и практики управления. 1999. -№6. - с.67-70</w:t>
      </w:r>
    </w:p>
    <w:p w14:paraId="5A62617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Шемятенков</w:t>
      </w:r>
      <w:r>
        <w:rPr>
          <w:rStyle w:val="WW8Num2z0"/>
          <w:rFonts w:ascii="Verdana" w:hAnsi="Verdana"/>
          <w:color w:val="000000"/>
          <w:sz w:val="18"/>
          <w:szCs w:val="18"/>
        </w:rPr>
        <w:t> </w:t>
      </w:r>
      <w:r>
        <w:rPr>
          <w:rFonts w:ascii="Verdana" w:hAnsi="Verdana"/>
          <w:color w:val="000000"/>
          <w:sz w:val="18"/>
          <w:szCs w:val="18"/>
        </w:rPr>
        <w:t>В. Г. Теории капитала. М.: Мысль,1977. -224с.</w:t>
      </w:r>
    </w:p>
    <w:p w14:paraId="0B427FF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Учебник. 4 изд. доп. и пе-рераб. - М.: Финансы и статистика, 2002. - 416с.</w:t>
      </w:r>
    </w:p>
    <w:p w14:paraId="113480ED"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2003.-237 с.</w:t>
      </w:r>
    </w:p>
    <w:p w14:paraId="2642B52D"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Негашев Е. В. Методика финансового анализа.- М.: ИНФРА-М, 2001. 208с.</w:t>
      </w:r>
    </w:p>
    <w:p w14:paraId="682D5836"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Ширенбек</w:t>
      </w:r>
      <w:r>
        <w:rPr>
          <w:rStyle w:val="WW8Num2z0"/>
          <w:rFonts w:ascii="Verdana" w:hAnsi="Verdana"/>
          <w:color w:val="000000"/>
          <w:sz w:val="18"/>
          <w:szCs w:val="18"/>
        </w:rPr>
        <w:t> </w:t>
      </w:r>
      <w:r>
        <w:rPr>
          <w:rFonts w:ascii="Verdana" w:hAnsi="Verdana"/>
          <w:color w:val="000000"/>
          <w:sz w:val="18"/>
          <w:szCs w:val="18"/>
        </w:rPr>
        <w:t>X. Экономика предприятия. Спб.: Питер, 2004.-800с.</w:t>
      </w:r>
    </w:p>
    <w:p w14:paraId="2E9DF9C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согласно МСФО формируется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компании/Финансовая газета. 2002. - №24.</w:t>
      </w:r>
    </w:p>
    <w:p w14:paraId="7D84A2F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Шенг 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xml:space="preserve">. Финансы корпораций: теория, методы и практика. М.: </w:t>
      </w:r>
      <w:r>
        <w:rPr>
          <w:rFonts w:ascii="Verdana" w:hAnsi="Verdana"/>
          <w:color w:val="000000"/>
          <w:sz w:val="18"/>
          <w:szCs w:val="18"/>
        </w:rPr>
        <w:lastRenderedPageBreak/>
        <w:t>ИНФРА-М, 2000. - 686с.</w:t>
      </w:r>
    </w:p>
    <w:p w14:paraId="646D66E6"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Эванс Фрэнк Ч., Бишоп Дэвид М.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- 332с.</w:t>
      </w:r>
    </w:p>
    <w:p w14:paraId="54117F2A"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Мэри, Филлипс Дейвид М.Х. Революция в корпоративной отчетности: Как разговаривать с рынком капитала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/Пер. с англ. Н. Барышниковой. М.: «Олимп - Бизнес», 2002. - 400 с.</w:t>
      </w:r>
    </w:p>
    <w:p w14:paraId="3E48408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Экономический анализ: учебник для вузов/Л.Т.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Д.А. Ендовиц-кий, Т.А. Пожидаева/Под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 М.:ЮНИТИ-ДАНА, 2002.-695с.</w:t>
      </w:r>
    </w:p>
    <w:p w14:paraId="74E065D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Неэкономическая</w:t>
      </w:r>
      <w:r>
        <w:rPr>
          <w:rStyle w:val="WW8Num2z0"/>
          <w:rFonts w:ascii="Verdana" w:hAnsi="Verdana"/>
          <w:color w:val="000000"/>
          <w:sz w:val="18"/>
          <w:szCs w:val="18"/>
        </w:rPr>
        <w:t> </w:t>
      </w:r>
      <w:r>
        <w:rPr>
          <w:rFonts w:ascii="Verdana" w:hAnsi="Verdana"/>
          <w:color w:val="000000"/>
          <w:sz w:val="18"/>
          <w:szCs w:val="18"/>
        </w:rPr>
        <w:t>теория/Под ред. Дж. Итуэлла, М.</w:t>
      </w:r>
      <w:r>
        <w:rPr>
          <w:rStyle w:val="WW8Num2z0"/>
          <w:rFonts w:ascii="Verdana" w:hAnsi="Verdana"/>
          <w:color w:val="000000"/>
          <w:sz w:val="18"/>
          <w:szCs w:val="18"/>
        </w:rPr>
        <w:t> </w:t>
      </w:r>
      <w:r>
        <w:rPr>
          <w:rStyle w:val="WW8Num3z0"/>
          <w:rFonts w:ascii="Verdana" w:hAnsi="Verdana"/>
          <w:color w:val="4682B4"/>
          <w:sz w:val="18"/>
          <w:szCs w:val="18"/>
        </w:rPr>
        <w:t>Милгейта</w:t>
      </w:r>
      <w:r>
        <w:rPr>
          <w:rFonts w:ascii="Verdana" w:hAnsi="Verdana"/>
          <w:color w:val="000000"/>
          <w:sz w:val="18"/>
          <w:szCs w:val="18"/>
        </w:rPr>
        <w:t>, П. Ньюмена. -М.: ИНФРА-М, 2004. -XI1, 931с.</w:t>
      </w:r>
    </w:p>
    <w:p w14:paraId="5FAED68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Энциклопедия</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счетоводства/Под ред. Проф. Р.Я.</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М.: Издание Центросоюза, 1926.-323с.</w:t>
      </w:r>
    </w:p>
    <w:p w14:paraId="5169879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Framework for the Preparation and Presentation of Financial Statements (IFRS) Электронный ресурс. Режим доступа: www.aasb.com.au/publicdocs/aasbstandards2005/pdf/Framework07-04.pdf, Свободный</w:t>
      </w:r>
    </w:p>
    <w:p w14:paraId="588441D7"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Statement of Financial Accounting Concepts N 1 (CON 1) Objectives of Financial Reporting by Business Enterprises, Nov 1978. Электронный ресурс. Режим доступа: http://www.fasb.org, свободный.</w:t>
      </w:r>
    </w:p>
    <w:p w14:paraId="64DEAA9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Statement of Financial Accounting Concepts N 6 (CON 6) Elements of financial reporting, Dec 1985.Электронный ресурс. Режим доступа: http://www.fasb.org, свободный.</w:t>
      </w:r>
    </w:p>
    <w:p w14:paraId="4D439316"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IAS 1 Presentation of Financial Statements Электронный ресурс. -Режим дос</w:t>
      </w:r>
    </w:p>
    <w:p w14:paraId="346E953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Tyna:http://www.europa.eu.int/eur-lex/en/archive/2003/l26120031013en.html, Свободный.</w:t>
      </w:r>
    </w:p>
    <w:p w14:paraId="115F8A9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IAS 37 Provisions, Contingent Liabilities and Contingent Assets Электронныйресурс. Режим доступа: http://www.europa.eu.int/eur-lex/en/archive/2003/l26120031013en.htm.,свободный.</w:t>
      </w:r>
    </w:p>
    <w:p w14:paraId="1953B4DE"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IAS 39 Financial Instruments Электронный ресурс. Режим доступа:http://www.europa.eu.int/eur-lex/en/archive/2003/l26120031013en.htmСвободный.</w:t>
      </w:r>
    </w:p>
    <w:p w14:paraId="3B4E7A7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Gaa, James С. User Primacy in Corporate Financial Reporting: A Social Contract Approach//The Accounting Review, Vol.61, N3 (Jul 1986),pp435-454</w:t>
      </w:r>
    </w:p>
    <w:p w14:paraId="4CBD34E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Bullen H., Crook K. A New Conceptual Framework Project//The FASB Report. -2004. Dec.28</w:t>
      </w:r>
    </w:p>
    <w:p w14:paraId="11A407B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Gonedes Nicholas J. Some Evidence on Investor Actions and Accounting Mes-sages//The Accounting Review, vol.46, N 2(Apr.)1971,320-328</w:t>
      </w:r>
    </w:p>
    <w:p w14:paraId="5CC8EA5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Information for Better Markets. New Reporting Models for Business. London, 2003 Institute of Chartered Accountants in England and Wales (ECAEW) Электронный ресурс. - Режим доступа: http://www.icaew.co.uk/bettermarkets, Свободный.</w:t>
      </w:r>
    </w:p>
    <w:p w14:paraId="22D31D45"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Jenkins E.L Improving Business Reporting (Jenkins' Report) AICPA, 1994 Режим доступа: http://www.aicpa.org, Свободный.</w:t>
      </w:r>
    </w:p>
    <w:p w14:paraId="181697BE"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Jensen M. С. Value Maximization, Stakeholder Theory, and the Corporate Objective Function//The Monitor Group and Harvard Business School. 0ct2001</w:t>
      </w:r>
    </w:p>
    <w:p w14:paraId="35C805ED"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Johnson T. The Project to Revisit the Conceptual Framework/AThe FASB Report.2004. Dec.28</w:t>
      </w:r>
    </w:p>
    <w:p w14:paraId="55982DE3"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Mauriello J.A. The All-Inclusive Statement of Funds//The Accounting Review, Vol.39, N2(Apr, 1964), 347-357pp.</w:t>
      </w:r>
    </w:p>
    <w:p w14:paraId="4A2540A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Shroeder R.G Accounting Theory: Texts and Readings. NY: Wiley&amp;Sons Inc, 1991 -761 p.</w:t>
      </w:r>
    </w:p>
    <w:p w14:paraId="122ECCD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Statman, Meir Normal Investors, Then and Now//Financial Analyst Journal/2005. March/April. - c. 31-37</w:t>
      </w:r>
    </w:p>
    <w:p w14:paraId="28754373"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Официальный сайт Avaya Inc Электронный ресурс. режим доступа: http://www.avaya.com, свободный</w:t>
      </w:r>
    </w:p>
    <w:p w14:paraId="35A9697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Официальный сайт British Airways pic Электронный ресурс. режим доступа:, http .7/www.britishairways.com свободный</w:t>
      </w:r>
    </w:p>
    <w:p w14:paraId="3F400081"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Официальный сайт British Petroleum pic Электронный ресурс. режим доступа:, http://www.bp.com свободный</w:t>
      </w:r>
    </w:p>
    <w:p w14:paraId="15601B86"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Сайт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Электронный ресурс. режим доступа: http://www.cfin.ru свободный</w:t>
      </w:r>
    </w:p>
    <w:p w14:paraId="230CA22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134. Официальный сайт Chevron Inc Электронный ресурс. режим доступа:, http://www.chevron.com свободный</w:t>
      </w:r>
    </w:p>
    <w:p w14:paraId="36B63831"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Официальный сайт Exxon Mobil Inc Электронный ресурс. режим доступа:, http ://www.exxon. com свободный</w:t>
      </w:r>
    </w:p>
    <w:p w14:paraId="07969136"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Официальный сайт Amerada Hess СогрогайопЭлектронный ресурс. режим доступа:, http://www.hess.com свободный</w:t>
      </w:r>
    </w:p>
    <w:p w14:paraId="364D7D30"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Официальный сайт Husky Электронный ресурс. режим доступа:, http://www.huskyenergy.ca свободный</w:t>
      </w:r>
    </w:p>
    <w:p w14:paraId="55C8799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Официальный сайт Intel Inc Электронный ресурс. режим доступа: http://www.intel.com, свободный</w:t>
      </w:r>
    </w:p>
    <w:p w14:paraId="06EDB04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Официальный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Мосэнерго</w:t>
      </w:r>
      <w:r>
        <w:rPr>
          <w:rFonts w:ascii="Verdana" w:hAnsi="Verdana"/>
          <w:color w:val="000000"/>
          <w:sz w:val="18"/>
          <w:szCs w:val="18"/>
        </w:rPr>
        <w:t>» Электронный ресурс. режим доступа: http://www.mosenergo.ru, свободный</w:t>
      </w:r>
    </w:p>
    <w:p w14:paraId="6790A1DB"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Официальный сайт ОАО</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ЕЭС России</w:t>
      </w:r>
      <w:r>
        <w:rPr>
          <w:rFonts w:ascii="Verdana" w:hAnsi="Verdana"/>
          <w:color w:val="000000"/>
          <w:sz w:val="18"/>
          <w:szCs w:val="18"/>
        </w:rPr>
        <w:t>» Электронный ресурс. режим доступа: http://www.rao-ees.ru, свободный</w:t>
      </w:r>
    </w:p>
    <w:p w14:paraId="329E3762"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Официальный сайт JSainbury pic Электронный ресурс. режим доступа:, http://www.isainbury.co.uk свободный</w:t>
      </w:r>
    </w:p>
    <w:p w14:paraId="7ABF88DC"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Официальный сайт</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Standard&amp;Poor's Электронный ресурс. режим доступа: http://www.standardandpoors.com. свободный</w:t>
      </w:r>
    </w:p>
    <w:p w14:paraId="20F24D18"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Сайт Carol финансовая отчетность британских компаний Электронный ресурс. - режим доступа:, http://www.carol.co.uk.com свободный</w:t>
      </w:r>
    </w:p>
    <w:p w14:paraId="0A845E39" w14:textId="77777777" w:rsidR="007E0387" w:rsidRDefault="007E0387" w:rsidP="007E03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Сайт EDGAR финансовая отчетность компаний в соответствии с требованиями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США (SEC) Электронный ресурс. - режим доступа:, http://www.edgar-online.com свободный</w:t>
      </w:r>
    </w:p>
    <w:p w14:paraId="3191D99A" w14:textId="38F0F29D" w:rsidR="00536FF6" w:rsidRPr="007E0387" w:rsidRDefault="007E0387" w:rsidP="007E0387">
      <w:r>
        <w:rPr>
          <w:rFonts w:ascii="Verdana" w:hAnsi="Verdana"/>
          <w:color w:val="000000"/>
          <w:sz w:val="18"/>
          <w:szCs w:val="18"/>
        </w:rPr>
        <w:br/>
      </w:r>
      <w:bookmarkStart w:id="0" w:name="_GoBack"/>
      <w:bookmarkEnd w:id="0"/>
    </w:p>
    <w:sectPr w:rsidR="00536FF6" w:rsidRPr="007E038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8C300" w14:textId="77777777" w:rsidR="00970EA4" w:rsidRDefault="00970EA4">
      <w:pPr>
        <w:spacing w:after="0" w:line="240" w:lineRule="auto"/>
      </w:pPr>
      <w:r>
        <w:separator/>
      </w:r>
    </w:p>
  </w:endnote>
  <w:endnote w:type="continuationSeparator" w:id="0">
    <w:p w14:paraId="1E808AE8" w14:textId="77777777" w:rsidR="00970EA4" w:rsidRDefault="0097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5914F" w14:textId="77777777" w:rsidR="00970EA4" w:rsidRDefault="00970EA4">
      <w:pPr>
        <w:spacing w:after="0" w:line="240" w:lineRule="auto"/>
      </w:pPr>
      <w:r>
        <w:separator/>
      </w:r>
    </w:p>
  </w:footnote>
  <w:footnote w:type="continuationSeparator" w:id="0">
    <w:p w14:paraId="362247D4" w14:textId="77777777" w:rsidR="00970EA4" w:rsidRDefault="00970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0EA4"/>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D180F-A0D0-4ABE-AA35-049320E7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11177</TotalTime>
  <Pages>12</Pages>
  <Words>6144</Words>
  <Characters>35024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886</cp:revision>
  <cp:lastPrinted>2009-02-06T05:36:00Z</cp:lastPrinted>
  <dcterms:created xsi:type="dcterms:W3CDTF">2016-05-04T14:28:00Z</dcterms:created>
  <dcterms:modified xsi:type="dcterms:W3CDTF">2016-07-19T15:34:00Z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