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B042B" w:rsidRDefault="006B042B" w:rsidP="006B042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Производные иски в гражданском и арбитражном процессе</w:t>
      </w:r>
    </w:p>
    <w:p w:rsidR="006B042B" w:rsidRDefault="006B042B" w:rsidP="006B042B">
      <w:pPr>
        <w:spacing w:line="270" w:lineRule="atLeast"/>
        <w:rPr>
          <w:rFonts w:ascii="Verdana" w:hAnsi="Verdana"/>
          <w:b/>
          <w:bCs/>
          <w:color w:val="000000"/>
          <w:sz w:val="18"/>
          <w:szCs w:val="18"/>
        </w:rPr>
      </w:pPr>
      <w:r>
        <w:rPr>
          <w:rFonts w:ascii="Verdana" w:hAnsi="Verdana"/>
          <w:b/>
          <w:bCs/>
          <w:color w:val="000000"/>
          <w:sz w:val="18"/>
          <w:szCs w:val="18"/>
        </w:rPr>
        <w:t>Год: </w:t>
      </w:r>
    </w:p>
    <w:p w:rsidR="006B042B" w:rsidRDefault="006B042B" w:rsidP="006B042B">
      <w:pPr>
        <w:spacing w:line="270" w:lineRule="atLeast"/>
        <w:rPr>
          <w:rFonts w:ascii="Verdana" w:hAnsi="Verdana"/>
          <w:color w:val="000000"/>
          <w:sz w:val="18"/>
          <w:szCs w:val="18"/>
        </w:rPr>
      </w:pPr>
      <w:r>
        <w:rPr>
          <w:rFonts w:ascii="Verdana" w:hAnsi="Verdana"/>
          <w:color w:val="000000"/>
          <w:sz w:val="18"/>
          <w:szCs w:val="18"/>
        </w:rPr>
        <w:t>2003</w:t>
      </w:r>
    </w:p>
    <w:p w:rsidR="006B042B" w:rsidRDefault="006B042B" w:rsidP="006B042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B042B" w:rsidRDefault="006B042B" w:rsidP="006B042B">
      <w:pPr>
        <w:spacing w:line="270" w:lineRule="atLeast"/>
        <w:rPr>
          <w:rFonts w:ascii="Verdana" w:hAnsi="Verdana"/>
          <w:color w:val="000000"/>
          <w:sz w:val="18"/>
          <w:szCs w:val="18"/>
        </w:rPr>
      </w:pPr>
      <w:r>
        <w:rPr>
          <w:rFonts w:ascii="Verdana" w:hAnsi="Verdana"/>
          <w:color w:val="000000"/>
          <w:sz w:val="18"/>
          <w:szCs w:val="18"/>
        </w:rPr>
        <w:t>Чугунова, Елена Ивановна</w:t>
      </w:r>
    </w:p>
    <w:p w:rsidR="006B042B" w:rsidRDefault="006B042B" w:rsidP="006B042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B042B" w:rsidRDefault="006B042B" w:rsidP="006B042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B042B" w:rsidRDefault="006B042B" w:rsidP="006B042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B042B" w:rsidRDefault="006B042B" w:rsidP="006B042B">
      <w:pPr>
        <w:spacing w:line="270" w:lineRule="atLeast"/>
        <w:rPr>
          <w:rFonts w:ascii="Verdana" w:hAnsi="Verdana"/>
          <w:color w:val="000000"/>
          <w:sz w:val="18"/>
          <w:szCs w:val="18"/>
        </w:rPr>
      </w:pPr>
      <w:r>
        <w:rPr>
          <w:rFonts w:ascii="Verdana" w:hAnsi="Verdana"/>
          <w:color w:val="000000"/>
          <w:sz w:val="18"/>
          <w:szCs w:val="18"/>
        </w:rPr>
        <w:t>Екатеринбург</w:t>
      </w:r>
    </w:p>
    <w:p w:rsidR="006B042B" w:rsidRDefault="006B042B" w:rsidP="006B042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B042B" w:rsidRDefault="006B042B" w:rsidP="006B042B">
      <w:pPr>
        <w:spacing w:line="270" w:lineRule="atLeast"/>
        <w:rPr>
          <w:rFonts w:ascii="Verdana" w:hAnsi="Verdana"/>
          <w:color w:val="000000"/>
          <w:sz w:val="18"/>
          <w:szCs w:val="18"/>
        </w:rPr>
      </w:pPr>
      <w:r>
        <w:rPr>
          <w:rFonts w:ascii="Verdana" w:hAnsi="Verdana"/>
          <w:color w:val="000000"/>
          <w:sz w:val="18"/>
          <w:szCs w:val="18"/>
        </w:rPr>
        <w:t>12.00.15</w:t>
      </w:r>
    </w:p>
    <w:p w:rsidR="006B042B" w:rsidRDefault="006B042B" w:rsidP="006B042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B042B" w:rsidRDefault="006B042B" w:rsidP="006B042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B042B" w:rsidRDefault="006B042B" w:rsidP="006B042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B042B" w:rsidRDefault="006B042B" w:rsidP="006B042B">
      <w:pPr>
        <w:spacing w:line="270" w:lineRule="atLeast"/>
        <w:rPr>
          <w:rFonts w:ascii="Verdana" w:hAnsi="Verdana"/>
          <w:color w:val="000000"/>
          <w:sz w:val="18"/>
          <w:szCs w:val="18"/>
        </w:rPr>
      </w:pPr>
      <w:r>
        <w:rPr>
          <w:rFonts w:ascii="Verdana" w:hAnsi="Verdana"/>
          <w:color w:val="000000"/>
          <w:sz w:val="18"/>
          <w:szCs w:val="18"/>
        </w:rPr>
        <w:t>225</w:t>
      </w:r>
    </w:p>
    <w:p w:rsidR="006B042B" w:rsidRDefault="006B042B" w:rsidP="006B042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Чугунова, Елена Ивановна</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Характеристика института производного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Материально-правовые основания института производного иска.</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 вопросу о праве акционера предъявить</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защиту интересов акционерного общества в дореволюционной литературе.</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Производный иск в современном российском законодательстве.</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Место производных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в системе исковой защиты.</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по производным</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Участники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производному иску.</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Проблема определения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дела.</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по производным искам.</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Пределы действия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по производному</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урегулирование конфликта.</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Характеристика института производного иска зарубежных стран.</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института производного иска в странах общего и континентального права.</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Институт производного иска в странах общего права.</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V 1.2. Производный иск в законодательстве стран континентальной системы права.</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производным искам в США.</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и функции производного иска как механизма защиты прав участников корпоративного конфликта.</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Стороны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Требования, предъявляемые к истцу.</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Досудебные</w:t>
      </w:r>
      <w:r>
        <w:rPr>
          <w:rStyle w:val="WW8Num3z0"/>
          <w:rFonts w:ascii="Verdana" w:hAnsi="Verdana"/>
          <w:color w:val="000000"/>
          <w:sz w:val="18"/>
          <w:szCs w:val="18"/>
        </w:rPr>
        <w:t> </w:t>
      </w:r>
      <w:r>
        <w:rPr>
          <w:rFonts w:ascii="Verdana" w:hAnsi="Verdana"/>
          <w:color w:val="000000"/>
          <w:sz w:val="18"/>
          <w:szCs w:val="18"/>
        </w:rPr>
        <w:t>процедуры урегулирования корпоративного конфликта и их влияние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производному иску.</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Особенности рассмотрения гражданского дела по производному иску.</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Окончание судебного разбирательства по производному иску.</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Распределение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между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Перспективы развития производных исков в России.</w:t>
      </w:r>
    </w:p>
    <w:p w:rsidR="006B042B" w:rsidRDefault="006B042B" w:rsidP="006B042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"Производные иски в гражданском и арбитражном процессе"</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В настоящее время большинство российских организаций являются активными участниками гражданского оборота и приспособились к Ф рыночным условиям </w:t>
      </w:r>
      <w:r>
        <w:rPr>
          <w:rFonts w:ascii="Verdana" w:hAnsi="Verdana"/>
          <w:color w:val="000000"/>
          <w:sz w:val="18"/>
          <w:szCs w:val="18"/>
        </w:rPr>
        <w:lastRenderedPageBreak/>
        <w:t>ведения хозяйственной деятельности. Более того, все большее число российских юридических лиц вступают во внешнеэкономические отношения, акции некоторых из них размещаются на зарубежных фондовых рынках. В условиях роста российской экономики наиболее актуальной становится задача расширения финансовых источников инвестиций: внутренних (за счет роста доходов и накоплений реального сектора экономики и привлечения сбережений населения) и внешних (за счет создания благоприятных условий для притока прямых иностранных инвестиций).</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эффективных средств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и законных интересов участников корпоративных отношений, включая миноритарных участников, является, как отмечено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Конституционного суда РФ, «важным условием достижения таких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целей, как привлечение частных инвестиций в экономику и обеспечение стабильности общественных отношений в сфере гражданского оборота»1. Поэтому в качестве одного из направлений деятельности в рамках Программы социально-экономического развития на среднесрочную перспективу (2002 - 2004 г.г.)2 Правительства ^ Российской Федерации в области улучшения делового климата выступает создание прозрачных и стабильных правил осуществления экономической деятельности, стимулирующих развитие предпринимательской инициативы, путем принятия мер по повышению ответственности менеджеров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признаками наличия конфликта интересов, создания механизмов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акционеров при увеличении уставного капитала, совершении крупных</w:t>
      </w:r>
      <w:r>
        <w:rPr>
          <w:rStyle w:val="WW8Num4z0"/>
          <w:rFonts w:ascii="Verdana" w:hAnsi="Verdana"/>
          <w:color w:val="4682B4"/>
          <w:sz w:val="18"/>
          <w:szCs w:val="18"/>
        </w:rPr>
        <w:t>сделок</w:t>
      </w:r>
      <w:r>
        <w:rPr>
          <w:rFonts w:ascii="Verdana" w:hAnsi="Verdana"/>
          <w:color w:val="000000"/>
          <w:sz w:val="18"/>
          <w:szCs w:val="18"/>
        </w:rPr>
        <w:t>, посредством расширения практики использования косвенных (производных)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которыми защищаются права не только группы акционеров, но и корпорации в целом.</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 Российской Федерации в настоящее время не получила широкого распространения практика</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исков о привлечении к ответственности лиц, участвующих в управлении юридическим лицом, в том числе практика использования производных исков. Причинами могут быть обстоятельства практического (допущенные менеджерами нарушения далеко не всегда обнаруживаются и</w:t>
      </w:r>
      <w:r>
        <w:rPr>
          <w:rStyle w:val="WW8Num3z0"/>
          <w:rFonts w:ascii="Verdana" w:hAnsi="Verdana"/>
          <w:color w:val="000000"/>
          <w:sz w:val="18"/>
          <w:szCs w:val="18"/>
        </w:rPr>
        <w:t> </w:t>
      </w:r>
      <w:r>
        <w:rPr>
          <w:rStyle w:val="WW8Num4z0"/>
          <w:rFonts w:ascii="Verdana" w:hAnsi="Verdana"/>
          <w:color w:val="4682B4"/>
          <w:sz w:val="18"/>
          <w:szCs w:val="18"/>
        </w:rPr>
        <w:t>расследуются</w:t>
      </w:r>
      <w:r>
        <w:rPr>
          <w:rFonts w:ascii="Verdana" w:hAnsi="Verdana"/>
          <w:color w:val="000000"/>
          <w:sz w:val="18"/>
          <w:szCs w:val="18"/>
        </w:rPr>
        <w:t>), этического (лица, действующие от имени компании, из соображений лояльности или желания сохранить выгодное сотрудничество не предъявляют</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к своим коллегам-менеджерам,</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пункта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84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открытого акционерного общества «</w:t>
      </w:r>
      <w:r>
        <w:rPr>
          <w:rStyle w:val="WW8Num4z0"/>
          <w:rFonts w:ascii="Verdana" w:hAnsi="Verdana"/>
          <w:color w:val="4682B4"/>
          <w:sz w:val="18"/>
          <w:szCs w:val="18"/>
        </w:rPr>
        <w:t>Приаргунское</w:t>
      </w:r>
      <w:r>
        <w:rPr>
          <w:rFonts w:ascii="Verdana" w:hAnsi="Verdana"/>
          <w:color w:val="000000"/>
          <w:sz w:val="18"/>
          <w:szCs w:val="18"/>
        </w:rPr>
        <w:t>» № 5-П от 10.04.2003 г. // РГ. 17.04.2003 г.</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в процессе осуществления управленческой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Fonts w:ascii="Verdana" w:hAnsi="Verdana"/>
          <w:color w:val="000000"/>
          <w:sz w:val="18"/>
          <w:szCs w:val="18"/>
        </w:rPr>
        <w:t>деяние по отношению к компании) и экономического (легальный уровень доходов российских менеджеров зачастую не позволяет говорить о соразмерном</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причиненных ими убытков, а страхование ответственности лиц, участвующих в управлении российскими компаниями, не слишком распространенное явление) характера. Однако не менее важной причиной выступает недостаточная полнота и детальность российского законодательства в сфере регулирования управленческой деятельности и оснований привлечения к ответственности лиц, участвующих в управлении юридическими лицами различных организационно-правовых форм, а также отсутствие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механизма защиты интересов юридического лица от</w:t>
      </w:r>
      <w:r>
        <w:rPr>
          <w:rStyle w:val="WW8Num3z0"/>
          <w:rFonts w:ascii="Verdana" w:hAnsi="Verdana"/>
          <w:color w:val="000000"/>
          <w:sz w:val="18"/>
          <w:szCs w:val="18"/>
        </w:rPr>
        <w:t> </w:t>
      </w:r>
      <w:r>
        <w:rPr>
          <w:rStyle w:val="WW8Num4z0"/>
          <w:rFonts w:ascii="Verdana" w:hAnsi="Verdana"/>
          <w:color w:val="4682B4"/>
          <w:sz w:val="18"/>
          <w:szCs w:val="18"/>
        </w:rPr>
        <w:t>ненадлежащей</w:t>
      </w:r>
      <w:r>
        <w:rPr>
          <w:rStyle w:val="WW8Num3z0"/>
          <w:rFonts w:ascii="Verdana" w:hAnsi="Verdana"/>
          <w:color w:val="000000"/>
          <w:sz w:val="18"/>
          <w:szCs w:val="18"/>
        </w:rPr>
        <w:t> </w:t>
      </w:r>
      <w:r>
        <w:rPr>
          <w:rFonts w:ascii="Verdana" w:hAnsi="Verdana"/>
          <w:color w:val="000000"/>
          <w:sz w:val="18"/>
          <w:szCs w:val="18"/>
        </w:rPr>
        <w:t>управленческой деятельности указанных субъектов.</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современная доктрина гражданского права уделяет достаточно много внимания изучению особенностей гражданско-правовой ответственности управляющих организациями лиц. В то же время, по нашему мнению, в законодательстве, теории и практике недостаточное значение придается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реализации норм об ответственности данных лиц. Наличие развитого механизма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норм материального права свидетельствует о действительной эффективности правового регулирования общественных отношений в той или иной сфере деятельности. К сожалению, применительно к российскому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законодательству не представляется возможным говорить о наличии процессуально-правового механизма, позволяющего оптимизировать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суда при рассмотрении корпоративных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институт производных исков представляет значительный интерес в аспекте исследования возможностей его использования для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 xml:space="preserve">интересов юридического лица, пострадавшего в результате ненадлежащей управленческой деятельности его </w:t>
      </w:r>
      <w:r>
        <w:rPr>
          <w:rFonts w:ascii="Verdana" w:hAnsi="Verdana"/>
          <w:color w:val="000000"/>
          <w:sz w:val="18"/>
          <w:szCs w:val="18"/>
        </w:rPr>
        <w:lastRenderedPageBreak/>
        <w:t>менеджеров, а также для опосредованной защиты имущественных и иных интересов участников юридического лица.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российское законодательство развивается под большим влиянием зарубежного опыта. Не исключение в данном отношении и законодательство в сфере регулирования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гражданским делам. Исторически российское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развивалось в русле традиций континентального права. В то же время в последние годы наблюдается тенденция сближения систем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сложившихся в странах общего и континентального (гражданского) права.</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Утверждена Распоряжением Правительства РФ № 910-р от 10.07.2001 г. // СЗ РФ. 2001. №31.</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 3295.</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Процессуальное законодательство Российской Федерации также движется в этом общем направлении. В частности,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 ввел</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сторон обмениваться важнейшими процессуальными документами и обеспечивать раскрытие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другой стороне под угрозой невозможности ссылаться на</w:t>
      </w:r>
      <w:r>
        <w:rPr>
          <w:rStyle w:val="WW8Num3z0"/>
          <w:rFonts w:ascii="Verdana" w:hAnsi="Verdana"/>
          <w:color w:val="000000"/>
          <w:sz w:val="18"/>
          <w:szCs w:val="18"/>
        </w:rPr>
        <w:t> </w:t>
      </w:r>
      <w:r>
        <w:rPr>
          <w:rStyle w:val="WW8Num4z0"/>
          <w:rFonts w:ascii="Verdana" w:hAnsi="Verdana"/>
          <w:color w:val="4682B4"/>
          <w:sz w:val="18"/>
          <w:szCs w:val="18"/>
        </w:rPr>
        <w:t>нераскрытые</w:t>
      </w:r>
      <w:r>
        <w:rPr>
          <w:rStyle w:val="WW8Num3z0"/>
          <w:rFonts w:ascii="Verdana" w:hAnsi="Verdana"/>
          <w:color w:val="000000"/>
          <w:sz w:val="18"/>
          <w:szCs w:val="18"/>
        </w:rPr>
        <w:t> </w:t>
      </w:r>
      <w:r>
        <w:rPr>
          <w:rFonts w:ascii="Verdana" w:hAnsi="Verdana"/>
          <w:color w:val="000000"/>
          <w:sz w:val="18"/>
          <w:szCs w:val="18"/>
        </w:rPr>
        <w:t>доказательства на стадии слушания дела,</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право заявителя на принятие предварительных</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нем также последовательно проводится отказ от принципа объективной истины. В качестве свидетельства сближения можно отметить закрепление российским гражданским законодательством положений, наделяющих участника юридического лица правом обратиться в суд с требованием о защите прав и законных интересов юридического лица, что позволяет говорить о возникновении ранее не существовавшего в российском праве института производных исков.</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 производный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является процессуальным институтом стран общего права.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производные иски используются наиболее широко. Не последнюю роль в этом сыграло наличие детального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значительного числа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 Как способ правовой защиты производный иск также получил закрепление и развитие в законодательстве и судебной практике государств западной Европы.</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Производные иски участников юридического лица, возникая в связи с деятельностью организаций различных организационно-правовых форм, в то же время существенно отличаются от иных исков в сфере корпоративных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Поскольку российское процессуальное законодательство не учитывает их специфики, то данное обстоятельство обусловило необходимость исследования зарубежного законодательства, судебной практики и правовой доктрины и в первую очередь -отдельных аспектов модели производного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действующей в зарубежных странах.</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нельзя забывать, что «разработанные и применяемые в какой-либо стране решения не могут быть перенесены в собственную правовую систему, по крайней мере, в неизменном виде, так как в ней иная система судопроизводства, на власти</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выполнение других задач, разные модели управления народным хозяйством или же по каким-то особым соображениям социальная среда, в которой должно функционировать заимствованное за рубежом решение, отличается от иностранной»3. Данный вывод в полной мере применим к проблемам и решениям, рассматриваемым в настоящей работе. По этой причине заимствование отдельных положений в сфере регулирования судопроизводства по производным</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за рубежом должно осуществляться путем</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Кетц X. Введение в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в сфере частного права. М., 2000. Т. 1.С. 30. восприятия принципиальных подходов при решении возникающих проблем и трансформации некоторых положений применительно к условиям российской правовой системы.</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темы исследования обусловлена в первую очередь тем, что производный иск является эффективным средством правового воздействия отдельных участников юридического лица на субъектов, участвующих в управлении организацией, а также средством судебной защиты интересов организации и ее участников. Вместе с тем данный</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пока не нашел своего полного закрепления в российском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актуальность темы диссертации определяется тем, что институт производных исков до настоящего момента не был предметом глубоких теоретических исследований. Вопрос о производных</w:t>
      </w:r>
      <w:r>
        <w:rPr>
          <w:rStyle w:val="WW8Num3z0"/>
          <w:rFonts w:ascii="Verdana" w:hAnsi="Verdana"/>
          <w:color w:val="000000"/>
          <w:sz w:val="18"/>
          <w:szCs w:val="18"/>
        </w:rPr>
        <w:t> </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в российском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 xml:space="preserve">процессе периодически поднимается как в связи с изучением отдельных аспектов его использования, так и в связи с исследованием проблематики ответственности лиц, участвующих в управлении юридическим лицом. Между тем в </w:t>
      </w:r>
      <w:r>
        <w:rPr>
          <w:rFonts w:ascii="Verdana" w:hAnsi="Verdana"/>
          <w:color w:val="000000"/>
          <w:sz w:val="18"/>
          <w:szCs w:val="18"/>
        </w:rPr>
        <w:lastRenderedPageBreak/>
        <w:t>отдельных публикациях, посвященных проблематике производных исков, высказывается критическое мнение относительно необходимости выделения такой категории исков (Г.Л.</w:t>
      </w:r>
      <w:r>
        <w:rPr>
          <w:rStyle w:val="WW8Num3z0"/>
          <w:rFonts w:ascii="Verdana" w:hAnsi="Verdana"/>
          <w:color w:val="000000"/>
          <w:sz w:val="18"/>
          <w:szCs w:val="18"/>
        </w:rPr>
        <w:t> </w:t>
      </w:r>
      <w:r>
        <w:rPr>
          <w:rStyle w:val="WW8Num4z0"/>
          <w:rFonts w:ascii="Verdana" w:hAnsi="Verdana"/>
          <w:color w:val="4682B4"/>
          <w:sz w:val="18"/>
          <w:szCs w:val="18"/>
        </w:rPr>
        <w:t>Осокина</w:t>
      </w:r>
      <w:r>
        <w:rPr>
          <w:rFonts w:ascii="Verdana" w:hAnsi="Verdana"/>
          <w:color w:val="000000"/>
          <w:sz w:val="18"/>
          <w:szCs w:val="18"/>
        </w:rPr>
        <w:t>). Также в науке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отсутствует единая точка зрения на вопрос о сторонах</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производному иску. Одни ученые обосновывают мнение, что участники юридического лица отстаивают свой собственный интерес, а потому должны рассматриваться как</w:t>
      </w:r>
      <w:r>
        <w:rPr>
          <w:rStyle w:val="WW8Num3z0"/>
          <w:rFonts w:ascii="Verdana" w:hAnsi="Verdana"/>
          <w:color w:val="000000"/>
          <w:sz w:val="18"/>
          <w:szCs w:val="18"/>
        </w:rPr>
        <w:t> </w:t>
      </w:r>
      <w:r>
        <w:rPr>
          <w:rStyle w:val="WW8Num4z0"/>
          <w:rFonts w:ascii="Verdana" w:hAnsi="Verdana"/>
          <w:color w:val="4682B4"/>
          <w:sz w:val="18"/>
          <w:szCs w:val="18"/>
        </w:rPr>
        <w:t>истцы</w:t>
      </w:r>
      <w:r>
        <w:rPr>
          <w:rStyle w:val="WW8Num3z0"/>
          <w:rFonts w:ascii="Verdana" w:hAnsi="Verdana"/>
          <w:color w:val="000000"/>
          <w:sz w:val="18"/>
          <w:szCs w:val="18"/>
        </w:rPr>
        <w:t> </w:t>
      </w:r>
      <w:r>
        <w:rPr>
          <w:rFonts w:ascii="Verdana" w:hAnsi="Verdana"/>
          <w:color w:val="000000"/>
          <w:sz w:val="18"/>
          <w:szCs w:val="18"/>
        </w:rPr>
        <w:t>(JI.A. Грось, Д.О. Тузов), другие отстаивают позицию, что</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является юридическое лицо (Г.Л. Осокина,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Таким образом, осмысление возможностей и условий использования производного иска в российском гражданском и арбитражном процессе также представляет несомненный интерес с позиции теории.</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рассмотрение исков, предъявляемых участниками в защиту прав и законных интересов юридического лица, является относительно новой категорией гражданских дел, поэтому тема диссертации имеет актуальный характер и с</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точки зрения. Несмотря на значительное число нарушений со стороны лиц, управляющих юридическими лицами, распространение получила только практика предъявления исков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сделок, совершенных юридическими лицами. Что касается требования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убытков, причиненных юридическому лицу действиями его управляющих, то здесь отсутствует сколько-нибудь заметная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Помимо отсутствия нормативно-правового регулирования процедуры рассмотрения таких исков в качестве одной из причин пассивности заинтересованных лиц можно назвать недостаточную теоретическую изученность данной проблематики и, как результат, недостаточную степень информированности об этом средстве защиты реальных и потенциальных участников корпоративных конфликтов.</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К целям настоящего исследования относятся выявление материально-правовых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предпосылок института производных исков в российском законодательстве; комплексное исследование юридической природы производного иска и процессуальных особенностей его применения в зарубежных странах континентального и общего права, особенно в США; определение перспектив развития института производного иска в России и разработка применимой в условиях российской правовой системы модели производного иска.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достижении указанных целей решались следующие задачи: обоснование необходимости выделения производного иска в качестве самостоятельного вида иска; определение места производных исков в общепринятой теоретической классификации исков; исследование отдельных элементов производного иска; изучение процессуальных особенностей рассмотрения производного иска в соответствии с российским законодательством и обоснование необходимости закрепления принципиально новых правил рассмотрения производных исков для осуществления эффективного судопроизводства по данной категории дел; сравнительно-правовое исследование института производного иска в Российской Федерации и зарубежных странах; подготовка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практических решений, обеспечивающих оптимальное развитие данной области российского гражданского и арбитражного процессуального права.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Настоящее исследование осуществлялось с использованием метода исторического анализа правового регулирования института производного иска в России и зарубежных странах;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формально-юридического метода. Использование системного подхода при изучении теоретических работ российских и зарубежных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российского и иностранного законодательства, а также судебной практики позволило комплексно исследовать проблематику судебной защиты интересов организации с помощью производного иска, выявить взаимосвязи между гражданско-правовым регулированием отношений по управлению юридическим лицом и гражданскопроцессуальным и арбитражно-процессуальным механизмом судебной защиты прав и законных интересов участников данных правоотношений.</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работы таких российских ученых, как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В.В. Бутнев, М.А. Викут, 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В.П. Грибанов, JI.A. Грось, Р.Е.</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М.А. Гурвич, А.А. Добровольский, Г.А.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В.М. Жуйков, С.А. Иванова, И.М.</w:t>
      </w:r>
      <w:r>
        <w:rPr>
          <w:rStyle w:val="WW8Num3z0"/>
          <w:rFonts w:ascii="Verdana" w:hAnsi="Verdana"/>
          <w:color w:val="000000"/>
          <w:sz w:val="18"/>
          <w:szCs w:val="18"/>
        </w:rPr>
        <w:t> </w:t>
      </w:r>
      <w:r>
        <w:rPr>
          <w:rStyle w:val="WW8Num4z0"/>
          <w:rFonts w:ascii="Verdana" w:hAnsi="Verdana"/>
          <w:color w:val="4682B4"/>
          <w:sz w:val="18"/>
          <w:szCs w:val="18"/>
        </w:rPr>
        <w:t>Ильинская</w:t>
      </w:r>
      <w:r>
        <w:rPr>
          <w:rFonts w:ascii="Verdana" w:hAnsi="Verdana"/>
          <w:color w:val="000000"/>
          <w:sz w:val="18"/>
          <w:szCs w:val="18"/>
        </w:rPr>
        <w:t>, А.Н. Кожухарь, К.И. Комиссаров, Е.А.</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Л.Ф. Лесницкая, Ж.Н. Машутина,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A.А.</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Г.Л. Осокина, Е.Г. Пушкар,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Я.А. Розенберг, К.И. Скловский,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М.К. Треушников, И.Т. Тарасов, Д.О.</w:t>
      </w:r>
      <w:r>
        <w:rPr>
          <w:rStyle w:val="WW8Num3z0"/>
          <w:rFonts w:ascii="Verdana" w:hAnsi="Verdana"/>
          <w:color w:val="000000"/>
          <w:sz w:val="18"/>
          <w:szCs w:val="18"/>
        </w:rPr>
        <w:t> </w:t>
      </w:r>
      <w:r>
        <w:rPr>
          <w:rStyle w:val="WW8Num4z0"/>
          <w:rFonts w:ascii="Verdana" w:hAnsi="Verdana"/>
          <w:color w:val="4682B4"/>
          <w:sz w:val="18"/>
          <w:szCs w:val="18"/>
        </w:rPr>
        <w:t>Тузов</w:t>
      </w:r>
      <w:r>
        <w:rPr>
          <w:rFonts w:ascii="Verdana" w:hAnsi="Verdana"/>
          <w:color w:val="000000"/>
          <w:sz w:val="18"/>
          <w:szCs w:val="18"/>
        </w:rPr>
        <w:t>, Д.А. Фурсов, М.Х. Хутыз, А.В.</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Д.М. Чечот,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В.Н. Щеглов,</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 Ярков. Кроме того, в диссертации были использованы работы таких зарубежных ученых 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как Д. Бернгард, Э. Бойл, Д. Ллойд, X.</w:t>
      </w:r>
      <w:r>
        <w:rPr>
          <w:rStyle w:val="WW8Num3z0"/>
          <w:rFonts w:ascii="Verdana" w:hAnsi="Verdana"/>
          <w:color w:val="000000"/>
          <w:sz w:val="18"/>
          <w:szCs w:val="18"/>
        </w:rPr>
        <w:t> </w:t>
      </w:r>
      <w:r>
        <w:rPr>
          <w:rStyle w:val="WW8Num4z0"/>
          <w:rFonts w:ascii="Verdana" w:hAnsi="Verdana"/>
          <w:color w:val="4682B4"/>
          <w:sz w:val="18"/>
          <w:szCs w:val="18"/>
        </w:rPr>
        <w:t>Кетц</w:t>
      </w:r>
      <w:r>
        <w:rPr>
          <w:rFonts w:ascii="Verdana" w:hAnsi="Verdana"/>
          <w:color w:val="000000"/>
          <w:sz w:val="18"/>
          <w:szCs w:val="18"/>
        </w:rPr>
        <w:t>, К. Цвайгерт, J. Coffee, D. DeMott, М. Dooley, J. Elliott, J. Friedenthal, R. Hollington, S. Kawashima, M. Kane, A. Miller, F. O'Neal, B. Prunty, M. Stecher, S. Sakurai, L. Solomon, D. Schwartz, R. Thompson, E. Veasey.</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Настоящая работа является первым крупным исследованием института производных исков в российской правовой системе и за рубежом. Исследование зарубежного (преимущественно американского) законодательства, теории и судебной практики рассмотрения производных исков проведено не только в аспекте сложившейся модели судопроизводства по данной категории исков, но, прежде всего, с учетом выявления общих тенденций развития данного процессуального института, что позволило проанализировать возможности дальнейшего развития института производных исков в России как за счет заимствования отдельных положений зарубежного корпоративного и гражданского процессуального права, так и за счет приспособления положений российского процессуального права к предъявляемым введением производного иска требованиям.</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настоящей работе впервые дается критический анализ</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российским законодательством и реализуемой на практике процессуальной модели рассмотрения производного иска участника юридического лица. Обращается внимание на то, что вопреки основополагающим принципам гражданского и арбитражного процесса иски участника юридического лица, фактически содержащие требования о защите прав и законных интересов другого лица - организации, рассматриваются как иски о защите личных прав и законных интересов участника.</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отражающие новизну проведенного диссертационного исследования:</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Диссертант предлагает использовать в научном обороте термин «</w:t>
      </w:r>
      <w:r>
        <w:rPr>
          <w:rStyle w:val="WW8Num4z0"/>
          <w:rFonts w:ascii="Verdana" w:hAnsi="Verdana"/>
          <w:color w:val="4682B4"/>
          <w:sz w:val="18"/>
          <w:szCs w:val="18"/>
        </w:rPr>
        <w:t>производный иск</w:t>
      </w:r>
      <w:r>
        <w:rPr>
          <w:rFonts w:ascii="Verdana" w:hAnsi="Verdana"/>
          <w:color w:val="000000"/>
          <w:sz w:val="18"/>
          <w:szCs w:val="18"/>
        </w:rPr>
        <w:t>» как наиболее точно отражающий юридическую природу иска, предъявляемого участником в защиту прав и законных интересов юридического лица.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некоторых случаях специально оговаривает право участника юридического лица предъявить иск, так как данный иск направлен на защиту прав (интересов) юридического лица - непосредственного субъекта спорного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таких случаях производится своеобразная замена</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организации на судебную защиту в лице соответствующих органов управления</w:t>
      </w:r>
      <w:r>
        <w:rPr>
          <w:rStyle w:val="WW8Num3z0"/>
          <w:rFonts w:ascii="Verdana" w:hAnsi="Verdana"/>
          <w:color w:val="000000"/>
          <w:sz w:val="18"/>
          <w:szCs w:val="18"/>
        </w:rPr>
        <w:t> </w:t>
      </w:r>
      <w:r>
        <w:rPr>
          <w:rStyle w:val="WW8Num4z0"/>
          <w:rFonts w:ascii="Verdana" w:hAnsi="Verdana"/>
          <w:color w:val="4682B4"/>
          <w:sz w:val="18"/>
          <w:szCs w:val="18"/>
        </w:rPr>
        <w:t>волеизъявлением</w:t>
      </w:r>
      <w:r>
        <w:rPr>
          <w:rStyle w:val="WW8Num3z0"/>
          <w:rFonts w:ascii="Verdana" w:hAnsi="Verdana"/>
          <w:color w:val="000000"/>
          <w:sz w:val="18"/>
          <w:szCs w:val="18"/>
        </w:rPr>
        <w:t> </w:t>
      </w:r>
      <w:r>
        <w:rPr>
          <w:rFonts w:ascii="Verdana" w:hAnsi="Verdana"/>
          <w:color w:val="000000"/>
          <w:sz w:val="18"/>
          <w:szCs w:val="18"/>
        </w:rPr>
        <w:t>организации в лице ее участника. Поскольку</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участника предъявить от имени и в интересах организации иск производно от</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организации на защиту собственных интересов, терминологически правильно именовать данные иски производными, а не косвенными.</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диссертации обосновывается, что производные иски являются самостоятельным способом</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защиты и характеризуются следующими признаками:</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силу прямого указания закона с требованием может обратиться участник юридического лица, который по общему правилу не</w:t>
      </w:r>
      <w:r>
        <w:rPr>
          <w:rStyle w:val="WW8Num3z0"/>
          <w:rFonts w:ascii="Verdana" w:hAnsi="Verdana"/>
          <w:color w:val="000000"/>
          <w:sz w:val="18"/>
          <w:szCs w:val="18"/>
        </w:rPr>
        <w:t> </w:t>
      </w:r>
      <w:r>
        <w:rPr>
          <w:rStyle w:val="WW8Num4z0"/>
          <w:rFonts w:ascii="Verdana" w:hAnsi="Verdana"/>
          <w:color w:val="4682B4"/>
          <w:sz w:val="18"/>
          <w:szCs w:val="18"/>
        </w:rPr>
        <w:t>уполномочен</w:t>
      </w:r>
      <w:r>
        <w:rPr>
          <w:rStyle w:val="WW8Num3z0"/>
          <w:rFonts w:ascii="Verdana" w:hAnsi="Verdana"/>
          <w:color w:val="000000"/>
          <w:sz w:val="18"/>
          <w:szCs w:val="18"/>
        </w:rPr>
        <w:t> </w:t>
      </w:r>
      <w:r>
        <w:rPr>
          <w:rFonts w:ascii="Verdana" w:hAnsi="Verdana"/>
          <w:color w:val="000000"/>
          <w:sz w:val="18"/>
          <w:szCs w:val="18"/>
        </w:rPr>
        <w:t>действующим законодательством и учредительными документами выступать от имени юридического лица;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или</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о защите которого</w:t>
      </w:r>
      <w:r>
        <w:rPr>
          <w:rStyle w:val="WW8Num3z0"/>
          <w:rFonts w:ascii="Verdana" w:hAnsi="Verdana"/>
          <w:color w:val="000000"/>
          <w:sz w:val="18"/>
          <w:szCs w:val="18"/>
        </w:rPr>
        <w:t> </w:t>
      </w:r>
      <w:r>
        <w:rPr>
          <w:rStyle w:val="WW8Num4z0"/>
          <w:rFonts w:ascii="Verdana" w:hAnsi="Verdana"/>
          <w:color w:val="4682B4"/>
          <w:sz w:val="18"/>
          <w:szCs w:val="18"/>
        </w:rPr>
        <w:t>заявляется</w:t>
      </w:r>
      <w:r>
        <w:rPr>
          <w:rStyle w:val="WW8Num3z0"/>
          <w:rFonts w:ascii="Verdana" w:hAnsi="Verdana"/>
          <w:color w:val="000000"/>
          <w:sz w:val="18"/>
          <w:szCs w:val="18"/>
        </w:rPr>
        <w:t> </w:t>
      </w:r>
      <w:r>
        <w:rPr>
          <w:rFonts w:ascii="Verdana" w:hAnsi="Verdana"/>
          <w:color w:val="000000"/>
          <w:sz w:val="18"/>
          <w:szCs w:val="18"/>
        </w:rPr>
        <w:t>требование, принадлежат юридическому лицу;</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системе органов управления организации, установленной законодательством и</w:t>
      </w:r>
      <w:r>
        <w:rPr>
          <w:rStyle w:val="WW8Num3z0"/>
          <w:rFonts w:ascii="Verdana" w:hAnsi="Verdana"/>
          <w:color w:val="000000"/>
          <w:sz w:val="18"/>
          <w:szCs w:val="18"/>
        </w:rPr>
        <w:t> </w:t>
      </w:r>
      <w:r>
        <w:rPr>
          <w:rStyle w:val="WW8Num4z0"/>
          <w:rFonts w:ascii="Verdana" w:hAnsi="Verdana"/>
          <w:color w:val="4682B4"/>
          <w:sz w:val="18"/>
          <w:szCs w:val="18"/>
        </w:rPr>
        <w:t>учредительными</w:t>
      </w:r>
      <w:r>
        <w:rPr>
          <w:rStyle w:val="WW8Num3z0"/>
          <w:rFonts w:ascii="Verdana" w:hAnsi="Verdana"/>
          <w:color w:val="000000"/>
          <w:sz w:val="18"/>
          <w:szCs w:val="18"/>
        </w:rPr>
        <w:t> </w:t>
      </w:r>
      <w:r>
        <w:rPr>
          <w:rFonts w:ascii="Verdana" w:hAnsi="Verdana"/>
          <w:color w:val="000000"/>
          <w:sz w:val="18"/>
          <w:szCs w:val="18"/>
        </w:rPr>
        <w:t>документами, отсутствует специальный орган, который был бы уполномочен наделить данного участника правом действовать от имени и в интересах юридического лица в суде. При этом</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орган не реализует принадлежащее организации право на защиту нарушенных (</w:t>
      </w:r>
      <w:r>
        <w:rPr>
          <w:rStyle w:val="WW8Num4z0"/>
          <w:rFonts w:ascii="Verdana" w:hAnsi="Verdana"/>
          <w:color w:val="4682B4"/>
          <w:sz w:val="18"/>
          <w:szCs w:val="18"/>
        </w:rPr>
        <w:t>оспариваемых</w:t>
      </w:r>
      <w:r>
        <w:rPr>
          <w:rFonts w:ascii="Verdana" w:hAnsi="Verdana"/>
          <w:color w:val="000000"/>
          <w:sz w:val="18"/>
          <w:szCs w:val="18"/>
        </w:rPr>
        <w:t>) прав (законных интересов).</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 уточняет предложенную в литературе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xml:space="preserve">) классификацию исков в зависимости от характера защищаемого интереса и обосновывает необходимость выделения следующих их видов: личные, групповые иски, иски в защиту интересов других лиц. В рамках предложенной классификации производные иски являются разновидностью исков в защиту интересов других лиц. Критическому анализу подвергается попытка отнести производные иски к </w:t>
      </w:r>
      <w:r>
        <w:rPr>
          <w:rFonts w:ascii="Verdana" w:hAnsi="Verdana"/>
          <w:color w:val="000000"/>
          <w:sz w:val="18"/>
          <w:szCs w:val="18"/>
        </w:rPr>
        <w:lastRenderedPageBreak/>
        <w:t>групповым (Г.О.</w:t>
      </w:r>
      <w:r>
        <w:rPr>
          <w:rStyle w:val="WW8Num3z0"/>
          <w:rFonts w:ascii="Verdana" w:hAnsi="Verdana"/>
          <w:color w:val="000000"/>
          <w:sz w:val="18"/>
          <w:szCs w:val="18"/>
        </w:rPr>
        <w:t> </w:t>
      </w:r>
      <w:r>
        <w:rPr>
          <w:rStyle w:val="WW8Num4z0"/>
          <w:rFonts w:ascii="Verdana" w:hAnsi="Verdana"/>
          <w:color w:val="4682B4"/>
          <w:sz w:val="18"/>
          <w:szCs w:val="18"/>
        </w:rPr>
        <w:t>Аболонин</w:t>
      </w:r>
      <w:r>
        <w:rPr>
          <w:rFonts w:ascii="Verdana" w:hAnsi="Verdana"/>
          <w:color w:val="000000"/>
          <w:sz w:val="18"/>
          <w:szCs w:val="18"/>
        </w:rPr>
        <w:t>) или искам с личной материально-правовой заинтересованностью (Н.К.</w:t>
      </w:r>
      <w:r>
        <w:rPr>
          <w:rStyle w:val="WW8Num3z0"/>
          <w:rFonts w:ascii="Verdana" w:hAnsi="Verdana"/>
          <w:color w:val="000000"/>
          <w:sz w:val="18"/>
          <w:szCs w:val="18"/>
        </w:rPr>
        <w:t> </w:t>
      </w:r>
      <w:r>
        <w:rPr>
          <w:rStyle w:val="WW8Num4z0"/>
          <w:rFonts w:ascii="Verdana" w:hAnsi="Verdana"/>
          <w:color w:val="4682B4"/>
          <w:sz w:val="18"/>
          <w:szCs w:val="18"/>
        </w:rPr>
        <w:t>Мясникова</w:t>
      </w:r>
      <w:r>
        <w:rPr>
          <w:rFonts w:ascii="Verdana" w:hAnsi="Verdana"/>
          <w:color w:val="000000"/>
          <w:sz w:val="18"/>
          <w:szCs w:val="18"/>
        </w:rPr>
        <w:t>). На основе проведенного исследования делается вывод о том, что в условиях дальнейшей дифференциации гражданского и арбитражного процесса характер защищаемого интереса должен служить важнейшим критерием выбора судом того или иного процессуального порядка судебной защиты.</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 обосновал, что применительно к искам о признании недействительными сделок производный иск как средство защиты юридического лица может иметь место только в том случае, если участник юридического лица требует признать</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Style w:val="WW8Num3z0"/>
          <w:rFonts w:ascii="Verdana" w:hAnsi="Verdana"/>
          <w:color w:val="000000"/>
          <w:sz w:val="18"/>
          <w:szCs w:val="18"/>
        </w:rPr>
        <w:t> </w:t>
      </w:r>
      <w:r>
        <w:rPr>
          <w:rFonts w:ascii="Verdana" w:hAnsi="Verdana"/>
          <w:color w:val="000000"/>
          <w:sz w:val="18"/>
          <w:szCs w:val="18"/>
        </w:rPr>
        <w:t>оспоримую сделку. Производный иск - это иск в защиту прав (интересов) другого лица, поэтому участник имеет право обратиться с ним в суд лишь в случаях, прямо предусмотренных законом. Установление иного критерия было бы неоправданным ограничением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гражданского и арбитражного процессуального права. В иных, не предусмотренных действующим законодательством случаях, не имея личной материально-правовой заинтересованности, у участника отсутствует также и процессуальный интерес требовать возбуждения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работе критическому анализу подвергается сложившаяся судебная практика квалификации участника организации как</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по иску, определяемому в настоящей работе в качестве производного. Доказывается, что истцом в такой категории дел является организация, а участник, обращающийся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в суд, - законный представитель организации. •</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аргументируется, что использование производного иска как эффективного средства судебной защиты прав (законных интересов) организации невозможно без решения специальных процессуальных вопросов, которые пока не нашли полного отражения ни в действующем законодательстве, ни в судебной практике. При отсутствии специального (применительно к производным искам) регулирования правил</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распределения обязанности по доказыванию, распоряжения предметом</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распределения судебных расходов, пределов действия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решения суда производные иски не могут широко использоваться в виду отсутствия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соблюдения прав и законных интересов организации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злоупотреблений предоставленными правами со стороны участника организации и</w:t>
      </w:r>
      <w:r>
        <w:rPr>
          <w:rStyle w:val="WW8Num3z0"/>
          <w:rFonts w:ascii="Verdana" w:hAnsi="Verdana"/>
          <w:color w:val="000000"/>
          <w:sz w:val="18"/>
          <w:szCs w:val="18"/>
        </w:rPr>
        <w:t> </w:t>
      </w:r>
      <w:r>
        <w:rPr>
          <w:rStyle w:val="WW8Num4z0"/>
          <w:rFonts w:ascii="Verdana" w:hAnsi="Verdana"/>
          <w:color w:val="4682B4"/>
          <w:sz w:val="18"/>
          <w:szCs w:val="18"/>
        </w:rPr>
        <w:t>ответчиков</w:t>
      </w:r>
      <w:r>
        <w:rPr>
          <w:rFonts w:ascii="Verdana" w:hAnsi="Verdana"/>
          <w:color w:val="000000"/>
          <w:sz w:val="18"/>
          <w:szCs w:val="18"/>
        </w:rPr>
        <w:t>. В связи с этим диссертантом предлагаются теоретико-прикладные решения поставленных вопросов.</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основе проведенного сравнительно-правового исследования автор приходит к выводу, что в США, Японии, Канаде, ряде европейских государств производные иски являются эффективным средством</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защиты компании от неправомерных действий лиц, участвующих в ее управлении. Кроме того, право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производного иска в данных странах рассматривается как одно из важнейших субъективных корпоративных прав миноритарного акционера, обеспечивающее его возможностью оказать воздействие на мажоритарных акционеров и менеджеров в случае внутрикорпоративного конфликта. В этой связи в диссертации исследуется законодательство, судебная практика и доктрина производного иска в зарубежных странах. При этом особое внимание уделяется изучению процессуальной модели производного иска в США, поскольку в этой стране процедура судебного рассмотрения производного иска имеет детальное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и обширную практику применения.</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Несмотря на указание в российском законодательстве, регулирующем деятельность юридических лиц различных организационно-правовых форм, на возможность предъявления участником иска в защиту прав и законных интересов организации, участником которой он является, в АПК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до настоящего времени отсутствуют специальные нормы о процессуальном порядке рассмотрения указанных исков. В связи с этим на основе анализа процессуального порядка предъявления и рассмотрения производного иска в зарубежных странах, а также российской судебной практики и доктрины предлагается и обосновывается ряд изменений в российское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а также гражданское материальное Ш законодательство.</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и практическая значимость диссертационного исследования состоит в том, что теоретические выводы, сделанные в настоящей работе, развивают и дополняют положения науки гражданского и арбитражного процессуального права, касающиеся вопросов классификации исков, </w:t>
      </w:r>
      <w:r>
        <w:rPr>
          <w:rFonts w:ascii="Verdana" w:hAnsi="Verdana"/>
          <w:color w:val="000000"/>
          <w:sz w:val="18"/>
          <w:szCs w:val="18"/>
        </w:rPr>
        <w:lastRenderedPageBreak/>
        <w:t>права на иск, сторон гражданского и арбитражного процесса, представительства в суде, законной силы судебного решения и др. Отдельные выводы и предложения могут использоваться в целях дальнейшего совершенствования российского гражданского и арбитражного процессуального законодательства. Результаты проведенного сравнительно-правового анализа законодательства и судебной практики зарубежных стран могут использоваться для преподавания таких предметов, как гражданский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предпринимательское право, корпоративное право в высших учебных заведениях.</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подразделенных на параграфы и пункты, заключения и библиографического списка использованной при написании диссертации литературы.</w:t>
      </w:r>
    </w:p>
    <w:p w:rsidR="006B042B" w:rsidRDefault="006B042B" w:rsidP="006B042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Чугунова, Елена Ивановна</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настоящей диссертации было осуществлено исследование института производного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правовых системах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ряда стран общей и континентальной систем права. Кроме того, проведен сравнительно-правовой анализ отдельных элементов, составляющих данный механизм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и интересов организаций, в праве России и США. Опираясь на изложенный материал, в заключение выделим следующие ключевые моменты.</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Посредством использования производного иска может быть осуществлена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такой организации, участники которой в соответствии с установленным законодательством и</w:t>
      </w:r>
      <w:r>
        <w:rPr>
          <w:rStyle w:val="WW8Num3z0"/>
          <w:rFonts w:ascii="Verdana" w:hAnsi="Verdana"/>
          <w:color w:val="000000"/>
          <w:sz w:val="18"/>
          <w:szCs w:val="18"/>
        </w:rPr>
        <w:t> </w:t>
      </w:r>
      <w:r>
        <w:rPr>
          <w:rStyle w:val="WW8Num4z0"/>
          <w:rFonts w:ascii="Verdana" w:hAnsi="Verdana"/>
          <w:color w:val="4682B4"/>
          <w:sz w:val="18"/>
          <w:szCs w:val="18"/>
        </w:rPr>
        <w:t>учредительными</w:t>
      </w:r>
      <w:r>
        <w:rPr>
          <w:rStyle w:val="WW8Num3z0"/>
          <w:rFonts w:ascii="Verdana" w:hAnsi="Verdana"/>
          <w:color w:val="000000"/>
          <w:sz w:val="18"/>
          <w:szCs w:val="18"/>
        </w:rPr>
        <w:t> </w:t>
      </w:r>
      <w:r>
        <w:rPr>
          <w:rFonts w:ascii="Verdana" w:hAnsi="Verdana"/>
          <w:color w:val="000000"/>
          <w:sz w:val="18"/>
          <w:szCs w:val="18"/>
        </w:rPr>
        <w:t>документами распределением полномочий по управлению в иных ситуациях (помимо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производному иску) не имеют</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представлять организацию во взаимоотношениях с третьими лицами. Соответственно не является производным</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подаваемый уполномоченным членом, избранным общим собранием членов сельскохозяйственного кооператива, в соответствии со ст. 30 Закона о сельскохозяйственной кооперации, а также предъявляемый полным товарищем иск в интересах полного или</w:t>
      </w:r>
      <w:r>
        <w:rPr>
          <w:rStyle w:val="WW8Num3z0"/>
          <w:rFonts w:ascii="Verdana" w:hAnsi="Verdana"/>
          <w:color w:val="000000"/>
          <w:sz w:val="18"/>
          <w:szCs w:val="18"/>
        </w:rPr>
        <w:t> </w:t>
      </w:r>
      <w:r>
        <w:rPr>
          <w:rStyle w:val="WW8Num4z0"/>
          <w:rFonts w:ascii="Verdana" w:hAnsi="Verdana"/>
          <w:color w:val="4682B4"/>
          <w:sz w:val="18"/>
          <w:szCs w:val="18"/>
        </w:rPr>
        <w:t>коммандитного</w:t>
      </w:r>
      <w:r>
        <w:rPr>
          <w:rStyle w:val="WW8Num3z0"/>
          <w:rFonts w:ascii="Verdana" w:hAnsi="Verdana"/>
          <w:color w:val="000000"/>
          <w:sz w:val="18"/>
          <w:szCs w:val="18"/>
        </w:rPr>
        <w:t> </w:t>
      </w:r>
      <w:r>
        <w:rPr>
          <w:rFonts w:ascii="Verdana" w:hAnsi="Verdana"/>
          <w:color w:val="000000"/>
          <w:sz w:val="18"/>
          <w:szCs w:val="18"/>
        </w:rPr>
        <w:t>товарищества.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Участник организации имеет право предъявить иск независимо от того, существуют ли препятствия для</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организацией от собственного имени. Тем не менее, как правило, потребность в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нарушенных или оспариваемых прав (законных интересов) организации возникает в ситуации, когда бездействует лицо, которое в силу закона или</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выступает от имени юридического лица.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Обращение за судебной защитой, как и всякое волевое действие, имеет своей целью удовлетворение определенного интереса: индивидуального, группового, общественного,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т.д. Характер интереса определяет специфику используемых для его защиты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Целям выявления особенностей</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защиты служит классификация исков в зависимости от характера защищаемых интересов, предложенная В.В.</w:t>
      </w:r>
      <w:r>
        <w:rPr>
          <w:rStyle w:val="WW8Num3z0"/>
          <w:rFonts w:ascii="Verdana" w:hAnsi="Verdana"/>
          <w:color w:val="000000"/>
          <w:sz w:val="18"/>
          <w:szCs w:val="18"/>
        </w:rPr>
        <w:t> </w:t>
      </w:r>
      <w:r>
        <w:rPr>
          <w:rStyle w:val="WW8Num4z0"/>
          <w:rFonts w:ascii="Verdana" w:hAnsi="Verdana"/>
          <w:color w:val="4682B4"/>
          <w:sz w:val="18"/>
          <w:szCs w:val="18"/>
        </w:rPr>
        <w:t>Ярковым</w:t>
      </w:r>
      <w:r>
        <w:rPr>
          <w:rFonts w:ascii="Verdana" w:hAnsi="Verdana"/>
          <w:color w:val="000000"/>
          <w:sz w:val="18"/>
          <w:szCs w:val="18"/>
        </w:rPr>
        <w:t>. В настоящей работе уточнена данная классификация и обосновано выделение иных классификационных единиц: личных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групповых исков, исков в защиту прав (интересов) других лиц, а также проведено разграничение между групповыми</w:t>
      </w:r>
      <w:r>
        <w:rPr>
          <w:rStyle w:val="WW8Num3z0"/>
          <w:rFonts w:ascii="Verdana" w:hAnsi="Verdana"/>
          <w:color w:val="000000"/>
          <w:sz w:val="18"/>
          <w:szCs w:val="18"/>
        </w:rPr>
        <w:t> </w:t>
      </w:r>
      <w:r>
        <w:rPr>
          <w:rStyle w:val="WW8Num4z0"/>
          <w:rFonts w:ascii="Verdana" w:hAnsi="Verdana"/>
          <w:color w:val="4682B4"/>
          <w:sz w:val="18"/>
          <w:szCs w:val="18"/>
        </w:rPr>
        <w:t>исками</w:t>
      </w:r>
      <w:r>
        <w:rPr>
          <w:rStyle w:val="WW8Num3z0"/>
          <w:rFonts w:ascii="Verdana" w:hAnsi="Verdana"/>
          <w:color w:val="000000"/>
          <w:sz w:val="18"/>
          <w:szCs w:val="18"/>
        </w:rPr>
        <w:t> </w:t>
      </w:r>
      <w:r>
        <w:rPr>
          <w:rFonts w:ascii="Verdana" w:hAnsi="Verdana"/>
          <w:color w:val="000000"/>
          <w:sz w:val="18"/>
          <w:szCs w:val="18"/>
        </w:rPr>
        <w:t>и производными исками, которые предлагается рассматривать как</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защиту прав (интересов) других лиц.</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Значение предложенной классификации определяется тем, что характер защищаемого интереса выступает основанием дальнейшей дифференциации судебной процедуры. Поскольку установленный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процессуальном законодательстве порядок судопроизводства не позволяет решить некоторые специальные (применительно к производным</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 проблемы, то представляется оправданным введение ряда норм, учитывающих специфику взаимоотношений таких участников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 данной категории споров, как участник, организация и лицо, участвующее в управлении организацией.</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рамках классификации исков в зависимости от характера спорного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xml:space="preserve">было предложено, чтобы иски, предъявляемые участниками юридического лица, определялись как гражданско-правовые. При обосновании данного вывода была поддержана позиция ученых-цивилистов, согласно которой несмотря на установленную </w:t>
      </w:r>
      <w:r>
        <w:rPr>
          <w:rFonts w:ascii="Verdana" w:hAnsi="Verdana"/>
          <w:color w:val="000000"/>
          <w:sz w:val="18"/>
          <w:szCs w:val="18"/>
        </w:rPr>
        <w:lastRenderedPageBreak/>
        <w:t>действующим законодательством и судебной практикой квалификацию</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между единоличным исполнительным органом (членом</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исполнительного органа) и управляемым им юридическим лицом как трудовых, взаимоотношения организации и ее руководителя построены на началах равенства, а управленческая деятельность ведется на началах риска. Отнесение деятельности по управлению организацией к категории предпринимательской деятельности способствовало бы повышению социальной ответственности менеджеров перед управляемым юридическим лицом, его участниками, членами трудового коллектива.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исследовании исков о признании, присуждении и преобразовательных исков, выделяемых в рамках классификации по способу защиты, было выявлено, что иск участника организации может быть либо</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о присуждении (способ защиты прав организации -</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убытков), либо иском о преобразовании (способ защиты законных интересов организации - признание</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Style w:val="WW8Num3z0"/>
          <w:rFonts w:ascii="Verdana" w:hAnsi="Verdana"/>
          <w:color w:val="000000"/>
          <w:sz w:val="18"/>
          <w:szCs w:val="18"/>
        </w:rPr>
        <w:t> </w:t>
      </w:r>
      <w:r>
        <w:rPr>
          <w:rFonts w:ascii="Verdana" w:hAnsi="Verdana"/>
          <w:color w:val="000000"/>
          <w:sz w:val="18"/>
          <w:szCs w:val="18"/>
        </w:rPr>
        <w:t>оспоримой сделки). По общему правилу, участником не может быть заявлен иск о признании недействительной ничтожной</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совершенной юридическим лицом, поскольку право участника на обращение за судебной защитой интересов организации основывается на специальном указании закона. Гражданское законодательство Российской Федерации содержит специальное указание о лицах,</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Style w:val="WW8Num3z0"/>
          <w:rFonts w:ascii="Verdana" w:hAnsi="Verdana"/>
          <w:color w:val="000000"/>
          <w:sz w:val="18"/>
          <w:szCs w:val="18"/>
        </w:rPr>
        <w:t> </w:t>
      </w:r>
      <w:r>
        <w:rPr>
          <w:rFonts w:ascii="Verdana" w:hAnsi="Verdana"/>
          <w:color w:val="000000"/>
          <w:sz w:val="18"/>
          <w:szCs w:val="18"/>
        </w:rPr>
        <w:t>на оспаривание сделки, лишь применительно к</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оспоримой сделки. В иных случаях, не имея личной материально-правовой заинтересованности, участник организации не имеет также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интереса требовать возбуждения судебного разбирательства. Таким образом, объем полномочий участника по защите прав (законных интересов) организации от действий органов управления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является ограниченным.</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Принципиальное значение для понимании правовой природы производного иска имеет вопрос о</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положении участника, заявляющего требование, и юридического лица, в интересах которого это требование заявлено. В зависимости от определения процессуального положения участника, обращающегося за судебной защитой, данный иск подлежит квалификации либо как прямой в защиту личных прав и интересов участника, либо как производный в защиту прав и интересов другого лица -организации. Проведенное сравнительное исследование статуса</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процессуального истца, представителя позволило сделать вывод о том, что</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истцом, то есть лицом, имеющим действительный материально-правовой интерес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выступает организация, а</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участника аналогично положению</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представителя.</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была критически проанализирована сложившаяся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квалификации участника организации как истца по</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определяемому в настоящей работе в качестве производного.</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Понимание производного иска как иска, предъявляемого в защиту прав и законных интересов другого лица - организации, позволило сделать вывод о неэффективности действующего порядка предъявления и рассмотрения данного иска и его неадекватности целям защиты прав и интересов организации от возможных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со стороны участников организации и лиц, управляющих организацией. В частности, с точки зрения процедуры</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производным искам требуют изменения:</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порядок определения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данной категории дел (предлагается отнести рассмотрение дел по искам участников к</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подведомственности арбитражных судов);</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(предлагается исключить дела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убытков, причиненных неправомерными действиями лиц, управляющих организацией, из сферы действия гражданско-правовой</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добросовестности и разумности действий);</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распоряжение предметом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(предлагается уведомлять иных участников организации о совершении важнейших действий по распоряжению предметом спора:</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иска, отказе от иска, признании встречного иска, заключении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передаче дела на рассмотрение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распределение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(предлагается ввести по данной категории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отсрочку уплаты госпошлины);</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пределы действия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решения суда (предлагается распространить действие решения,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на иных участников организации, непосредственно не участвовавших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но надлежащим образом уведомленных о нем).</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 характеристике судопроизводства по производным искам было определено, что</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обстоятельств, входящих в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рассматриваемой категории дел, представляет для участника организации значительную сложность в силу следующих особенностей:</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предмет доказывания входят обстоятельства, для характеристики которых используются преимущественно оценочные и обобщающие понятия;</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силу специфики рассматриваемых вопросов большей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силой будут обладать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заключения эксперта;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большинство</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находятся в распоряжении компетентных органов юридического лица, которые не заинтересованы в предъявлении и поддержании иска в интересах организации;</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момент предъявления иска участник, как правило, не располагает точными сведениями относительно обстоятельств</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действия (бездействия), его доводы имеют характер предположений; применяются специальные правила распределения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связи с действием правовых</w:t>
      </w:r>
      <w:r>
        <w:rPr>
          <w:rStyle w:val="WW8Num3z0"/>
          <w:rFonts w:ascii="Verdana" w:hAnsi="Verdana"/>
          <w:color w:val="000000"/>
          <w:sz w:val="18"/>
          <w:szCs w:val="18"/>
        </w:rPr>
        <w:t> </w:t>
      </w:r>
      <w:r>
        <w:rPr>
          <w:rStyle w:val="WW8Num4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(презумпция вины и презумпция</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и разумности осуществления права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обязанности).</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выявления тенденций реформирования института производного иска в российском гражданском (арбитражном) процессе был обобщенно рассмотрен институт производного иска в странах общего права и странах континентального права. Производный иск во всех странах рассматривается как эффективный</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механизм защиты прав корпорации, используемый в случае наличия корпоративного конфликта между корпорацией, менеджерами и акционерами (как правило, миноритарными). При этом акционер или иное</w:t>
      </w:r>
      <w:r>
        <w:rPr>
          <w:rStyle w:val="WW8Num3z0"/>
          <w:rFonts w:ascii="Verdana" w:hAnsi="Verdana"/>
          <w:color w:val="000000"/>
          <w:sz w:val="18"/>
          <w:szCs w:val="18"/>
        </w:rPr>
        <w:t> </w:t>
      </w:r>
      <w:r>
        <w:rPr>
          <w:rStyle w:val="WW8Num4z0"/>
          <w:rFonts w:ascii="Verdana" w:hAnsi="Verdana"/>
          <w:color w:val="4682B4"/>
          <w:sz w:val="18"/>
          <w:szCs w:val="18"/>
        </w:rPr>
        <w:t>уполномоченное</w:t>
      </w:r>
      <w:r>
        <w:rPr>
          <w:rStyle w:val="WW8Num3z0"/>
          <w:rFonts w:ascii="Verdana" w:hAnsi="Verdana"/>
          <w:color w:val="000000"/>
          <w:sz w:val="18"/>
          <w:szCs w:val="18"/>
        </w:rPr>
        <w:t> </w:t>
      </w:r>
      <w:r>
        <w:rPr>
          <w:rFonts w:ascii="Verdana" w:hAnsi="Verdana"/>
          <w:color w:val="000000"/>
          <w:sz w:val="18"/>
          <w:szCs w:val="18"/>
        </w:rPr>
        <w:t>акционерами лицо обращается от имени корпорации за судебной защитой ее нарушенных прав и интересов в случаях, когда</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должностные лица корпорации отказываются реализовать право корпорации на защиту собственных прав и интересов. В то же время отмечено, что модель производного иска, развитая в странах англо-американского права, имеет особенности, отличающие ее от соответствующей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модели, разработанной и используемой в странах гражданского (континентального) права. В целом, положения законодательства стран континентального права создают менее благоприятный режим защиты интересов компании и, в конечном счете, инвестиций акционеров. Это связано со следующими обстоятельствами:</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 многих странах континентального права возможность обращения с соответствующим требованием в суд обусловлена предварительным обсуждением данного вопроса на общем собрании акционеров;</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законодательство стран континентального права требует наличия в собственности акционера 5 - 10 % пакета акций, и применение данного требования не зависит от</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суда или ответчика;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странах континентального права ограничена сфера действия производного иска, поскольку он может быть предъявлен только против управляющих компанией лиц, тогда как</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производного иска против третьих лиц и других акционеров запрещено;</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судопроизводства по производному иску разработан не столь детально, как в законодательстве стран общего права.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диссертации делается вывод о том, что конструкция производного иска,</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российском законодательстве, имеет черты сходства с производным иском в странах англо-американской системы права. Это послужило основанием для проведения комплексного исследования института производного иска в США.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Механизм производного иска в США представляет собой довольно слаженную систему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направленную на предотвращение злоупотреблений</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со стороны корпорации, акционеров-истцов, директоров корпорации,</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 xml:space="preserve">обеих сторон. Развитие американского института производного </w:t>
      </w:r>
      <w:r>
        <w:rPr>
          <w:rFonts w:ascii="Verdana" w:hAnsi="Verdana"/>
          <w:color w:val="000000"/>
          <w:sz w:val="18"/>
          <w:szCs w:val="18"/>
        </w:rPr>
        <w:lastRenderedPageBreak/>
        <w:t>иска осуществлялось путем введения специального регулирования следующих аспектов гражданского судопроизводства: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дополнительные требования, предъявляемые к истцу-акционеру: требование «</w:t>
      </w:r>
      <w:r>
        <w:rPr>
          <w:rStyle w:val="WW8Num4z0"/>
          <w:rFonts w:ascii="Verdana" w:hAnsi="Verdana"/>
          <w:color w:val="4682B4"/>
          <w:sz w:val="18"/>
          <w:szCs w:val="18"/>
        </w:rPr>
        <w:t>одновременного владения</w:t>
      </w:r>
      <w:r>
        <w:rPr>
          <w:rFonts w:ascii="Verdana" w:hAnsi="Verdana"/>
          <w:color w:val="000000"/>
          <w:sz w:val="18"/>
          <w:szCs w:val="18"/>
        </w:rPr>
        <w:t>» акциями (contemporaneous ownership), требование об адекватном и справедливом представлении интересов других акционеров, требование о владении акциями в определенной форме, а также регулирование вопросов вступления иных акционеров в начатое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 приобретения истцом дополнительных акций;</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подтверждение под присягой</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или иным уполномоченным лицом, что сведения, содержащиеся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заявлении, являются достоверными или, по крайней мере, лицо полагает, что они являются достоверными;</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направление претензии совету директоров корпорации, а в случае необходимости - также другим акционерам корпорации, с целью добиться от указанных лиц удовлетворения тех требований, которые в последующем были бы заявлены акционером-истцом в производном</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и оценка судом заключения, представленного советом директоров корпорации либо специально создаваемым комитетом по разрешению корпоративного конфликта;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предоставление обеспечения для покрытия возможных издержек</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при защите против производного иска;</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доказательств, альтернативные способы получения доказательств, действие привилегии «клиент-адвокат»;</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утверждение судом мирового соглашения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дела по воле истца-акционера, а также</w:t>
      </w:r>
      <w:r>
        <w:rPr>
          <w:rStyle w:val="WW8Num3z0"/>
          <w:rFonts w:ascii="Verdana" w:hAnsi="Verdana"/>
          <w:color w:val="000000"/>
          <w:sz w:val="18"/>
          <w:szCs w:val="18"/>
        </w:rPr>
        <w:t> </w:t>
      </w:r>
      <w:r>
        <w:rPr>
          <w:rStyle w:val="WW8Num4z0"/>
          <w:rFonts w:ascii="Verdana" w:hAnsi="Verdana"/>
          <w:color w:val="4682B4"/>
          <w:sz w:val="18"/>
          <w:szCs w:val="18"/>
        </w:rPr>
        <w:t>уведомление</w:t>
      </w:r>
      <w:r>
        <w:rPr>
          <w:rStyle w:val="WW8Num3z0"/>
          <w:rFonts w:ascii="Verdana" w:hAnsi="Verdana"/>
          <w:color w:val="000000"/>
          <w:sz w:val="18"/>
          <w:szCs w:val="18"/>
        </w:rPr>
        <w:t> </w:t>
      </w:r>
      <w:r>
        <w:rPr>
          <w:rFonts w:ascii="Verdana" w:hAnsi="Verdana"/>
          <w:color w:val="000000"/>
          <w:sz w:val="18"/>
          <w:szCs w:val="18"/>
        </w:rPr>
        <w:t>иных акционеров о предстоящем</w:t>
      </w:r>
      <w:r>
        <w:rPr>
          <w:rStyle w:val="WW8Num3z0"/>
          <w:rFonts w:ascii="Verdana" w:hAnsi="Verdana"/>
          <w:color w:val="000000"/>
          <w:sz w:val="18"/>
          <w:szCs w:val="18"/>
        </w:rPr>
        <w:t> </w:t>
      </w:r>
      <w:r>
        <w:rPr>
          <w:rStyle w:val="WW8Num4z0"/>
          <w:rFonts w:ascii="Verdana" w:hAnsi="Verdana"/>
          <w:color w:val="4682B4"/>
          <w:sz w:val="18"/>
          <w:szCs w:val="18"/>
        </w:rPr>
        <w:t>распорядительном</w:t>
      </w:r>
      <w:r>
        <w:rPr>
          <w:rStyle w:val="WW8Num3z0"/>
          <w:rFonts w:ascii="Verdana" w:hAnsi="Verdana"/>
          <w:color w:val="000000"/>
          <w:sz w:val="18"/>
          <w:szCs w:val="18"/>
        </w:rPr>
        <w:t> </w:t>
      </w:r>
      <w:r>
        <w:rPr>
          <w:rFonts w:ascii="Verdana" w:hAnsi="Verdana"/>
          <w:color w:val="000000"/>
          <w:sz w:val="18"/>
          <w:szCs w:val="18"/>
        </w:rPr>
        <w:t>действии истца;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расширение пределов действия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вступившего в законную силу;</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предоставление возможности</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и ответчикам компенсировать свои издержки, связанные с ведением дела, за счет корпорации.</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Проведенное сравнительно-правовое исследование института производного иска в России и зарубежных странах (преимущественно в США) позволило диссертанту прийти к выводу о возможности заимствования с определенными трансформациями отдельных положений иностранного законодательства. В частности, представляют интерес правила: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необходимости наличия статуса участника организации на момент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оспариваемого деяния, предъявления производного иска и сохранения его в течение всего судебного разбирательства;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w:t>
      </w:r>
      <w:r>
        <w:rPr>
          <w:rStyle w:val="WW8Num3z0"/>
          <w:rFonts w:ascii="Verdana" w:hAnsi="Verdana"/>
          <w:color w:val="000000"/>
          <w:sz w:val="18"/>
          <w:szCs w:val="18"/>
        </w:rPr>
        <w:t> </w:t>
      </w:r>
      <w:r>
        <w:rPr>
          <w:rStyle w:val="WW8Num4z0"/>
          <w:rFonts w:ascii="Verdana" w:hAnsi="Verdana"/>
          <w:color w:val="4682B4"/>
          <w:sz w:val="18"/>
          <w:szCs w:val="18"/>
        </w:rPr>
        <w:t>добросовестной</w:t>
      </w:r>
      <w:r>
        <w:rPr>
          <w:rStyle w:val="WW8Num3z0"/>
          <w:rFonts w:ascii="Verdana" w:hAnsi="Verdana"/>
          <w:color w:val="000000"/>
          <w:sz w:val="18"/>
          <w:szCs w:val="18"/>
        </w:rPr>
        <w:t> </w:t>
      </w:r>
      <w:r>
        <w:rPr>
          <w:rFonts w:ascii="Verdana" w:hAnsi="Verdana"/>
          <w:color w:val="000000"/>
          <w:sz w:val="18"/>
          <w:szCs w:val="18"/>
        </w:rPr>
        <w:t>защите интересов организации;</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проведении</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процедур, направленных на урегулирование корпоративного конфликта;</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всех судебных расходов на участника, предъявившего</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необоснованный иск;</w:t>
      </w:r>
    </w:p>
    <w:p w:rsidR="006B042B" w:rsidRDefault="006B042B" w:rsidP="006B04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w:t>
      </w:r>
      <w:r>
        <w:rPr>
          <w:rStyle w:val="WW8Num3z0"/>
          <w:rFonts w:ascii="Verdana" w:hAnsi="Verdana"/>
          <w:color w:val="000000"/>
          <w:sz w:val="18"/>
          <w:szCs w:val="18"/>
        </w:rPr>
        <w:t> </w:t>
      </w:r>
      <w:r>
        <w:rPr>
          <w:rStyle w:val="WW8Num4z0"/>
          <w:rFonts w:ascii="Verdana" w:hAnsi="Verdana"/>
          <w:color w:val="4682B4"/>
          <w:sz w:val="18"/>
          <w:szCs w:val="18"/>
        </w:rPr>
        <w:t>уведомлении</w:t>
      </w:r>
      <w:r>
        <w:rPr>
          <w:rStyle w:val="WW8Num3z0"/>
          <w:rFonts w:ascii="Verdana" w:hAnsi="Verdana"/>
          <w:color w:val="000000"/>
          <w:sz w:val="18"/>
          <w:szCs w:val="18"/>
        </w:rPr>
        <w:t> </w:t>
      </w:r>
      <w:r>
        <w:rPr>
          <w:rFonts w:ascii="Verdana" w:hAnsi="Verdana"/>
          <w:color w:val="000000"/>
          <w:sz w:val="18"/>
          <w:szCs w:val="18"/>
        </w:rPr>
        <w:t>других участников о намерении сторон распорядиться предметом спора.</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отдельные положения зарубежного законодательства были признаны неприемлемыми для использования в российском гражданском и арбитражном процессах.</w:t>
      </w:r>
    </w:p>
    <w:p w:rsidR="006B042B" w:rsidRDefault="006B042B" w:rsidP="006B04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производный иск как механизм цивилизованного разрешения корпоративных конфликтов является предметом регулирования только национального законодательства, и не охвачен процессами международной унификации, наличие в национальном праве процессуальных средств защиты интересов организации и опосредованно ее участников является важным условием создания благоприятного инвестиционного климата в стране. Полагаю, что сделанные в настоящей работе выводы, высказанные предложения и рекомендации будут способствовать установлению в России стабильных правил делового оборота и в целом гармонизации экономических отношений.</w:t>
      </w:r>
    </w:p>
    <w:p w:rsidR="006B042B" w:rsidRDefault="006B042B" w:rsidP="006B042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Чугунова, Елена Ивановна, 2003 год</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Автореф. дис. . канд. юр. наук. Екатеринбург, 1999.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М., 2001.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Защита прав участников корпоративных организаций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6.</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Правовое регулирование труда в сельскохозяйственных кооперативах // Государство и право. 1998. № 10.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Аносова</w:t>
      </w:r>
      <w:r>
        <w:rPr>
          <w:rStyle w:val="WW8Num3z0"/>
          <w:rFonts w:ascii="Verdana" w:hAnsi="Verdana"/>
          <w:color w:val="000000"/>
          <w:sz w:val="18"/>
          <w:szCs w:val="18"/>
        </w:rPr>
        <w:t> </w:t>
      </w:r>
      <w:r>
        <w:rPr>
          <w:rFonts w:ascii="Verdana" w:hAnsi="Verdana"/>
          <w:color w:val="000000"/>
          <w:sz w:val="18"/>
          <w:szCs w:val="18"/>
        </w:rPr>
        <w:t>С.В. Замена ненадлежащей стороны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1960.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 С. Судебная защиты прав и интересов неопределенного круга лиц: Автореф. дис. канд. юр. наук. М., 1999.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Прошляков А.Д. Судебная</w:t>
      </w:r>
      <w:r>
        <w:rPr>
          <w:rStyle w:val="WW8Num3z0"/>
          <w:rFonts w:ascii="Verdana" w:hAnsi="Verdana"/>
          <w:color w:val="000000"/>
          <w:sz w:val="18"/>
          <w:szCs w:val="18"/>
        </w:rPr>
        <w:t> </w:t>
      </w:r>
      <w:r>
        <w:rPr>
          <w:rStyle w:val="WW8Num4z0"/>
          <w:rFonts w:ascii="Verdana" w:hAnsi="Verdana"/>
          <w:color w:val="4682B4"/>
          <w:sz w:val="18"/>
          <w:szCs w:val="18"/>
        </w:rPr>
        <w:t>адвокатура</w:t>
      </w:r>
      <w:r>
        <w:rPr>
          <w:rFonts w:ascii="Verdana" w:hAnsi="Verdana"/>
          <w:color w:val="000000"/>
          <w:sz w:val="18"/>
          <w:szCs w:val="18"/>
        </w:rPr>
        <w:t>. Спб, 1996.</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Бернгард Джомард. Ответственность совета директоров за убытки. Пер. с англ. Рукопись.</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Борякова</w:t>
      </w:r>
      <w:r>
        <w:rPr>
          <w:rStyle w:val="WW8Num3z0"/>
          <w:rFonts w:ascii="Verdana" w:hAnsi="Verdana"/>
          <w:color w:val="000000"/>
          <w:sz w:val="18"/>
          <w:szCs w:val="18"/>
        </w:rPr>
        <w:t> </w:t>
      </w:r>
      <w:r>
        <w:rPr>
          <w:rFonts w:ascii="Verdana" w:hAnsi="Verdana"/>
          <w:color w:val="000000"/>
          <w:sz w:val="18"/>
          <w:szCs w:val="18"/>
        </w:rPr>
        <w:t>С.А. Понятие сторон в гражданском процессе, их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русской дореволюционной гражданско-процессуальной литературе). М., 1982.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Бойл Энтони Дж. Обеспечение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директоров в рамках частного права, пер. с англ. рукопись.</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2001.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Судебная защита личных и общественных интересов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 Защита личных и общественных интересов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(сборник научных трудов под ред.</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Калинин, 1985.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Е.Н. Договоры акционерного общества с его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органом и ответственность за их нарушение.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Реализация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СССР на судебную защиту в гражданском судопроизводстве. Владивосток, изд-во</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1988</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Содержание права на обращение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Защита личных и общественных интересов в гражданском судопроизводстве (сборник научных трудов под ред.</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Калинин, 1985.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 судопроизводстве. Автореф. дис. . докт. юр. наук. Свердловск, 1971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Гершонов</w:t>
      </w:r>
      <w:r>
        <w:rPr>
          <w:rStyle w:val="WW8Num3z0"/>
          <w:rFonts w:ascii="Verdana" w:hAnsi="Verdana"/>
          <w:color w:val="000000"/>
          <w:sz w:val="18"/>
          <w:szCs w:val="18"/>
        </w:rPr>
        <w:t> </w:t>
      </w:r>
      <w:r>
        <w:rPr>
          <w:rFonts w:ascii="Verdana" w:hAnsi="Verdana"/>
          <w:color w:val="000000"/>
          <w:sz w:val="18"/>
          <w:szCs w:val="18"/>
        </w:rPr>
        <w:t>М.М. Основные принципы советского гражданского процесса // Ученые записки Украинского института юридических наук. М., 1940.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Особенности регулирования труда в акционерных обществах // Законодательство и экономика. 1997. № 3-4.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Гражданское право: в 2 т. Учебник. По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2002 г.</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Определение надлежащих сторон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Известия ВУЗ. Правоведение. 1999. № 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советской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Реализация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.//Процессуальные средства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насудебную и арбитражную защиту (межвуз. тематич. сб. Под ред. Гукасян Р.Е.). Калинин, 1982.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Ченцов Н.В. Защита</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интереса: старые правила и новые подходы // Российская юстиция. 1994. № 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М.Л. Право на иск. M.-JL, 1949.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Гуссаковский</w:t>
      </w:r>
      <w:r>
        <w:rPr>
          <w:rStyle w:val="WW8Num3z0"/>
          <w:rFonts w:ascii="Verdana" w:hAnsi="Verdana"/>
          <w:color w:val="000000"/>
          <w:sz w:val="18"/>
          <w:szCs w:val="18"/>
        </w:rPr>
        <w:t> </w:t>
      </w:r>
      <w:r>
        <w:rPr>
          <w:rFonts w:ascii="Verdana" w:hAnsi="Verdana"/>
          <w:color w:val="000000"/>
          <w:sz w:val="18"/>
          <w:szCs w:val="18"/>
        </w:rPr>
        <w:t>П.Н. Вопросы акционерного права. Петроград, 1915 г.</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Давид Р., Жоффре-Спинизи К. Основные правовые системы современности. М., Международные отношения, 1997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 производства. Душанбе, 1965.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М., 1965.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 инстанции. М., 2000.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1997.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Зайцева О., правовое регулирование трудовых отношений в акционерных обществах. Автореф. дис. . канд. юр. наук. М., 1999.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Зайцев И. Надо ли суду заменять</w:t>
      </w:r>
      <w:r>
        <w:rPr>
          <w:rStyle w:val="WW8Num3z0"/>
          <w:rFonts w:ascii="Verdana" w:hAnsi="Verdana"/>
          <w:color w:val="000000"/>
          <w:sz w:val="18"/>
          <w:szCs w:val="18"/>
        </w:rPr>
        <w:t> </w:t>
      </w:r>
      <w:r>
        <w:rPr>
          <w:rStyle w:val="WW8Num4z0"/>
          <w:rFonts w:ascii="Verdana" w:hAnsi="Verdana"/>
          <w:color w:val="4682B4"/>
          <w:sz w:val="18"/>
          <w:szCs w:val="18"/>
        </w:rPr>
        <w:t>ненадлежащую</w:t>
      </w:r>
      <w:r>
        <w:rPr>
          <w:rStyle w:val="WW8Num3z0"/>
          <w:rFonts w:ascii="Verdana" w:hAnsi="Verdana"/>
          <w:color w:val="000000"/>
          <w:sz w:val="18"/>
          <w:szCs w:val="18"/>
        </w:rPr>
        <w:t> </w:t>
      </w:r>
      <w:r>
        <w:rPr>
          <w:rFonts w:ascii="Verdana" w:hAnsi="Verdana"/>
          <w:color w:val="000000"/>
          <w:sz w:val="18"/>
          <w:szCs w:val="18"/>
        </w:rPr>
        <w:t>сторону? //Российская юстиция.1999. №8.</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Зинченко С.,</w:t>
      </w:r>
      <w:r>
        <w:rPr>
          <w:rStyle w:val="WW8Num3z0"/>
          <w:rFonts w:ascii="Verdana" w:hAnsi="Verdana"/>
          <w:color w:val="000000"/>
          <w:sz w:val="18"/>
          <w:szCs w:val="18"/>
        </w:rPr>
        <w:t> </w:t>
      </w:r>
      <w:r>
        <w:rPr>
          <w:rStyle w:val="WW8Num4z0"/>
          <w:rFonts w:ascii="Verdana" w:hAnsi="Verdana"/>
          <w:color w:val="4682B4"/>
          <w:sz w:val="18"/>
          <w:szCs w:val="18"/>
        </w:rPr>
        <w:t>Казачанский</w:t>
      </w:r>
      <w:r>
        <w:rPr>
          <w:rStyle w:val="WW8Num3z0"/>
          <w:rFonts w:ascii="Verdana" w:hAnsi="Verdana"/>
          <w:color w:val="000000"/>
          <w:sz w:val="18"/>
          <w:szCs w:val="18"/>
        </w:rPr>
        <w:t> </w:t>
      </w:r>
      <w:r>
        <w:rPr>
          <w:rFonts w:ascii="Verdana" w:hAnsi="Verdana"/>
          <w:color w:val="000000"/>
          <w:sz w:val="18"/>
          <w:szCs w:val="18"/>
        </w:rPr>
        <w:t>С., Занченко О. Спорные вопросы правового статуса органов управления общество с ограниченной ответственностью. // Хозяйство и право. 1999. №7.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Зубович</w:t>
      </w:r>
      <w:r>
        <w:rPr>
          <w:rStyle w:val="WW8Num3z0"/>
          <w:rFonts w:ascii="Verdana" w:hAnsi="Verdana"/>
          <w:color w:val="000000"/>
          <w:sz w:val="18"/>
          <w:szCs w:val="18"/>
        </w:rPr>
        <w:t> </w:t>
      </w:r>
      <w:r>
        <w:rPr>
          <w:rFonts w:ascii="Verdana" w:hAnsi="Verdana"/>
          <w:color w:val="000000"/>
          <w:sz w:val="18"/>
          <w:szCs w:val="18"/>
        </w:rPr>
        <w:t>М.М., Семеусов В.А. Акционерное общество. Правовые аспекты. Иркутск,2000.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И.Л. Гражданско-правовая ответственность лиц, участвующих в управлении акционерным обществом, в праве России и Германии. Диссертация на соискание ученой степени к.ю.н. М., 1999.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И.Л. Ответственность управляющих перед акционерным обществом (опыт России и Германии) // Государство и право. 1998. № 11.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1964.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 судопроизводстве. Саратов, 1997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Хозяйственные товарищества и общества: правовое регулирование внутрифирменной деятельности. М., 1995.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 исковом производстве. Кишенев, 1989.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Правовое положение акционерных обществ и обществ с ограниченной ответственностью в Финляндии.//Законодательство. 2001. № 10-11.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части первой Гражданского кодекса Российской Федерации для предпринимателей. М., 1996.</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 на иск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(некоторые вопросы) // Сб. ученых трудов Свердловского юридического института. Вып. 9. Свердловск, 1969.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Свердловск, 1971.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Понятие и предмет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Fonts w:ascii="Verdana" w:hAnsi="Verdana"/>
          <w:color w:val="000000"/>
          <w:sz w:val="18"/>
          <w:szCs w:val="18"/>
        </w:rPr>
        <w:t>. Ярославль, 1997.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Понятие охраняемого законом интереса. // Проблемы защиты субъективных гражданских прав: Сборник научных трудов. Ярославль, 2000.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Кресс</w:t>
      </w:r>
      <w:r>
        <w:rPr>
          <w:rStyle w:val="WW8Num3z0"/>
          <w:rFonts w:ascii="Verdana" w:hAnsi="Verdana"/>
          <w:color w:val="000000"/>
          <w:sz w:val="18"/>
          <w:szCs w:val="18"/>
        </w:rPr>
        <w:t> </w:t>
      </w:r>
      <w:r>
        <w:rPr>
          <w:rFonts w:ascii="Verdana" w:hAnsi="Verdana"/>
          <w:color w:val="000000"/>
          <w:sz w:val="18"/>
          <w:szCs w:val="18"/>
        </w:rPr>
        <w:t>В.В., Тузов Д.О Некоторые проблемы практики применения статься 168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арбитражными судами.//Вестник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2001. № 10.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Государственно-монополистический капитализм и юридическое лицо. М., 1987.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Курс советского гражданского процессуального права. М., 1981.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Лисицына</w:t>
      </w:r>
      <w:r>
        <w:rPr>
          <w:rStyle w:val="WW8Num3z0"/>
          <w:rFonts w:ascii="Verdana" w:hAnsi="Verdana"/>
          <w:color w:val="000000"/>
          <w:sz w:val="18"/>
          <w:szCs w:val="18"/>
        </w:rPr>
        <w:t> </w:t>
      </w:r>
      <w:r>
        <w:rPr>
          <w:rFonts w:ascii="Verdana" w:hAnsi="Verdana"/>
          <w:color w:val="000000"/>
          <w:sz w:val="18"/>
          <w:szCs w:val="18"/>
        </w:rPr>
        <w:t>Е.Г. Защита интересов юридических лиц в гражданском судопроизводстве (в аспекте представительства). Автореф. дис. канд. юр. наук. Свердловск, 1987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Ллойд Деннис. Идея права. Репрессивное зло или социальная необходимость. М., 2002.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Лучина</w:t>
      </w:r>
      <w:r>
        <w:rPr>
          <w:rStyle w:val="WW8Num3z0"/>
          <w:rFonts w:ascii="Verdana" w:hAnsi="Verdana"/>
          <w:color w:val="000000"/>
          <w:sz w:val="18"/>
          <w:szCs w:val="18"/>
        </w:rPr>
        <w:t> </w:t>
      </w:r>
      <w:r>
        <w:rPr>
          <w:rFonts w:ascii="Verdana" w:hAnsi="Verdana"/>
          <w:color w:val="000000"/>
          <w:sz w:val="18"/>
          <w:szCs w:val="18"/>
        </w:rPr>
        <w:t>С.В. Взаимодействие субъектов, обладающих тождественными материально-правовыми интересами в гражданском процессе: Автореф. дис. . канд. юр. наук Волгоград, 2001.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Охраняемый законом интерес// Советское государство и право. 1980. № 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Законная сила судебного решения в советском гражданском процессуальном праве. Автореф. дис. . канд. юр. наук. Свердловск, 1975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Э.В. Правовая природа отношений между руководителем организации и собственником ее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Государство и право. 1996.</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проблема соотношения материального и процессуального: Дисс. канд. юр. наук. Томск, 1972.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1969.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Виды исков в гражданском судопроизводстве: дисс. . канд. юр. наук. Саратов, 2000. С. 52.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Курс гражданского судопроизводства России. Томск, 2002.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Проблема иска и права на иск. Томск, 1989.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Право на защиту в исковом судопроизводстве. Томск, 1990.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Понятие, виды и основания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 // Российская юстиция. 1998. № 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Косвенные иски: реальность или</w:t>
      </w:r>
      <w:r>
        <w:rPr>
          <w:rStyle w:val="WW8Num3z0"/>
          <w:rFonts w:ascii="Verdana" w:hAnsi="Verdana"/>
          <w:color w:val="000000"/>
          <w:sz w:val="18"/>
          <w:szCs w:val="18"/>
        </w:rPr>
        <w:t> </w:t>
      </w:r>
      <w:r>
        <w:rPr>
          <w:rStyle w:val="WW8Num4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 Хозяйство и право. 2001. № 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В.Д. Вопросы теории социалистической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 Правоведение. 1980. №3.</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Петникова</w:t>
      </w:r>
      <w:r>
        <w:rPr>
          <w:rStyle w:val="WW8Num3z0"/>
          <w:rFonts w:ascii="Verdana" w:hAnsi="Verdana"/>
          <w:color w:val="000000"/>
          <w:sz w:val="18"/>
          <w:szCs w:val="18"/>
        </w:rPr>
        <w:t> </w:t>
      </w:r>
      <w:r>
        <w:rPr>
          <w:rFonts w:ascii="Verdana" w:hAnsi="Verdana"/>
          <w:color w:val="000000"/>
          <w:sz w:val="18"/>
          <w:szCs w:val="18"/>
        </w:rPr>
        <w:t>О.В. Защита прав участников корпоративных отношений. // Журнал российского права. 2002. № 6.</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М.,2002.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 судебную защиту. Львов, 1982.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 1955.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Английский гражданский процесс. М., 1974.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1979.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Участники буржуазного гражданского процесса (Англия,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Франция). М., 1991.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1999.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w:t>
      </w:r>
      <w:r>
        <w:rPr>
          <w:rStyle w:val="WW8Num4z0"/>
          <w:rFonts w:ascii="Verdana" w:hAnsi="Verdana"/>
          <w:color w:val="4682B4"/>
          <w:sz w:val="18"/>
          <w:szCs w:val="18"/>
        </w:rPr>
        <w:t>ООО</w:t>
      </w:r>
      <w:r>
        <w:rPr>
          <w:rFonts w:ascii="Verdana" w:hAnsi="Verdana"/>
          <w:color w:val="000000"/>
          <w:sz w:val="18"/>
          <w:szCs w:val="18"/>
        </w:rPr>
        <w:t>.</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Екатеринбург, 1997.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Роднова</w:t>
      </w:r>
      <w:r>
        <w:rPr>
          <w:rStyle w:val="WW8Num3z0"/>
          <w:rFonts w:ascii="Verdana" w:hAnsi="Verdana"/>
          <w:color w:val="000000"/>
          <w:sz w:val="18"/>
          <w:szCs w:val="18"/>
        </w:rPr>
        <w:t> </w:t>
      </w:r>
      <w:r>
        <w:rPr>
          <w:rFonts w:ascii="Verdana" w:hAnsi="Verdana"/>
          <w:color w:val="000000"/>
          <w:sz w:val="18"/>
          <w:szCs w:val="18"/>
        </w:rPr>
        <w:t>О.М. Судебная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акционеров: Автореф. дисканд. юр. наук. СПб., 2001.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Роднова</w:t>
      </w:r>
      <w:r>
        <w:rPr>
          <w:rStyle w:val="WW8Num3z0"/>
          <w:rFonts w:ascii="Verdana" w:hAnsi="Verdana"/>
          <w:color w:val="000000"/>
          <w:sz w:val="18"/>
          <w:szCs w:val="18"/>
        </w:rPr>
        <w:t> </w:t>
      </w:r>
      <w:r>
        <w:rPr>
          <w:rFonts w:ascii="Verdana" w:hAnsi="Verdana"/>
          <w:color w:val="000000"/>
          <w:sz w:val="18"/>
          <w:szCs w:val="18"/>
        </w:rPr>
        <w:t>О.М. О предмете защиты по производным</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 // Проблемы защиты субъективных гражданских прав (сборник научных трудов под ред.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Ярославль, 2001.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суде и арбитраже. Рига, 1981.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за судебной защитой по советском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автореф. дис. . канд. юр. наук. Свердловск, 1983.</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Свод законов гражданских (ч. 1 т. X Свода законов Российской империи по изданию 1857 г). 2 изд. СПб., 1867 г.</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проблему его реализации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 . канд.юр.наук. Екатеринбург, 2002.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Представительство в гражданском праве и процессе (вопросы теории: сущность, содержание, структура): дисс. . канд. юр. наук. Ростов-на-Дону, 1981.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Трудовые отношения и трудовое право // Государство и право. 1996. № 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О.Н. Акционерное право США и России (сравнительный анализ). М., 1996.</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О.Н. Тенденции развития акционерного права США. Диссертация . к.ю.н. М., 1995 г.</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И.Т. Учение об акционерных компаниях. М.: «</w:t>
      </w:r>
      <w:r>
        <w:rPr>
          <w:rStyle w:val="WW8Num4z0"/>
          <w:rFonts w:ascii="Verdana" w:hAnsi="Verdana"/>
          <w:color w:val="4682B4"/>
          <w:sz w:val="18"/>
          <w:szCs w:val="18"/>
        </w:rPr>
        <w:t>Статут</w:t>
      </w:r>
      <w:r>
        <w:rPr>
          <w:rFonts w:ascii="Verdana" w:hAnsi="Verdana"/>
          <w:color w:val="000000"/>
          <w:sz w:val="18"/>
          <w:szCs w:val="18"/>
        </w:rPr>
        <w:t>», 2000.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Иски, связанные с</w:t>
      </w:r>
      <w:r>
        <w:rPr>
          <w:rStyle w:val="WW8Num3z0"/>
          <w:rFonts w:ascii="Verdana" w:hAnsi="Verdana"/>
          <w:color w:val="000000"/>
          <w:sz w:val="18"/>
          <w:szCs w:val="18"/>
        </w:rPr>
        <w:t> </w:t>
      </w:r>
      <w:r>
        <w:rPr>
          <w:rStyle w:val="WW8Num4z0"/>
          <w:rFonts w:ascii="Verdana" w:hAnsi="Verdana"/>
          <w:color w:val="4682B4"/>
          <w:sz w:val="18"/>
          <w:szCs w:val="18"/>
        </w:rPr>
        <w:t>недействительностью</w:t>
      </w:r>
      <w:r>
        <w:rPr>
          <w:rStyle w:val="WW8Num3z0"/>
          <w:rFonts w:ascii="Verdana" w:hAnsi="Verdana"/>
          <w:color w:val="000000"/>
          <w:sz w:val="18"/>
          <w:szCs w:val="18"/>
        </w:rPr>
        <w:t> </w:t>
      </w:r>
      <w:r>
        <w:rPr>
          <w:rFonts w:ascii="Verdana" w:hAnsi="Verdana"/>
          <w:color w:val="000000"/>
          <w:sz w:val="18"/>
          <w:szCs w:val="18"/>
        </w:rPr>
        <w:t>сделок. Теоретический очерк. Томск, 1998.</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(проблемы теории и практики). М., 1999.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Фетисов</w:t>
      </w:r>
      <w:r>
        <w:rPr>
          <w:rStyle w:val="WW8Num3z0"/>
          <w:rFonts w:ascii="Verdana" w:hAnsi="Verdana"/>
          <w:color w:val="000000"/>
          <w:sz w:val="18"/>
          <w:szCs w:val="18"/>
        </w:rPr>
        <w:t> </w:t>
      </w:r>
      <w:r>
        <w:rPr>
          <w:rFonts w:ascii="Verdana" w:hAnsi="Verdana"/>
          <w:color w:val="000000"/>
          <w:sz w:val="18"/>
          <w:szCs w:val="18"/>
        </w:rPr>
        <w:t>А.К. Защита прав инвесторов в гражданском процессе. Автореф. дис. . канд. юр. наук. Екатеринбург. 2000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Целовальников</w:t>
      </w:r>
      <w:r>
        <w:rPr>
          <w:rStyle w:val="WW8Num3z0"/>
          <w:rFonts w:ascii="Verdana" w:hAnsi="Verdana"/>
          <w:color w:val="000000"/>
          <w:sz w:val="18"/>
          <w:szCs w:val="18"/>
        </w:rPr>
        <w:t> </w:t>
      </w:r>
      <w:r>
        <w:rPr>
          <w:rFonts w:ascii="Verdana" w:hAnsi="Verdana"/>
          <w:color w:val="000000"/>
          <w:sz w:val="18"/>
          <w:szCs w:val="18"/>
        </w:rPr>
        <w:t>А.Б. Органы управления акционерными обществами: некоторые материально-правовые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Судебная практика по гражданским делам. Вып. 3. Саратов. 2000.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1997.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Представительство в гражданском и арбитражном процессе. М., 2002.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1979.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Понятие сторон в гражданском процессе. // Советское государство и право. 1981. № 11.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Л., 1962.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Иск и исковые формы зашиты права// Правоведение. 1969. № 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Шерсткж В.М. Система советского гражданского процессуального права. М., 1989.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Н.Д. Недействительность сделок. СПб., 2001.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Локальное правовое регулирование трудовых отношений в акционерном обществе // Хозяйство и право. 1997. № 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1979.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1987.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Особенности рассмотрения дел по косвенным искам.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№11-12.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Защита прав акционеров по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с помощью косвенных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Хозяйство и право. 1997. № 11 12.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American Law Institute. Principles of Corporate Governance: Analysis and Recommendation. 1994.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Bert S. Prunty. The Shareholders' Derivative Suit; Notes on its Derivation. 32 N.Y.U. L. Rev. 1957.</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Blumberg Phillip I. The Law of Corporate Groups. Procedurals Problems in the Law of Parent and Subsidiary Corporations. Boston&amp; Toronto. 1983.</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Civil Procedure. Third Edition by Jack H. Friedenthal, Mary Kay Kane, Arthur P. Miller. West Group. 1999.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Coffee John C., Jr. American Law Institute's Corporate Governance Project: Remedies: Litigation and Corporate Governance: An Essay on Steering Between Scylla and Charybdis, 52 Geo. Wash. L. Rev. 1984.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Coffee John C., Jr. &amp; Schwartz Donald E. The Survival of the Derivative Suit: An Evaluation and a Proposal For Legislative Reform, 81 Colum. L. Rev. 1981.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Corporation. Law and Policy. Materials and Problems. Third edition by Lewis D. Solomon, Donald E. Schwartz, Jeffrey D. Bauman, Elliott J. Weiss. West Publishing Co. 1994.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Coyne Thomas A. Federal Rules of Civil Procedure. Second Edition. West Publishing. 2000.</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Cox James D. Compensation, Deterrence and Market. 52 Geo. Wash. L. Rev. 1984.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Currie David P.Federal Jurisdiction in a Nutshell. 4th edirion. West Group. 1999. Ch. 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Deborah A. DeMott. Shareholder Derivative Actions Law &amp; Practice. West Group. 2002.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Developments in the Law Conflicts of Interest in the Legal Profession. 94 Harv. L. Rev. 1981.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Dooley M.P. &amp; Veasey E.N. The Role of the Board in Derivative Litigation: Delaware Law and the Current ALI Proposals Compared, in The American Law Institute Corporate Governance Project in Mid-Passage. What will it mean to you? 1991.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Emison Lucy A. Judicial Review of Shareholder Derivative Suits: Directors' Diminishing Control of Corporate Litigation. Ind. L. Rev. 1985. vol. 18. issue 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Garth, Nagel &amp; Plager. Empirical Research and the Shareholder Derivative Suit: Toward a Better-Intormed Debate, 48 Law &amp; Contemp Probs 137. 1985.</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Federal Civil Judicial Procedure and Rules. Complete Annotation Materials. West Publishing. 1996.</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Hazard G.C., jr., Taruffo M. American Civil Procedure. Yale. 1992.</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Hazard G.C., jr., Tait Colic C., Fletcher William A. Pleading and Procedure: Statute and federal Cases and Materials. New York. 1999.</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Hollington R. Minority Shareholders' Rights. Sweet&amp;Maxwell. 2nd Ed. London. 1994.</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Kawashima Shiro and Sakurai Susumu. Shareholder Derivative Litigation in Japan: Law, Practice, and Suggested Reforms. St. J. I.L. 1997. vol.33, issue 1.</w:t>
      </w:r>
    </w:p>
    <w:p w:rsidR="006B042B" w:rsidRDefault="006B042B" w:rsidP="006B04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Marcus Richard L., Sherman Edward F. Complex Litigation. Cases and Materials on Advanced Civil Procedure. West Publishing Company. St Paul, Minn. 1992.</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 xml:space="preserve">137. O'Neal F. H. &amp; Thompson R. O'Neal's Oppression of Minority Shareholders -Protecting M inority R ights </w:t>
      </w:r>
      <w:r>
        <w:rPr>
          <w:rFonts w:ascii="Verdana" w:hAnsi="Verdana"/>
          <w:color w:val="000000"/>
          <w:sz w:val="18"/>
          <w:szCs w:val="18"/>
        </w:rPr>
        <w:t>о</w:t>
      </w:r>
      <w:r w:rsidRPr="006B042B">
        <w:rPr>
          <w:rFonts w:ascii="Verdana" w:hAnsi="Verdana"/>
          <w:color w:val="000000"/>
          <w:sz w:val="18"/>
          <w:szCs w:val="18"/>
          <w:lang w:val="en-US"/>
        </w:rPr>
        <w:t xml:space="preserve">n S queez-Outs and </w:t>
      </w:r>
      <w:r>
        <w:rPr>
          <w:rFonts w:ascii="Verdana" w:hAnsi="Verdana"/>
          <w:color w:val="000000"/>
          <w:sz w:val="18"/>
          <w:szCs w:val="18"/>
        </w:rPr>
        <w:t>О</w:t>
      </w:r>
      <w:r w:rsidRPr="006B042B">
        <w:rPr>
          <w:rFonts w:ascii="Verdana" w:hAnsi="Verdana"/>
          <w:color w:val="000000"/>
          <w:sz w:val="18"/>
          <w:szCs w:val="18"/>
          <w:lang w:val="en-US"/>
        </w:rPr>
        <w:t xml:space="preserve"> ther Intracorporate </w:t>
      </w:r>
      <w:r>
        <w:rPr>
          <w:rFonts w:ascii="Verdana" w:hAnsi="Verdana"/>
          <w:color w:val="000000"/>
          <w:sz w:val="18"/>
          <w:szCs w:val="18"/>
        </w:rPr>
        <w:t>С</w:t>
      </w:r>
      <w:r w:rsidRPr="006B042B">
        <w:rPr>
          <w:rFonts w:ascii="Verdana" w:hAnsi="Verdana"/>
          <w:color w:val="000000"/>
          <w:sz w:val="18"/>
          <w:szCs w:val="18"/>
          <w:lang w:val="en-US"/>
        </w:rPr>
        <w:t xml:space="preserve"> onflicts. 2 nd E d. West Group. 1999.</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138. Principles of Corporate Governance: Analysis and Recommendations. Comment c. 1994.</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139. Principles of Corporate Governance: Analysis and Recommendations. Comment H. Proposal Final Draft. 1992.</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140. Palmer's Company Law Manual, Editor: Richard Smerdon, Sweet &amp; Maxwell. London. 2000.</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141. Professional Responsibilities Standards Rules and Statutes. Ed. by Dzienkowski John S. West Publishing. St Paul, Minn. 1997.</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142. Protection of Minority Shareholders. Ed. by Mathias W. Stecher. Kluwer Law International. London. 1997.</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143. Protective Comm. For Indep. Stockholders of TMT Trailer Ferry, Inc. v. Anderson, 391 U.S. 909. 1968.</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144. Roberta Romano, The Shareholder Suit: Litigation Without Foundation? 7 J. Law &amp; Econ. Org. 55. 1991.</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145. Teply Larry L., Whitten Ralph H. Problems in Civil Procedure. Colorado, 1991.</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146. The Civil Court Manual. London. 1999.</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147. Welch John W. Shareholders, individual and derivative Actions: Underlying Rationales and the Closely Held Corporation. 9 J. Corp. L. 1984.</w:t>
      </w:r>
    </w:p>
    <w:p w:rsidR="006B042B" w:rsidRPr="006B042B" w:rsidRDefault="006B042B" w:rsidP="006B042B">
      <w:pPr>
        <w:pStyle w:val="WW8Num2z0"/>
        <w:shd w:val="clear" w:color="auto" w:fill="F7F7F7"/>
        <w:spacing w:line="270" w:lineRule="atLeast"/>
        <w:jc w:val="both"/>
        <w:rPr>
          <w:rFonts w:ascii="Verdana" w:hAnsi="Verdana"/>
          <w:color w:val="000000"/>
          <w:sz w:val="18"/>
          <w:szCs w:val="18"/>
          <w:lang w:val="en-US"/>
        </w:rPr>
      </w:pPr>
      <w:r w:rsidRPr="006B042B">
        <w:rPr>
          <w:rFonts w:ascii="Verdana" w:hAnsi="Verdana"/>
          <w:color w:val="000000"/>
          <w:sz w:val="18"/>
          <w:szCs w:val="18"/>
          <w:lang w:val="en-US"/>
        </w:rPr>
        <w:t>148. Wood. Survey and Report Regarding Stockholders' Derivative Suits. 1944.</w:t>
      </w:r>
    </w:p>
    <w:p w:rsidR="006B042B" w:rsidRDefault="006B042B" w:rsidP="006B042B">
      <w:pPr>
        <w:pStyle w:val="WW8Num2z0"/>
        <w:shd w:val="clear" w:color="auto" w:fill="F7F7F7"/>
        <w:spacing w:line="270" w:lineRule="atLeast"/>
        <w:jc w:val="both"/>
        <w:rPr>
          <w:rFonts w:ascii="Verdana" w:hAnsi="Verdana"/>
          <w:color w:val="000000"/>
          <w:sz w:val="18"/>
          <w:szCs w:val="18"/>
        </w:rPr>
      </w:pPr>
      <w:r w:rsidRPr="006B042B">
        <w:rPr>
          <w:rFonts w:ascii="Verdana" w:hAnsi="Verdana"/>
          <w:color w:val="000000"/>
          <w:sz w:val="18"/>
          <w:szCs w:val="18"/>
          <w:lang w:val="en-US"/>
        </w:rPr>
        <w:t xml:space="preserve">149. Wright C., Miller A. &amp; Kane M.-, Federal Practice and Procedure. </w:t>
      </w:r>
      <w:r>
        <w:rPr>
          <w:rFonts w:ascii="Verdana" w:hAnsi="Verdana"/>
          <w:color w:val="000000"/>
          <w:sz w:val="18"/>
          <w:szCs w:val="18"/>
        </w:rPr>
        <w:t>2d ed. 1986.</w:t>
      </w:r>
    </w:p>
    <w:p w:rsidR="0068362D" w:rsidRPr="00031E5A" w:rsidRDefault="006B042B" w:rsidP="006B042B">
      <w:pPr>
        <w:jc w:val="both"/>
      </w:pPr>
      <w:r>
        <w:rPr>
          <w:rFonts w:ascii="Verdana" w:hAnsi="Verdana"/>
          <w:color w:val="000000"/>
          <w:sz w:val="18"/>
          <w:szCs w:val="18"/>
        </w:rPr>
        <w:br/>
      </w:r>
      <w:r>
        <w:rPr>
          <w:rFonts w:ascii="Verdana" w:hAnsi="Verdana"/>
          <w:color w:val="000000"/>
          <w:sz w:val="18"/>
          <w:szCs w:val="18"/>
        </w:rPr>
        <w:br/>
      </w:r>
      <w:bookmarkStart w:id="0" w:name="_GoBack"/>
      <w:bookmarkEnd w:id="0"/>
      <w:r w:rsidR="00CE562C">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8A" w:rsidRDefault="00D6328A">
      <w:r>
        <w:separator/>
      </w:r>
    </w:p>
  </w:endnote>
  <w:endnote w:type="continuationSeparator" w:id="0">
    <w:p w:rsidR="00D6328A" w:rsidRDefault="00D6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8A" w:rsidRDefault="00D6328A">
      <w:r>
        <w:separator/>
      </w:r>
    </w:p>
  </w:footnote>
  <w:footnote w:type="continuationSeparator" w:id="0">
    <w:p w:rsidR="00D6328A" w:rsidRDefault="00D6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28A"/>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C1E2-C853-42EF-ACD0-C2433DCD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11197</TotalTime>
  <Pages>15</Pages>
  <Words>8408</Words>
  <Characters>47926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2927</cp:revision>
  <cp:lastPrinted>2009-02-06T08:36:00Z</cp:lastPrinted>
  <dcterms:created xsi:type="dcterms:W3CDTF">2015-03-22T11:10:00Z</dcterms:created>
  <dcterms:modified xsi:type="dcterms:W3CDTF">2015-10-05T14:26:00Z</dcterms:modified>
</cp:coreProperties>
</file>