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DC9A8F8" w:rsidR="00F36426" w:rsidRPr="00000943" w:rsidRDefault="00000943" w:rsidP="00000943">
      <w:r>
        <w:rPr>
          <w:rFonts w:ascii="Verdana" w:hAnsi="Verdana"/>
          <w:b/>
          <w:bCs/>
          <w:color w:val="000000"/>
          <w:shd w:val="clear" w:color="auto" w:fill="FFFFFF"/>
        </w:rPr>
        <w:t>Тупченко Валерія Володимирівна. Виховання художнього інтересу студентів у навчальній діяльності аграрного університету.- Дисертація канд. пед. наук: 13.00.07, Східноукр. нац. ун-т ім. Володимира Даля. - Луганськ, 2012.- 200 с.</w:t>
      </w:r>
    </w:p>
    <w:sectPr w:rsidR="00F36426" w:rsidRPr="000009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F7BA" w14:textId="77777777" w:rsidR="00D64612" w:rsidRDefault="00D64612">
      <w:pPr>
        <w:spacing w:after="0" w:line="240" w:lineRule="auto"/>
      </w:pPr>
      <w:r>
        <w:separator/>
      </w:r>
    </w:p>
  </w:endnote>
  <w:endnote w:type="continuationSeparator" w:id="0">
    <w:p w14:paraId="4330ECD8" w14:textId="77777777" w:rsidR="00D64612" w:rsidRDefault="00D6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6988" w14:textId="77777777" w:rsidR="00D64612" w:rsidRDefault="00D64612">
      <w:pPr>
        <w:spacing w:after="0" w:line="240" w:lineRule="auto"/>
      </w:pPr>
      <w:r>
        <w:separator/>
      </w:r>
    </w:p>
  </w:footnote>
  <w:footnote w:type="continuationSeparator" w:id="0">
    <w:p w14:paraId="3F82A219" w14:textId="77777777" w:rsidR="00D64612" w:rsidRDefault="00D6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46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4612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3250</cp:revision>
  <dcterms:created xsi:type="dcterms:W3CDTF">2024-06-20T08:51:00Z</dcterms:created>
  <dcterms:modified xsi:type="dcterms:W3CDTF">2024-07-10T09:06:00Z</dcterms:modified>
  <cp:category/>
</cp:coreProperties>
</file>