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98FA2" w14:textId="6E947F93" w:rsidR="004023E5" w:rsidRDefault="00B97DDD" w:rsidP="00B97DD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Цибенко Александр Юрьевич. Хозяйственное партнерство как организационно-правовая форма венчурного и инновационного предпринимательства (компаративное исследование)</w:t>
      </w:r>
      <w:bookmarkEnd w:id="0"/>
      <w:r>
        <w:rPr>
          <w:rFonts w:ascii="Verdana" w:hAnsi="Verdana"/>
          <w:color w:val="000000"/>
          <w:sz w:val="18"/>
          <w:szCs w:val="18"/>
          <w:shd w:val="clear" w:color="auto" w:fill="FFFFFF"/>
        </w:rPr>
        <w:t>: диссертация ... кандидата юридических наук: 12.00.03 / Цибенко Александр Юрьевич;[Место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2016.- 211 с.</w:t>
      </w:r>
    </w:p>
    <w:p w14:paraId="51EF22BD" w14:textId="77777777" w:rsidR="00B97DDD" w:rsidRDefault="00B97DDD" w:rsidP="00B97DDD">
      <w:pPr>
        <w:rPr>
          <w:rFonts w:ascii="Verdana" w:hAnsi="Verdana"/>
          <w:color w:val="000000"/>
          <w:sz w:val="18"/>
          <w:szCs w:val="18"/>
          <w:shd w:val="clear" w:color="auto" w:fill="FFFFFF"/>
        </w:rPr>
      </w:pPr>
    </w:p>
    <w:p w14:paraId="599977C1" w14:textId="77777777" w:rsidR="00B97DDD" w:rsidRPr="00B97DDD" w:rsidRDefault="00B97DDD" w:rsidP="00B97DD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97DDD">
        <w:rPr>
          <w:rFonts w:ascii="Verdana" w:eastAsia="Times New Roman" w:hAnsi="Verdana" w:cs="Times New Roman"/>
          <w:b/>
          <w:bCs/>
          <w:color w:val="AC370B"/>
          <w:kern w:val="0"/>
          <w:sz w:val="23"/>
          <w:szCs w:val="23"/>
          <w:lang w:eastAsia="ru-RU"/>
        </w:rPr>
        <w:t>Содержание к диссертации</w:t>
      </w:r>
    </w:p>
    <w:p w14:paraId="6F9411A9"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Введение</w:t>
      </w:r>
    </w:p>
    <w:p w14:paraId="1E76657A"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7DDD">
        <w:rPr>
          <w:rFonts w:ascii="Verdana" w:eastAsia="Times New Roman" w:hAnsi="Verdana" w:cs="Times New Roman"/>
          <w:b/>
          <w:bCs/>
          <w:color w:val="000000"/>
          <w:kern w:val="0"/>
          <w:sz w:val="18"/>
          <w:szCs w:val="18"/>
          <w:lang w:eastAsia="ru-RU"/>
        </w:rPr>
        <w:t>ГЛАВА 1. Понятие, правовое содержание хозяйственного партнерства как организационно-правовой формы предпринимательства в россии и за рубежом</w:t>
      </w:r>
    </w:p>
    <w:p w14:paraId="3F1FAE25"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1. Хозяйственное партнерство в российском законодательстве: понятие и правовая характеристика 155</w:t>
      </w:r>
    </w:p>
    <w:p w14:paraId="3D689D74"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2. Аналоги хозяйственного партнерства в зарубежном законодательстве: понятие и правовая характеристика 31</w:t>
      </w:r>
    </w:p>
    <w:p w14:paraId="716D4713"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3. Хозяйственное партнерство в российской деловой и правоприменительной практике 50</w:t>
      </w:r>
    </w:p>
    <w:p w14:paraId="084C9F3D"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4. Аналоги хозяйственного партнерства в зарубежной деловой и правоприменительной практике 61</w:t>
      </w:r>
    </w:p>
    <w:p w14:paraId="7E859A08"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7DDD">
        <w:rPr>
          <w:rFonts w:ascii="Verdana" w:eastAsia="Times New Roman" w:hAnsi="Verdana" w:cs="Times New Roman"/>
          <w:b/>
          <w:bCs/>
          <w:color w:val="000000"/>
          <w:kern w:val="0"/>
          <w:sz w:val="18"/>
          <w:szCs w:val="18"/>
          <w:lang w:eastAsia="ru-RU"/>
        </w:rPr>
        <w:t>ГЛАВА 2. Правовое регулирование венчурной деятельности в форме хозяйственного партнерства и его аналогов в россии и за рубежом</w:t>
      </w:r>
    </w:p>
    <w:p w14:paraId="667331EB"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1. Понятие венчурной деятельности и венчурного капитала в законодательстве и доктрине РФ 75</w:t>
      </w:r>
    </w:p>
    <w:p w14:paraId="6C4EFEE0"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2. Понятие венчурной деятельности и венчурного капитала в законодательстве и доктрине зарубежных стран 86</w:t>
      </w:r>
    </w:p>
    <w:p w14:paraId="2D94D6E8"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3. Правовая характеристика венчурной деятельности и практика ее осуществления хозяйственными партнерствами в РФ 108</w:t>
      </w:r>
    </w:p>
    <w:p w14:paraId="42053BC0"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4. Правовая характеристика венчурной деятельности и практика ее осуществления аналогами хозяйственных партнерств за рубежом 1211</w:t>
      </w:r>
    </w:p>
    <w:p w14:paraId="5DD21ACD"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7DDD">
        <w:rPr>
          <w:rFonts w:ascii="Verdana" w:eastAsia="Times New Roman" w:hAnsi="Verdana" w:cs="Times New Roman"/>
          <w:b/>
          <w:bCs/>
          <w:color w:val="000000"/>
          <w:kern w:val="0"/>
          <w:sz w:val="18"/>
          <w:szCs w:val="18"/>
          <w:lang w:eastAsia="ru-RU"/>
        </w:rPr>
        <w:t>ГЛАВА 3. Хозяйственное партнерство как особый субъект корпоративного национального и трансграничного предпринимательства в сфере инноваций</w:t>
      </w:r>
    </w:p>
    <w:p w14:paraId="605B1372"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1. Хозяйственное партнерство в перечне национальных субъектов инновационного предпринимательства 1344</w:t>
      </w:r>
    </w:p>
    <w:p w14:paraId="2105E89D"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2. Хозяйственное партнерство и иные формы корпоративного предпринимательства в сфере инн оваций: потенциал и преимущества 1444</w:t>
      </w:r>
    </w:p>
    <w:p w14:paraId="7AB98D99"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3. Хозяйственное партнерство как вид корпоративной организационной деятельности 15857</w:t>
      </w:r>
    </w:p>
    <w:p w14:paraId="3B7A1A1F"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4. Хозяйственное партнерство как преимущественная форма участия в трансграничном инновационном предпринимательстве</w:t>
      </w:r>
    </w:p>
    <w:p w14:paraId="5648F4B2"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t>Заключение 182</w:t>
      </w:r>
    </w:p>
    <w:p w14:paraId="47E03DE9" w14:textId="77777777" w:rsidR="00B97DDD" w:rsidRPr="00B97DDD" w:rsidRDefault="00B97DDD" w:rsidP="00B97D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7DDD">
        <w:rPr>
          <w:rFonts w:ascii="Verdana" w:eastAsia="Times New Roman" w:hAnsi="Verdana" w:cs="Times New Roman"/>
          <w:color w:val="000000"/>
          <w:kern w:val="0"/>
          <w:sz w:val="18"/>
          <w:szCs w:val="18"/>
          <w:lang w:eastAsia="ru-RU"/>
        </w:rPr>
        <w:lastRenderedPageBreak/>
        <w:t>Библиографический список использованных источников 182</w:t>
      </w:r>
    </w:p>
    <w:p w14:paraId="5E147BB5" w14:textId="77777777" w:rsidR="00B97DDD" w:rsidRDefault="00B97DDD" w:rsidP="00B97DDD"/>
    <w:p w14:paraId="6C10DC9A" w14:textId="77777777" w:rsidR="00B97DDD" w:rsidRDefault="00B97DDD" w:rsidP="00B97DD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DEBE3D3" w14:textId="77777777" w:rsidR="00B97DDD" w:rsidRDefault="00B97DDD" w:rsidP="00B97DD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На фоне констатируемой</w:t>
      </w:r>
    </w:p>
    <w:p w14:paraId="3D8FF470"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законодателем и доктриной положительной динамики модернизации и формирующейся целостности современной правовой системы РФ</w:t>
      </w:r>
      <w:r>
        <w:rPr>
          <w:rFonts w:ascii="Verdana" w:hAnsi="Verdana"/>
          <w:color w:val="000000"/>
          <w:sz w:val="18"/>
          <w:szCs w:val="18"/>
          <w:vertAlign w:val="superscript"/>
        </w:rPr>
        <w:t>1</w:t>
      </w:r>
      <w:r>
        <w:rPr>
          <w:rFonts w:ascii="Verdana" w:hAnsi="Verdana"/>
          <w:color w:val="000000"/>
          <w:sz w:val="18"/>
          <w:szCs w:val="18"/>
        </w:rPr>
        <w:t>, растущего уровня правосознания, все четче проявляющегося силуэта правовой идеологии складывается свежая правовая законодательная база. Так, значительные изменения коснулись действующего Гражданского кодекса Российской Федерации. Прежде всего, кардинально был обновлен институт юридических лиц. В перечне легитимных видов юридического лица появилось хозяйственное партнерство.</w:t>
      </w:r>
    </w:p>
    <w:p w14:paraId="56A13DE9"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Общепризнано мнение о том, что принятие Закона о хозяйственных партнерствах было продиктовано, прежде всего, необходимостью привлечения частных инвестиций в инновационную деятельность. Однако данная форма юридических лиц является новой для российского правопорядка, и предложенная законодателем причинная установка изначально ограничена пределами пояснительной записки. Поэтому следует лучше разобраться в преимуществах использования данной формы предпринимательства в деловом обороте, ее предельных возможностях и потенциале в различных сферах хозяйствования. Поиску ответов на заданные вопросы будет способствовать исследование понятия, правовой сущности, деловой и правоприменительной практики хозяйственного партнерства РФ и более продвинутых в этих вопросах иностранных юрисдикций в сопоставительном аспекте. Комплексный анализ юридических возможностей исследуемой организационно-правовой формы будет неполным без статистических данных, представляющих ее на мировых рынках, а также изучения ее правовых характеристик как субъекта международной предпринимательской деятельности и, прежде всего, в приоритетной для нее сфере — инновационного хозяйствования, в частности венчурного бизнеса.</w:t>
      </w:r>
    </w:p>
    <w:p w14:paraId="02D0E997"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Пояснительная записка к проектам федеральных законов «О хозяйственных партнерствах» и «О внесении изменений в часть первую Гражданского кодекса Российской Федерации в связи с принятием Федерального закона «О хозяйственных партнерствах». Режим доступа:</w:t>
      </w:r>
    </w:p>
    <w:p w14:paraId="239E0672"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Венчурный бизнес ориентирован на практическое использование технических и технологических новинок, результатов научных достижений, еще не апробированных на практике. Притом, что венчурный бизнес предполагает самые рискованные вложения, он позволяет экономить временной ресурс, способный обеспечить в самое короткое время большие прибыли государству.</w:t>
      </w:r>
    </w:p>
    <w:p w14:paraId="006A0CED"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актуальность темы исследования заключается в том, что</w:t>
      </w:r>
      <w:r>
        <w:rPr>
          <w:rFonts w:ascii="Verdana" w:hAnsi="Verdana"/>
          <w:color w:val="000000"/>
          <w:sz w:val="18"/>
          <w:szCs w:val="18"/>
        </w:rPr>
        <w:br/>
        <w:t>отечественная система права, обеспечивающая регламентационные основы</w:t>
      </w:r>
      <w:r>
        <w:rPr>
          <w:rFonts w:ascii="Verdana" w:hAnsi="Verdana"/>
          <w:color w:val="000000"/>
          <w:sz w:val="18"/>
          <w:szCs w:val="18"/>
        </w:rPr>
        <w:br/>
        <w:t>деятельности хозяйственного партнерства, еще недостаточно стабильна как в</w:t>
      </w:r>
      <w:r>
        <w:rPr>
          <w:rFonts w:ascii="Verdana" w:hAnsi="Verdana"/>
          <w:color w:val="000000"/>
          <w:sz w:val="18"/>
          <w:szCs w:val="18"/>
        </w:rPr>
        <w:br/>
        <w:t>смысле нормативов, так и в плане апробированности их на практике. В силу</w:t>
      </w:r>
      <w:r>
        <w:rPr>
          <w:rFonts w:ascii="Verdana" w:hAnsi="Verdana"/>
          <w:color w:val="000000"/>
          <w:sz w:val="18"/>
          <w:szCs w:val="18"/>
        </w:rPr>
        <w:br/>
      </w:r>
      <w:r>
        <w:rPr>
          <w:rFonts w:ascii="Verdana" w:hAnsi="Verdana"/>
          <w:color w:val="000000"/>
          <w:sz w:val="18"/>
          <w:szCs w:val="18"/>
        </w:rPr>
        <w:lastRenderedPageBreak/>
        <w:t>этого проблемы природы и правовых механизмов обеспечения деятельности</w:t>
      </w:r>
      <w:r>
        <w:rPr>
          <w:rFonts w:ascii="Verdana" w:hAnsi="Verdana"/>
          <w:color w:val="000000"/>
          <w:sz w:val="18"/>
          <w:szCs w:val="18"/>
        </w:rPr>
        <w:br/>
        <w:t>хозяйственного партнерства, определение его роли в решении социально-</w:t>
      </w:r>
      <w:r>
        <w:rPr>
          <w:rFonts w:ascii="Verdana" w:hAnsi="Verdana"/>
          <w:color w:val="000000"/>
          <w:sz w:val="18"/>
          <w:szCs w:val="18"/>
        </w:rPr>
        <w:br/>
        <w:t>экономических задач российского государства еще долго будут находиться в</w:t>
      </w:r>
      <w:r>
        <w:rPr>
          <w:rFonts w:ascii="Verdana" w:hAnsi="Verdana"/>
          <w:color w:val="000000"/>
          <w:sz w:val="18"/>
          <w:szCs w:val="18"/>
        </w:rPr>
        <w:br/>
        <w:t>поле зрения неравнодушных исследователей. Это относится как к развитию</w:t>
      </w:r>
      <w:r>
        <w:rPr>
          <w:rFonts w:ascii="Verdana" w:hAnsi="Verdana"/>
          <w:color w:val="000000"/>
          <w:sz w:val="18"/>
          <w:szCs w:val="18"/>
        </w:rPr>
        <w:br/>
        <w:t>хозяйственного партнерства в национальной предпринимательской</w:t>
      </w:r>
    </w:p>
    <w:p w14:paraId="7F7E8B7A"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так и к вопросам определения применимого права в случае осуществления им трансграничного предпринимательства, а также укреплению принципа автономии воли сторон в процессе договорной реализации сотрудничества в рамках данной организационно-правовой формы.</w:t>
      </w:r>
    </w:p>
    <w:p w14:paraId="34B9CE0B"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в российской национальной юрисдикции подходящих правовых моделей, несомненно, выступало фактором, препятствующим привлечению иностранных инвестиций в Россию. Теперь таким препятствием может стать недостаточная стабильность и проработанность нормативных основ жизнедеятельности вновь появившихся организационно-правовых форм инновационного хозяйствования. Отечественный законодатель плохо знаком с правовыми средствами, позволяющими структурировать венчурный бизнес в удобную и понятную зарубежной практике форму. Указанные причины способствовали выбору темы диссертационного исследования, направленного на выработку посильной правовой помощи и конкретных рекомендаций с</w:t>
      </w:r>
    </w:p>
    <w:p w14:paraId="5722547C"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5</w:t>
      </w:r>
      <w:r>
        <w:rPr>
          <w:rFonts w:ascii="Verdana" w:hAnsi="Verdana"/>
          <w:color w:val="000000"/>
          <w:sz w:val="18"/>
          <w:szCs w:val="18"/>
        </w:rPr>
        <w:br/>
        <w:t>целью создания благоприятных условий для развития венчурного</w:t>
      </w:r>
    </w:p>
    <w:p w14:paraId="5B1006BE"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финансирования.</w:t>
      </w:r>
    </w:p>
    <w:p w14:paraId="10DF7DDE"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уделено внимание правовому обеспечению деятельности инвестиционных фондов, находящихся за рубежом, имеющих давние традиции и устоявшиеся принципы функционирования, с целью изучения и учета их опыта прямых инвестиций при формулировании результатов исследования и практических рекомендаций относительно российской практики. Как и разработчики Закона о хозяйственных партнерствах, автор ориентировался на успешный зарубежный опыт правового регулирования организационно-правовых форм, являющихся по своей юридической природе гибридными формами, сочетающими преимущественные для инновационного бизнеса признаки корпораций (как юридических лиц) и партнерств (как договорных образований). В связи с этим в работе нашел отражение сравнительно-правовой подход в изучении и сопоставительном анализе хозяйственного партнерства и таких форм, как Limited Liability Company (LLC, США), Limited Liability Partnership (LLP, Великобритания), Kommanditgesellshaft auf Actien (KGaA, Германия).</w:t>
      </w:r>
    </w:p>
    <w:p w14:paraId="68EC7521"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Fonts w:ascii="Verdana" w:hAnsi="Verdana"/>
          <w:color w:val="000000"/>
          <w:sz w:val="18"/>
          <w:szCs w:val="18"/>
        </w:rPr>
        <w:t>Проблематика</w:t>
      </w:r>
    </w:p>
    <w:p w14:paraId="525657C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частноправового обеспечения хозяйственных партнерств, как в России, так и за рубежом, в том числе практика применения данной организационно-правовой формы в предпринимательской деятельности в сравнительно-правовом аспекте изучения различных правопорядков, была предметом научных исследований ряда известных ученых. Так, Д. В. Ломакин, изучая природу </w:t>
      </w:r>
      <w:r>
        <w:rPr>
          <w:rFonts w:ascii="Verdana" w:hAnsi="Verdana"/>
          <w:color w:val="000000"/>
          <w:sz w:val="18"/>
          <w:szCs w:val="18"/>
        </w:rPr>
        <w:lastRenderedPageBreak/>
        <w:t>российского хозяйственного партнерства, сопоставлял ее с зарубежными аналогами, такими как Limited Liability Company (LLC), Limited Liability Partnership (LLP), Kommanditgesellshaft auf Actien (KGaA). Е. А. Имыкшенова в своих исследованиях рассматривает основные черты новых правовых форм инвестиционной деятельности в РФ и проводит их сравнительный анализ, обращаясь к сопоставимым европейским моделям. С. В. Загребнев в своих</w:t>
      </w:r>
    </w:p>
    <w:p w14:paraId="5571DFCE"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6 работах исследует структуру организационно-правовой формы LLC и вопросы налогообложения.</w:t>
      </w:r>
    </w:p>
    <w:p w14:paraId="0CA3C75E"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тот факт, что законодателем было решено</w:t>
      </w:r>
      <w:r>
        <w:rPr>
          <w:rFonts w:ascii="Verdana" w:hAnsi="Verdana"/>
          <w:color w:val="000000"/>
          <w:sz w:val="18"/>
          <w:szCs w:val="18"/>
        </w:rPr>
        <w:br/>
        <w:t>добавить исследуемый правовой продукт к уже существующим</w:t>
      </w:r>
    </w:p>
    <w:p w14:paraId="02241959"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разновидностям хозяйствующих субъектов, и то, что хозяйственное партнерство в наибольшей степени отвечает инвестиционным потребностям страны, а также нуждам инновационной и венчурной деятельности, диссертант изучил тематические труды Н. Г. Дорониной, А. О. Иншаковой, Н. Г. Семилютиной, Е. А. Суханова и других ученых.</w:t>
      </w:r>
    </w:p>
    <w:p w14:paraId="3DED27A6"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Сравнительно-правовому анализу обновленного российского</w:t>
      </w:r>
    </w:p>
    <w:p w14:paraId="4E16ED9D"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правопорядка и ряда зарубежных правопорядков в части права корпораций и корпоративных отношений способствовали труды В. В. Бондаренко. Ранее в российской юридической литературе теоретические основы корпоративных отношений были заложены в трудах таких отечественных ученых, как К. М. Арсланов, В. В. Долинская, М. А. Егорова, Т. В. Кашанина, О. А. Красавчиков, Р. З. Лившиц, Д. В. Ломакин, С. Д. Могилевский, Б. И. Пугинский, А. Я. Рыженков, Е. А. Суханов и другие.</w:t>
      </w:r>
    </w:p>
    <w:p w14:paraId="60A67680"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подготовки диссертации автор опирался и на результаты</w:t>
      </w:r>
      <w:r>
        <w:rPr>
          <w:rFonts w:ascii="Verdana" w:hAnsi="Verdana"/>
          <w:color w:val="000000"/>
          <w:sz w:val="18"/>
          <w:szCs w:val="18"/>
        </w:rPr>
        <w:br/>
        <w:t>аналогичного формата работ, защищенных в последние годы и посвященных</w:t>
      </w:r>
      <w:r>
        <w:rPr>
          <w:rFonts w:ascii="Verdana" w:hAnsi="Verdana"/>
          <w:color w:val="000000"/>
          <w:sz w:val="18"/>
          <w:szCs w:val="18"/>
        </w:rPr>
        <w:br/>
        <w:t>проблематике правового регулирования создания и деятельности</w:t>
      </w:r>
    </w:p>
    <w:p w14:paraId="6D1CFDDD"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хозяйственного партнерства, а также его социально-экономической роли,</w:t>
      </w:r>
      <w:r>
        <w:rPr>
          <w:rFonts w:ascii="Verdana" w:hAnsi="Verdana"/>
          <w:color w:val="000000"/>
          <w:sz w:val="18"/>
          <w:szCs w:val="18"/>
        </w:rPr>
        <w:br/>
        <w:t>правовой природе и месту в системе традиционных форм юридических лиц</w:t>
      </w:r>
      <w:r>
        <w:rPr>
          <w:rFonts w:ascii="Verdana" w:hAnsi="Verdana"/>
          <w:color w:val="000000"/>
          <w:sz w:val="18"/>
          <w:szCs w:val="18"/>
        </w:rPr>
        <w:br/>
        <w:t>коммерческой направленности в рамках национального и зарубежных</w:t>
      </w:r>
      <w:r>
        <w:rPr>
          <w:rFonts w:ascii="Verdana" w:hAnsi="Verdana"/>
          <w:color w:val="000000"/>
          <w:sz w:val="18"/>
          <w:szCs w:val="18"/>
        </w:rPr>
        <w:br/>
        <w:t>правопорядков. Среди них следует отметить диссертации на соискание ученой</w:t>
      </w:r>
      <w:r>
        <w:rPr>
          <w:rFonts w:ascii="Verdana" w:hAnsi="Verdana"/>
          <w:color w:val="000000"/>
          <w:sz w:val="18"/>
          <w:szCs w:val="18"/>
        </w:rPr>
        <w:br/>
        <w:t>степени кандидата юридических наук по специальности 12.00.03</w:t>
      </w:r>
    </w:p>
    <w:p w14:paraId="0C4400AC"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Т. Н. Пономаревой (Правовой статус коммерческой организации. Санкт-Петербург, 2013), Т. В. Ефимцевой (Место инновационного права в системе отраслей права. М., 2014); диссертацию на соискание ученой степени кандидата экономических наук по специальности 08.00.14 А. Ю. Муковенкова (Основные</w:t>
      </w:r>
    </w:p>
    <w:p w14:paraId="27DA83DA"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7 формы хозяйственного партнерства в сфере МЭО и проблемы их развития. М., 2010).</w:t>
      </w:r>
    </w:p>
    <w:p w14:paraId="050112F9"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частноправовые отношения, складывающиеся в процессе создания и осуществления предпринимательской деятельности в корпоративной организационно-правовой форме хозяйственного партнерства, прежде всего в сфере инновационной и венчурной деятельности, в том числе осложненные иностранным элементом.</w:t>
      </w:r>
    </w:p>
    <w:p w14:paraId="15418698"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выступает</w:t>
      </w:r>
    </w:p>
    <w:p w14:paraId="0DD5282C"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международное, национальное и иностранное нормативно-правовое, а также рекомендательное регулирование отношений по поводу создания и функционирования корпоративной организации — хозяйственного партнерства в сфере инновационного, венчурного хозяйствования, в том числе трансграничного характера.</w:t>
      </w:r>
    </w:p>
    <w:p w14:paraId="4572E73E"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выработке научной концепции</w:t>
      </w:r>
      <w:r>
        <w:rPr>
          <w:rFonts w:ascii="Verdana" w:hAnsi="Verdana"/>
          <w:color w:val="000000"/>
          <w:sz w:val="18"/>
          <w:szCs w:val="18"/>
        </w:rPr>
        <w:br/>
        <w:t>использования организационно-правовой формы хозяйственного партнерства в</w:t>
      </w:r>
      <w:r>
        <w:rPr>
          <w:rFonts w:ascii="Verdana" w:hAnsi="Verdana"/>
          <w:color w:val="000000"/>
          <w:sz w:val="18"/>
          <w:szCs w:val="18"/>
        </w:rPr>
        <w:br/>
        <w:t>венчурном и инновационном предпринимательстве на основе</w:t>
      </w:r>
    </w:p>
    <w:p w14:paraId="641E0565"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сопоставительного анализа действующего законодательства о хозяйственном партнерстве в РФ и национального, а также зарубежного правового регулирования иных организационно-правовых корпоративных и аналогичных форм предпринимательской деятельности, а также в выявлении противоречий практического осуществления их деятельности и обосновании перспективных тенденций и направлений развития правового регулирования через призму гражданско-правовых принципов и потребностей процесса становления стабильного инновационного хозяйствования, в том числе трансграничного характера.</w:t>
      </w:r>
    </w:p>
    <w:p w14:paraId="6EC1E5A8"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целью в диссертационном исследовании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научные задачи</w:t>
      </w:r>
      <w:r>
        <w:rPr>
          <w:rFonts w:ascii="Verdana" w:hAnsi="Verdana"/>
          <w:color w:val="000000"/>
          <w:sz w:val="18"/>
          <w:szCs w:val="18"/>
        </w:rPr>
        <w:t>:</w:t>
      </w:r>
    </w:p>
    <w:p w14:paraId="1F944270"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понятие, правовой статус, место и роль хозяйственных партнерств в системе российских юридических лиц с признаками корпоративной организации;</w:t>
      </w:r>
    </w:p>
    <w:p w14:paraId="15C5857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правовую характеристику хозяйственного партнерства с выявлением специфически новых для российских корпоративных организаций признаков;</w:t>
      </w:r>
    </w:p>
    <w:p w14:paraId="559D608C"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оценить место понятия и содержание правовой характеристики хозяйственного партнерства в РФ в ряду аналогичных организационно-правовых форм в развитых зарубежных правопорядках;</w:t>
      </w:r>
    </w:p>
    <w:p w14:paraId="118DB78D"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хозяйственное партнерство с точки зрения потребностей российской деловой практики и предпринимательских кругов;</w:t>
      </w:r>
    </w:p>
    <w:p w14:paraId="04C743CA"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российскую правоприменительную практику применения организационно-правовой формы хозяйственного партнерства в сфере осуществления им предпринимательской деятельности, в том числе в сфере инноваций и венчурного бизнеса;</w:t>
      </w:r>
    </w:p>
    <w:p w14:paraId="6B804C42"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изучить деловую и правоприменительную практику ведения инновационного бизнеса в форме хозяйственного партнерства за рубежом с целью компаративного анализа;</w:t>
      </w:r>
    </w:p>
    <w:p w14:paraId="33FA82CD"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понятие и сравнительную правовую характеристику венчурной деятельности, осуществляемой хозяйственным партнерством в РФ и в зарубежных странах;</w:t>
      </w:r>
    </w:p>
    <w:p w14:paraId="2C78D202"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сопоставительный анализ юридических возможностей организационно-правовой формы хозяйственного партнерства и его аналогов в сфере инноваций;</w:t>
      </w:r>
    </w:p>
    <w:p w14:paraId="321D60E8"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хозяйственное партнерство с позиции правовой формы корпоративной организационной деятельности;</w:t>
      </w:r>
    </w:p>
    <w:p w14:paraId="2C1B7761"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преимущества хозяйственного партнерства как организационно-правовой формы осуществления инновационной предпринимательской деятельности в РФ;</w:t>
      </w:r>
    </w:p>
    <w:p w14:paraId="34BF8893"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оценить хозяйственное партнерство в качестве преимущественной формы участия в трансграничном инновационном предпринимательстве.</w:t>
      </w:r>
    </w:p>
    <w:p w14:paraId="32E73C0E"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апробированные научные разработки отечественных и зарубежных ученых-</w:t>
      </w:r>
    </w:p>
    <w:p w14:paraId="6BF7B7F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9 юристов по вопросам исторических предпосылок формирования и развития современного правового оформления института хозяйственного партнерства, а также концепции, предложения и гипотезы, обосновывающие основные тенденции развития хозяйственного партнерства как преимущественного корпоративного вида инновационного хозяйствования, в том числе с трансграничным характером.</w:t>
      </w:r>
    </w:p>
    <w:p w14:paraId="195907CD"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Фундаментом теоретической основы диссертационного исследования</w:t>
      </w:r>
      <w:r>
        <w:rPr>
          <w:rFonts w:ascii="Verdana" w:hAnsi="Verdana"/>
          <w:b/>
          <w:bCs w:val="0"/>
          <w:color w:val="000000"/>
          <w:sz w:val="18"/>
          <w:szCs w:val="18"/>
        </w:rPr>
        <w:br/>
      </w:r>
      <w:r>
        <w:rPr>
          <w:rStyle w:val="af2"/>
          <w:rFonts w:ascii="Verdana" w:hAnsi="Verdana"/>
          <w:color w:val="000000"/>
          <w:sz w:val="18"/>
          <w:szCs w:val="18"/>
        </w:rPr>
        <w:t>послужили труды таких отечественных и зарубежных ученых-юристов,</w:t>
      </w:r>
      <w:r>
        <w:rPr>
          <w:rFonts w:ascii="Verdana" w:hAnsi="Verdana"/>
          <w:b/>
          <w:bCs w:val="0"/>
          <w:color w:val="000000"/>
          <w:sz w:val="18"/>
          <w:szCs w:val="18"/>
        </w:rPr>
        <w:br/>
      </w:r>
      <w:r>
        <w:rPr>
          <w:rStyle w:val="af2"/>
          <w:rFonts w:ascii="Verdana" w:hAnsi="Verdana"/>
          <w:color w:val="000000"/>
          <w:sz w:val="18"/>
          <w:szCs w:val="18"/>
        </w:rPr>
        <w:t>как</w:t>
      </w:r>
      <w:r>
        <w:rPr>
          <w:rStyle w:val="apple-converted-space"/>
          <w:rFonts w:ascii="Verdana" w:hAnsi="Verdana"/>
          <w:color w:val="000000"/>
          <w:sz w:val="18"/>
          <w:szCs w:val="18"/>
        </w:rPr>
        <w:t> </w:t>
      </w:r>
      <w:r>
        <w:rPr>
          <w:rFonts w:ascii="Verdana" w:hAnsi="Verdana"/>
          <w:color w:val="000000"/>
          <w:sz w:val="18"/>
          <w:szCs w:val="18"/>
        </w:rPr>
        <w:t>В. В. Долинская, Н. Г. Доронина, М. А. Егорова, Н. Ю. Ерпылева,</w:t>
      </w:r>
    </w:p>
    <w:p w14:paraId="078CF63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И. В. Ершова, С. В. Загребнев, Е. А. Имыкшенова, А. О. Иншакова, Д. В. Ломакин, О. А. Макарова, С. Д. Могилевский, А. Я. Рыженков, Н. Г. Семилютина, О. А. Серова, Е. А. Суханов, И. Г. Шаблинский, Garrett Sutton, и другие.</w:t>
      </w:r>
    </w:p>
    <w:p w14:paraId="45CDDB3E"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такие общенаучные методы исследования, как исторический, диалектический, индуктивный, дедуктивный, метод анализа и синтеза, а также частнонаучные методы: формально-юридический, сравнительно-правовой, интерпретационный.</w:t>
      </w:r>
    </w:p>
    <w:p w14:paraId="0560B5C4"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базой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Конституция РФ, ряд</w:t>
      </w:r>
      <w:r>
        <w:rPr>
          <w:rFonts w:ascii="Verdana" w:hAnsi="Verdana"/>
          <w:color w:val="000000"/>
          <w:sz w:val="18"/>
          <w:szCs w:val="18"/>
        </w:rPr>
        <w:br/>
        <w:t>международных нормативно-правовых и рекомендательных актов в сфере</w:t>
      </w:r>
      <w:r>
        <w:rPr>
          <w:rFonts w:ascii="Verdana" w:hAnsi="Verdana"/>
          <w:color w:val="000000"/>
          <w:sz w:val="18"/>
          <w:szCs w:val="18"/>
        </w:rPr>
        <w:br/>
        <w:t>предпринимательской деятельности, а также, прежде всего, Гражданский</w:t>
      </w:r>
      <w:r>
        <w:rPr>
          <w:rFonts w:ascii="Verdana" w:hAnsi="Verdana"/>
          <w:color w:val="000000"/>
          <w:sz w:val="18"/>
          <w:szCs w:val="18"/>
        </w:rPr>
        <w:br/>
        <w:t>кодекс РФ, являющийся приоритетным законодательным актом общей</w:t>
      </w:r>
    </w:p>
    <w:p w14:paraId="6A29C451"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направленности в соотношении с другими федеральными законами и иными нормативными правовыми актами в сфере гражданского права; федеральное законодательство, регулирующее деятельность хозяйственных партнерств, и, в первую очередь, Федеральный закон «О хозяйственных партнерствах», иные федеральные законы, указы Президента РФ, постановления Правительства РФ. В нормативную базу исследования вошли также нормы зарубежного права США, Великобритании и Германии.</w:t>
      </w:r>
    </w:p>
    <w:p w14:paraId="5F5D4665"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материалы Министерства финансов РФ, Министерства экономического</w:t>
      </w:r>
    </w:p>
    <w:p w14:paraId="18626AE8"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10 развития и торговли, доклады и материалы круглых столов, конференций, посвященных правовому регулированию и практике применения такой организационно-правовой формы, как хозяйственное партнерство, в том числе решения ВАС РФ, иных арбитражных судов судебной системы РФ, а также решения МКАС при ТПП РФ и иных международных коммерческих арбитражей.</w:t>
      </w:r>
    </w:p>
    <w:p w14:paraId="12AC146F"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важных составляющих эмпирической базы стоит расценивать использованные в ходе написания работы материалы периодической печати, статистические материалы специализированных агентств и изданий, справочные данные и материалы справочно-правовых систем, а также информацию официальных тематических баз данных сети Интернет.</w:t>
      </w:r>
    </w:p>
    <w:p w14:paraId="6E98AB1B"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диссертационной работы</w:t>
      </w:r>
      <w:r>
        <w:rPr>
          <w:rStyle w:val="apple-converted-space"/>
          <w:rFonts w:ascii="Verdana" w:hAnsi="Verdana"/>
          <w:color w:val="000000"/>
          <w:sz w:val="18"/>
          <w:szCs w:val="18"/>
        </w:rPr>
        <w:t> </w:t>
      </w:r>
      <w:r>
        <w:rPr>
          <w:rFonts w:ascii="Verdana" w:hAnsi="Verdana"/>
          <w:color w:val="000000"/>
          <w:sz w:val="18"/>
          <w:szCs w:val="18"/>
        </w:rPr>
        <w:t>заключается в выбранном</w:t>
      </w:r>
      <w:r>
        <w:rPr>
          <w:rFonts w:ascii="Verdana" w:hAnsi="Verdana"/>
          <w:color w:val="000000"/>
          <w:sz w:val="18"/>
          <w:szCs w:val="18"/>
        </w:rPr>
        <w:br/>
        <w:t>концептуальном подходе к рассмотрению насущных вопросов национального</w:t>
      </w:r>
      <w:r>
        <w:rPr>
          <w:rFonts w:ascii="Verdana" w:hAnsi="Verdana"/>
          <w:color w:val="000000"/>
          <w:sz w:val="18"/>
          <w:szCs w:val="18"/>
        </w:rPr>
        <w:br/>
        <w:t>правового регулирования создания, функционирования и развития института</w:t>
      </w:r>
      <w:r>
        <w:rPr>
          <w:rFonts w:ascii="Verdana" w:hAnsi="Verdana"/>
          <w:color w:val="000000"/>
          <w:sz w:val="18"/>
          <w:szCs w:val="18"/>
        </w:rPr>
        <w:br/>
        <w:t>хозяйственного партнерства через призму ожидаемых современными деловыми</w:t>
      </w:r>
      <w:r>
        <w:rPr>
          <w:rFonts w:ascii="Verdana" w:hAnsi="Verdana"/>
          <w:color w:val="000000"/>
          <w:sz w:val="18"/>
          <w:szCs w:val="18"/>
        </w:rPr>
        <w:br/>
        <w:t>кругами преимуществ от корпоративной организации, осуществляющей</w:t>
      </w:r>
      <w:r>
        <w:rPr>
          <w:rFonts w:ascii="Verdana" w:hAnsi="Verdana"/>
          <w:color w:val="000000"/>
          <w:sz w:val="18"/>
          <w:szCs w:val="18"/>
        </w:rPr>
        <w:br/>
        <w:t>хозяйственную деятельность в условиях становления инновационной</w:t>
      </w:r>
      <w:r>
        <w:rPr>
          <w:rFonts w:ascii="Verdana" w:hAnsi="Verdana"/>
          <w:color w:val="000000"/>
          <w:sz w:val="18"/>
          <w:szCs w:val="18"/>
        </w:rPr>
        <w:br/>
        <w:t>экономики и конвергенции с зарубежными правопорядками с учетом</w:t>
      </w:r>
      <w:r>
        <w:rPr>
          <w:rFonts w:ascii="Verdana" w:hAnsi="Verdana"/>
          <w:color w:val="000000"/>
          <w:sz w:val="18"/>
          <w:szCs w:val="18"/>
        </w:rPr>
        <w:br/>
        <w:t>интернационализации и расширения современных предпринимательских</w:t>
      </w:r>
    </w:p>
    <w:p w14:paraId="71E9214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w:t>
      </w:r>
    </w:p>
    <w:p w14:paraId="17AE34A7"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нашла свое отражение и закреплена в следующих</w:t>
      </w:r>
      <w:r>
        <w:rPr>
          <w:rStyle w:val="apple-converted-space"/>
          <w:rFonts w:ascii="Verdana" w:hAnsi="Verdana"/>
          <w:color w:val="000000"/>
          <w:sz w:val="18"/>
          <w:szCs w:val="18"/>
        </w:rPr>
        <w:t> </w:t>
      </w:r>
      <w:r>
        <w:rPr>
          <w:rStyle w:val="af2"/>
          <w:rFonts w:ascii="Verdana" w:hAnsi="Verdana"/>
          <w:color w:val="000000"/>
          <w:sz w:val="18"/>
          <w:szCs w:val="18"/>
        </w:rPr>
        <w:t>основных положениях, выносимых на защиту</w:t>
      </w:r>
      <w:r>
        <w:rPr>
          <w:rFonts w:ascii="Verdana" w:hAnsi="Verdana"/>
          <w:color w:val="000000"/>
          <w:sz w:val="18"/>
          <w:szCs w:val="18"/>
        </w:rPr>
        <w:t>:</w:t>
      </w:r>
    </w:p>
    <w:p w14:paraId="1126A36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1. Выработано определение хозяйственного партнерства как</w:t>
      </w:r>
    </w:p>
    <w:p w14:paraId="1256FA10" w14:textId="77777777" w:rsidR="00B97DDD" w:rsidRDefault="00B97DDD" w:rsidP="00B97DD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коммерческой организации корпоративного типа хозяйствования</w:t>
      </w:r>
      <w:r>
        <w:rPr>
          <w:rFonts w:ascii="Verdana" w:hAnsi="Verdana"/>
          <w:color w:val="000000"/>
          <w:sz w:val="18"/>
          <w:szCs w:val="18"/>
        </w:rPr>
        <w:t>, созданной путем учреждения, в управлении деятельностью которой принимают участие участники партнерства, внесшие вклад в складочный капитал, а также иные лица, не являющиеся участниками,</w:t>
      </w:r>
      <w:r>
        <w:rPr>
          <w:rStyle w:val="apple-converted-space"/>
          <w:rFonts w:ascii="Verdana" w:hAnsi="Verdana"/>
          <w:color w:val="000000"/>
          <w:sz w:val="18"/>
          <w:szCs w:val="18"/>
        </w:rPr>
        <w:t> </w:t>
      </w:r>
      <w:r>
        <w:rPr>
          <w:rStyle w:val="afe"/>
          <w:rFonts w:ascii="Verdana" w:hAnsi="Verdana"/>
          <w:color w:val="000000"/>
          <w:sz w:val="18"/>
          <w:szCs w:val="18"/>
        </w:rPr>
        <w:t>обеспечивающей ограничение</w:t>
      </w:r>
      <w:r>
        <w:rPr>
          <w:rFonts w:ascii="Verdana" w:hAnsi="Verdana"/>
          <w:color w:val="000000"/>
          <w:sz w:val="18"/>
          <w:szCs w:val="18"/>
        </w:rPr>
        <w:t>личной ответственности ее участников по обязательствам в пределах стоимости внесенных ими вкладов и пропорционально их размеру и</w:t>
      </w:r>
      <w:r>
        <w:rPr>
          <w:rStyle w:val="apple-converted-space"/>
          <w:rFonts w:ascii="Verdana" w:hAnsi="Verdana"/>
          <w:color w:val="000000"/>
          <w:sz w:val="18"/>
          <w:szCs w:val="18"/>
        </w:rPr>
        <w:t> </w:t>
      </w:r>
      <w:r>
        <w:rPr>
          <w:rStyle w:val="afe"/>
          <w:rFonts w:ascii="Verdana" w:hAnsi="Verdana"/>
          <w:color w:val="000000"/>
          <w:sz w:val="18"/>
          <w:szCs w:val="18"/>
        </w:rPr>
        <w:t>полную свободу</w:t>
      </w:r>
      <w:r>
        <w:rPr>
          <w:rStyle w:val="apple-converted-space"/>
          <w:rFonts w:ascii="Verdana" w:hAnsi="Verdana"/>
          <w:color w:val="000000"/>
          <w:sz w:val="18"/>
          <w:szCs w:val="18"/>
        </w:rPr>
        <w:t> </w:t>
      </w:r>
      <w:r>
        <w:rPr>
          <w:rFonts w:ascii="Verdana" w:hAnsi="Verdana"/>
          <w:color w:val="000000"/>
          <w:sz w:val="18"/>
          <w:szCs w:val="18"/>
        </w:rPr>
        <w:t>внутренней организации (системы органов и их компетенции) посредством</w:t>
      </w:r>
    </w:p>
    <w:p w14:paraId="2DC3FD46"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11 соглашения об управлении партнерством,</w:t>
      </w:r>
      <w:r>
        <w:rPr>
          <w:rStyle w:val="apple-converted-space"/>
          <w:rFonts w:ascii="Verdana" w:hAnsi="Verdana"/>
          <w:color w:val="000000"/>
          <w:sz w:val="18"/>
          <w:szCs w:val="18"/>
        </w:rPr>
        <w:t> </w:t>
      </w:r>
      <w:r>
        <w:rPr>
          <w:rStyle w:val="afe"/>
          <w:rFonts w:ascii="Verdana" w:hAnsi="Verdana"/>
          <w:color w:val="000000"/>
          <w:sz w:val="18"/>
          <w:szCs w:val="18"/>
        </w:rPr>
        <w:t>сочетающей в себе</w:t>
      </w:r>
      <w:r>
        <w:rPr>
          <w:rStyle w:val="apple-converted-space"/>
          <w:rFonts w:ascii="Verdana" w:hAnsi="Verdana"/>
          <w:color w:val="000000"/>
          <w:sz w:val="18"/>
          <w:szCs w:val="18"/>
        </w:rPr>
        <w:t> </w:t>
      </w:r>
      <w:r>
        <w:rPr>
          <w:rFonts w:ascii="Verdana" w:hAnsi="Verdana"/>
          <w:color w:val="000000"/>
          <w:sz w:val="18"/>
          <w:szCs w:val="18"/>
        </w:rPr>
        <w:t>признаки «объединения лиц» и «объединения капиталов».</w:t>
      </w:r>
    </w:p>
    <w:p w14:paraId="52D8288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2. Доказывается, что основными предпосылками избрания</w:t>
      </w:r>
      <w:r>
        <w:rPr>
          <w:rFonts w:ascii="Verdana" w:hAnsi="Verdana"/>
          <w:color w:val="000000"/>
          <w:sz w:val="18"/>
          <w:szCs w:val="18"/>
        </w:rPr>
        <w:br/>
        <w:t>хозяйственного партнерства в качестве организационно-правовой формы</w:t>
      </w:r>
      <w:r>
        <w:rPr>
          <w:rFonts w:ascii="Verdana" w:hAnsi="Verdana"/>
          <w:color w:val="000000"/>
          <w:sz w:val="18"/>
          <w:szCs w:val="18"/>
        </w:rPr>
        <w:br/>
        <w:t>предпринимательства являются следующие обеспечиваемые ею юридические</w:t>
      </w:r>
      <w:r>
        <w:rPr>
          <w:rFonts w:ascii="Verdana" w:hAnsi="Verdana"/>
          <w:color w:val="000000"/>
          <w:sz w:val="18"/>
          <w:szCs w:val="18"/>
        </w:rPr>
        <w:br/>
        <w:t>возможности: 1) повышение доверия иностранных инвесторов и выбора</w:t>
      </w:r>
      <w:r>
        <w:rPr>
          <w:rFonts w:ascii="Verdana" w:hAnsi="Verdana"/>
          <w:color w:val="000000"/>
          <w:sz w:val="18"/>
          <w:szCs w:val="18"/>
        </w:rPr>
        <w:br/>
        <w:t>российской юрисдикции; 2) закрепление индивидуальной системы управления</w:t>
      </w:r>
      <w:r>
        <w:rPr>
          <w:rFonts w:ascii="Verdana" w:hAnsi="Verdana"/>
          <w:color w:val="000000"/>
          <w:sz w:val="18"/>
          <w:szCs w:val="18"/>
        </w:rPr>
        <w:br/>
        <w:t>в соответствии с конкретными предпринимательскими интересами;</w:t>
      </w:r>
      <w:r>
        <w:rPr>
          <w:rFonts w:ascii="Verdana" w:hAnsi="Verdana"/>
          <w:color w:val="000000"/>
          <w:sz w:val="18"/>
          <w:szCs w:val="18"/>
        </w:rPr>
        <w:br/>
        <w:t>3) ограниченное раскрытие информации при сохранении конфиденциальности</w:t>
      </w:r>
      <w:r>
        <w:rPr>
          <w:rFonts w:ascii="Verdana" w:hAnsi="Verdana"/>
          <w:color w:val="000000"/>
          <w:sz w:val="18"/>
          <w:szCs w:val="18"/>
        </w:rPr>
        <w:br/>
        <w:t>в части использования результатов интеллектуального труда, не обладающих</w:t>
      </w:r>
      <w:r>
        <w:rPr>
          <w:rFonts w:ascii="Verdana" w:hAnsi="Verdana"/>
          <w:color w:val="000000"/>
          <w:sz w:val="18"/>
          <w:szCs w:val="18"/>
        </w:rPr>
        <w:br/>
        <w:t>достаточным правовым режимом защиты; 4) поэтапное формирование</w:t>
      </w:r>
      <w:r>
        <w:rPr>
          <w:rFonts w:ascii="Verdana" w:hAnsi="Verdana"/>
          <w:color w:val="000000"/>
          <w:sz w:val="18"/>
          <w:szCs w:val="18"/>
        </w:rPr>
        <w:br/>
        <w:t>складочного капитала, позволяющее по мере необходимости привлекать</w:t>
      </w:r>
      <w:r>
        <w:rPr>
          <w:rFonts w:ascii="Verdana" w:hAnsi="Verdana"/>
          <w:color w:val="000000"/>
          <w:sz w:val="18"/>
          <w:szCs w:val="18"/>
        </w:rPr>
        <w:br/>
        <w:t>дополнительные средства.</w:t>
      </w:r>
    </w:p>
    <w:p w14:paraId="499731BC"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3. Установлены основные характеристики сферы венчурного</w:t>
      </w:r>
      <w:r>
        <w:rPr>
          <w:rFonts w:ascii="Verdana" w:hAnsi="Verdana"/>
          <w:color w:val="000000"/>
          <w:sz w:val="18"/>
          <w:szCs w:val="18"/>
        </w:rPr>
        <w:br/>
        <w:t>предпринимательства, определяющие правовые подходы к его регулированию:</w:t>
      </w:r>
      <w:r>
        <w:rPr>
          <w:rFonts w:ascii="Verdana" w:hAnsi="Verdana"/>
          <w:color w:val="000000"/>
          <w:sz w:val="18"/>
          <w:szCs w:val="18"/>
        </w:rPr>
        <w:br/>
        <w:t>1) основные категории субъектов правоотношений в сфере венчурного</w:t>
      </w:r>
      <w:r>
        <w:rPr>
          <w:rFonts w:ascii="Verdana" w:hAnsi="Verdana"/>
          <w:color w:val="000000"/>
          <w:sz w:val="18"/>
          <w:szCs w:val="18"/>
        </w:rPr>
        <w:br/>
        <w:t>предпринимательства, выступающих в роли инвесторов и предприятий-</w:t>
      </w:r>
      <w:r>
        <w:rPr>
          <w:rFonts w:ascii="Verdana" w:hAnsi="Verdana"/>
          <w:color w:val="000000"/>
          <w:sz w:val="18"/>
          <w:szCs w:val="18"/>
        </w:rPr>
        <w:br/>
        <w:t>получателей; 2) содержание и направленность предпринимательской</w:t>
      </w:r>
      <w:r>
        <w:rPr>
          <w:rFonts w:ascii="Verdana" w:hAnsi="Verdana"/>
          <w:color w:val="000000"/>
          <w:sz w:val="18"/>
          <w:szCs w:val="18"/>
        </w:rPr>
        <w:br/>
        <w:t>деятельности в пределах национальных юрисдикций, характеризующиеся</w:t>
      </w:r>
      <w:r>
        <w:rPr>
          <w:rFonts w:ascii="Verdana" w:hAnsi="Verdana"/>
          <w:color w:val="000000"/>
          <w:sz w:val="18"/>
          <w:szCs w:val="18"/>
        </w:rPr>
        <w:br/>
        <w:t>тесной взаимосвязью с наукой, в основе произведенного продукта которых</w:t>
      </w:r>
      <w:r>
        <w:rPr>
          <w:rFonts w:ascii="Verdana" w:hAnsi="Verdana"/>
          <w:color w:val="000000"/>
          <w:sz w:val="18"/>
          <w:szCs w:val="18"/>
        </w:rPr>
        <w:br/>
        <w:t>лежит значительный интеллектуальный капитал; 3) способы правового</w:t>
      </w:r>
      <w:r>
        <w:rPr>
          <w:rFonts w:ascii="Verdana" w:hAnsi="Verdana"/>
          <w:color w:val="000000"/>
          <w:sz w:val="18"/>
          <w:szCs w:val="18"/>
        </w:rPr>
        <w:br/>
        <w:t>стимулирования венчурного инвестирования (налоговые льготы для венчурных</w:t>
      </w:r>
      <w:r>
        <w:rPr>
          <w:rFonts w:ascii="Verdana" w:hAnsi="Verdana"/>
          <w:color w:val="000000"/>
          <w:sz w:val="18"/>
          <w:szCs w:val="18"/>
        </w:rPr>
        <w:br/>
        <w:t>компаний, существенное государственное и муниципальное участие, гибкое</w:t>
      </w:r>
      <w:r>
        <w:rPr>
          <w:rFonts w:ascii="Verdana" w:hAnsi="Verdana"/>
          <w:color w:val="000000"/>
          <w:sz w:val="18"/>
          <w:szCs w:val="18"/>
        </w:rPr>
        <w:br/>
        <w:t>внутриорганизационное руководство); 4) специфика ресурсов формирования</w:t>
      </w:r>
      <w:r>
        <w:rPr>
          <w:rFonts w:ascii="Verdana" w:hAnsi="Verdana"/>
          <w:color w:val="000000"/>
          <w:sz w:val="18"/>
          <w:szCs w:val="18"/>
        </w:rPr>
        <w:br/>
        <w:t>основного капитала венчурного предпринимательства: частные лица,</w:t>
      </w:r>
      <w:r>
        <w:rPr>
          <w:rFonts w:ascii="Verdana" w:hAnsi="Verdana"/>
          <w:color w:val="000000"/>
          <w:sz w:val="18"/>
          <w:szCs w:val="18"/>
        </w:rPr>
        <w:br/>
        <w:t>накопительные, пенсионные фонды, страховые организации, промышленные</w:t>
      </w:r>
      <w:r>
        <w:rPr>
          <w:rFonts w:ascii="Verdana" w:hAnsi="Verdana"/>
          <w:color w:val="000000"/>
          <w:sz w:val="18"/>
          <w:szCs w:val="18"/>
        </w:rPr>
        <w:br/>
        <w:t>гиганты и банки; 5) доминирование в правовом регулировании данного вида</w:t>
      </w:r>
      <w:r>
        <w:rPr>
          <w:rFonts w:ascii="Verdana" w:hAnsi="Verdana"/>
          <w:color w:val="000000"/>
          <w:sz w:val="18"/>
          <w:szCs w:val="18"/>
        </w:rPr>
        <w:br/>
        <w:t>предпринимательской деятельности институтов интеллектуальной</w:t>
      </w:r>
      <w:r>
        <w:rPr>
          <w:rFonts w:ascii="Verdana" w:hAnsi="Verdana"/>
          <w:color w:val="000000"/>
          <w:sz w:val="18"/>
          <w:szCs w:val="18"/>
        </w:rPr>
        <w:br/>
        <w:t>собственности, корпораций и корпоративного управления, а также права</w:t>
      </w:r>
      <w:r>
        <w:rPr>
          <w:rFonts w:ascii="Verdana" w:hAnsi="Verdana"/>
          <w:color w:val="000000"/>
          <w:sz w:val="18"/>
          <w:szCs w:val="18"/>
        </w:rPr>
        <w:br/>
        <w:t>инвестиционного регулирования.</w:t>
      </w:r>
    </w:p>
    <w:p w14:paraId="485BD4B6"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4. Проведена дифференциация субъектов инновационного</w:t>
      </w:r>
      <w:r>
        <w:rPr>
          <w:rFonts w:ascii="Verdana" w:hAnsi="Verdana"/>
          <w:color w:val="000000"/>
          <w:sz w:val="18"/>
          <w:szCs w:val="18"/>
        </w:rPr>
        <w:br/>
        <w:t>предпринимательства на группы в зависимости от их принадлежности к</w:t>
      </w:r>
      <w:r>
        <w:rPr>
          <w:rFonts w:ascii="Verdana" w:hAnsi="Verdana"/>
          <w:color w:val="000000"/>
          <w:sz w:val="18"/>
          <w:szCs w:val="18"/>
        </w:rPr>
        <w:br/>
        <w:t>различным сегментам рынка на основе критерия права собственности на</w:t>
      </w:r>
      <w:r>
        <w:rPr>
          <w:rFonts w:ascii="Verdana" w:hAnsi="Verdana"/>
          <w:color w:val="000000"/>
          <w:sz w:val="18"/>
          <w:szCs w:val="18"/>
        </w:rPr>
        <w:br/>
        <w:t>принадлежащее им имущество, уровня глобальной экономической системы, а</w:t>
      </w:r>
      <w:r>
        <w:rPr>
          <w:rFonts w:ascii="Verdana" w:hAnsi="Verdana"/>
          <w:color w:val="000000"/>
          <w:sz w:val="18"/>
          <w:szCs w:val="18"/>
        </w:rPr>
        <w:br/>
        <w:t>также степени и этапов вовлеченности участия в инновационном проекте.</w:t>
      </w:r>
    </w:p>
    <w:p w14:paraId="05FC14AD"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субъектного участия на основании всех трех проведенных в</w:t>
      </w:r>
      <w:r>
        <w:rPr>
          <w:rFonts w:ascii="Verdana" w:hAnsi="Verdana"/>
          <w:color w:val="000000"/>
          <w:sz w:val="18"/>
          <w:szCs w:val="18"/>
        </w:rPr>
        <w:br/>
        <w:t>исследовании классификаций показали обоснованную предпочтениями</w:t>
      </w:r>
      <w:r>
        <w:rPr>
          <w:rFonts w:ascii="Verdana" w:hAnsi="Verdana"/>
          <w:color w:val="000000"/>
          <w:sz w:val="18"/>
          <w:szCs w:val="18"/>
        </w:rPr>
        <w:br/>
        <w:t>законодателя, государственной и правовой политики приоритетность участия в</w:t>
      </w:r>
      <w:r>
        <w:rPr>
          <w:rFonts w:ascii="Verdana" w:hAnsi="Verdana"/>
          <w:color w:val="000000"/>
          <w:sz w:val="18"/>
          <w:szCs w:val="18"/>
        </w:rPr>
        <w:br/>
        <w:t>инновационном предпринимательстве корпоративного сектора —</w:t>
      </w:r>
    </w:p>
    <w:p w14:paraId="32B1DA0F"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корпоративных форм хозяйствования. На основе классификаций по критерию принадлежности к различным уровням глобальной экономической системы, а также в зависимости от степени и этапов вовлеченности участия в инновационном проекте выявлено предпочтительное использование в обороте организационно-правовой формы хозяйственного партнерства наряду с обществами, основанными на капитале.</w:t>
      </w:r>
    </w:p>
    <w:p w14:paraId="6C07478A" w14:textId="77777777" w:rsidR="00B97DDD" w:rsidRDefault="00B97DDD" w:rsidP="00F44B3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результате сопоставительного анализа правовой природы венчурной и инновационной деятельности, носящей в первом случае финансовый характер, а во втором — интеллектуальный (творческий), сформулировано определение венчурной деятельности как разновидности предпринимательской деятельности в сфере инноваций и как совокупности правоотношений между венчурным предпринимателем и венчурным инвестором, содержание которой связано с воспроизводством венчурного капитала посредством осуществления рискового инвестиционного проекта, в том числе в сфере инноваций.</w:t>
      </w:r>
    </w:p>
    <w:p w14:paraId="6E506E05" w14:textId="77777777" w:rsidR="00B97DDD" w:rsidRDefault="00B97DDD" w:rsidP="00F44B3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о том, что корпоративные отношения в хозяйственном партнерстве носят организационно-имущественный характер. Они получают специальное закрепление в законе, что не всегда сочетается с нормами ГК РФ, однако создает правовые предпосылки для активизации инновационной предпринимательской деятельности, венчурного проектирования, и делают эту форму хозяйствования привлекательной для инвестиций, что на современном этапе экономического развития является существенным фактором в выборе</w:t>
      </w:r>
    </w:p>
    <w:p w14:paraId="1E999D72"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13 хозяйственного партнерства в качестве правовой формы корпоративной организационной деятельности.</w:t>
      </w:r>
    </w:p>
    <w:p w14:paraId="0639D9FC"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7. Обоснованы факторы правового характера, способствующие</w:t>
      </w:r>
      <w:r>
        <w:rPr>
          <w:rFonts w:ascii="Verdana" w:hAnsi="Verdana"/>
          <w:color w:val="000000"/>
          <w:sz w:val="18"/>
          <w:szCs w:val="18"/>
        </w:rPr>
        <w:br/>
        <w:t>благоприятному развитию ведущих зарубежных рынков инвестиционных услуг</w:t>
      </w:r>
      <w:r>
        <w:rPr>
          <w:rFonts w:ascii="Verdana" w:hAnsi="Verdana"/>
          <w:color w:val="000000"/>
          <w:sz w:val="18"/>
          <w:szCs w:val="18"/>
        </w:rPr>
        <w:br/>
        <w:t>в сфере венчурной индустрии и вносящие коррективы в правовую политику</w:t>
      </w:r>
      <w:r>
        <w:rPr>
          <w:rFonts w:ascii="Verdana" w:hAnsi="Verdana"/>
          <w:color w:val="000000"/>
          <w:sz w:val="18"/>
          <w:szCs w:val="18"/>
        </w:rPr>
        <w:br/>
        <w:t>целевого назначения организационно-правовых форм, аналогичных</w:t>
      </w:r>
      <w:r>
        <w:rPr>
          <w:rFonts w:ascii="Verdana" w:hAnsi="Verdana"/>
          <w:color w:val="000000"/>
          <w:sz w:val="18"/>
          <w:szCs w:val="18"/>
        </w:rPr>
        <w:br/>
        <w:t>хозяйственным партнерствам, имеющих смешанную правовую природу,</w:t>
      </w:r>
      <w:r>
        <w:rPr>
          <w:rFonts w:ascii="Verdana" w:hAnsi="Verdana"/>
          <w:color w:val="000000"/>
          <w:sz w:val="18"/>
          <w:szCs w:val="18"/>
        </w:rPr>
        <w:br/>
        <w:t>занимающих промежуточное положение между партнерствами и корпорациями</w:t>
      </w:r>
      <w:r>
        <w:rPr>
          <w:rFonts w:ascii="Verdana" w:hAnsi="Verdana"/>
          <w:color w:val="000000"/>
          <w:sz w:val="18"/>
          <w:szCs w:val="18"/>
        </w:rPr>
        <w:br/>
        <w:t>и обладающих преимуществами ведения гибкого венчурного и инновационного</w:t>
      </w:r>
      <w:r>
        <w:rPr>
          <w:rFonts w:ascii="Verdana" w:hAnsi="Verdana"/>
          <w:color w:val="000000"/>
          <w:sz w:val="18"/>
          <w:szCs w:val="18"/>
        </w:rPr>
        <w:br/>
        <w:t>бизнеса.</w:t>
      </w:r>
    </w:p>
    <w:p w14:paraId="746C5B88"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Сделан вывод, что необходимость таких корректив связана с общей правоспособностью, традиционной для исследуемых организационно-правовых форм, при которой российское хозяйственное партнерство хоть и создавалось специально для осуществления венчурной деятельности, тем не менее используется в других сферах хозяйствования, в отличие от зарубежных форм-аналогов, прототипом которых оно является, превалирующих именно в сфере венчурного бизнеса, который изначально не был главной целью их создания.</w:t>
      </w:r>
    </w:p>
    <w:p w14:paraId="7C00591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8. Установлено, что правовая политика развития организационно-</w:t>
      </w:r>
      <w:r>
        <w:rPr>
          <w:rFonts w:ascii="Verdana" w:hAnsi="Verdana"/>
          <w:color w:val="000000"/>
          <w:sz w:val="18"/>
          <w:szCs w:val="18"/>
        </w:rPr>
        <w:br/>
        <w:t>правовой формы хозяйственного партнерства как эффективного субъекта</w:t>
      </w:r>
      <w:r>
        <w:rPr>
          <w:rFonts w:ascii="Verdana" w:hAnsi="Verdana"/>
          <w:color w:val="000000"/>
          <w:sz w:val="18"/>
          <w:szCs w:val="18"/>
        </w:rPr>
        <w:br/>
        <w:t>трансграничного инновационного предпринимательства в приоритетных</w:t>
      </w:r>
      <w:r>
        <w:rPr>
          <w:rFonts w:ascii="Verdana" w:hAnsi="Verdana"/>
          <w:color w:val="000000"/>
          <w:sz w:val="18"/>
          <w:szCs w:val="18"/>
        </w:rPr>
        <w:br/>
        <w:t>сферах — нефтегазовой, химической и металлургической промышленности, а</w:t>
      </w:r>
      <w:r>
        <w:rPr>
          <w:rFonts w:ascii="Verdana" w:hAnsi="Verdana"/>
          <w:color w:val="000000"/>
          <w:sz w:val="18"/>
          <w:szCs w:val="18"/>
        </w:rPr>
        <w:br/>
        <w:t>также топливно-энергетическом комплексе и атомной энергетике — должна</w:t>
      </w:r>
      <w:r>
        <w:rPr>
          <w:rFonts w:ascii="Verdana" w:hAnsi="Verdana"/>
          <w:color w:val="000000"/>
          <w:sz w:val="18"/>
          <w:szCs w:val="18"/>
        </w:rPr>
        <w:br/>
        <w:t>основываться на минимизации императивных норм права при максимальной</w:t>
      </w:r>
      <w:r>
        <w:rPr>
          <w:rFonts w:ascii="Verdana" w:hAnsi="Verdana"/>
          <w:color w:val="000000"/>
          <w:sz w:val="18"/>
          <w:szCs w:val="18"/>
        </w:rPr>
        <w:br/>
        <w:t>его международной стандартизации и унификации.</w:t>
      </w:r>
    </w:p>
    <w:p w14:paraId="34664B07"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вопросы, подлежащие такой стандартизации, не</w:t>
      </w:r>
    </w:p>
    <w:p w14:paraId="535921A2"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урегулированные положениями действующего законодательства и</w:t>
      </w:r>
    </w:p>
    <w:p w14:paraId="1D6C38BE"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ограничивающие использование организационно-правовой формы</w:t>
      </w:r>
    </w:p>
    <w:p w14:paraId="5BC99249"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хозяйственного партнерства в трансграничной предпринимательской</w:t>
      </w:r>
    </w:p>
    <w:p w14:paraId="5EFDDC60"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Среди них следует отметить порядок расчета страховых взносов с выплат иностранным гражданам, возможность управления партнерством из</w:t>
      </w:r>
    </w:p>
    <w:p w14:paraId="4BFC3141"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14 других стран, распределение прибыли в случаях, когда участниками являются иностранные граждане.</w:t>
      </w:r>
    </w:p>
    <w:p w14:paraId="24FA7769"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 практическая ценность полученных</w:t>
      </w:r>
      <w:r>
        <w:rPr>
          <w:rFonts w:ascii="Verdana" w:hAnsi="Verdana"/>
          <w:b/>
          <w:bCs w:val="0"/>
          <w:color w:val="000000"/>
          <w:sz w:val="18"/>
          <w:szCs w:val="18"/>
        </w:rPr>
        <w:br/>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w:t>
      </w:r>
    </w:p>
    <w:p w14:paraId="37C3C718"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нем выводы и предложения способны обогатить</w:t>
      </w:r>
      <w:r>
        <w:rPr>
          <w:rFonts w:ascii="Verdana" w:hAnsi="Verdana"/>
          <w:color w:val="000000"/>
          <w:sz w:val="18"/>
          <w:szCs w:val="18"/>
        </w:rPr>
        <w:br/>
        <w:t>общепризнанные гражданско-правовые постулаты и могут быть использованы</w:t>
      </w:r>
      <w:r>
        <w:rPr>
          <w:rFonts w:ascii="Verdana" w:hAnsi="Verdana"/>
          <w:color w:val="000000"/>
          <w:sz w:val="18"/>
          <w:szCs w:val="18"/>
        </w:rPr>
        <w:br/>
        <w:t>для дальнейшего приращения теоретических основ в области правового</w:t>
      </w:r>
      <w:r>
        <w:rPr>
          <w:rFonts w:ascii="Verdana" w:hAnsi="Verdana"/>
          <w:color w:val="000000"/>
          <w:sz w:val="18"/>
          <w:szCs w:val="18"/>
        </w:rPr>
        <w:br/>
        <w:t>регулирования создания и деятельности организационно-правовой формы</w:t>
      </w:r>
      <w:r>
        <w:rPr>
          <w:rFonts w:ascii="Verdana" w:hAnsi="Verdana"/>
          <w:color w:val="000000"/>
          <w:sz w:val="18"/>
          <w:szCs w:val="18"/>
        </w:rPr>
        <w:br/>
        <w:t>хозяйственного партнерства с учетом изученного положительного опыта</w:t>
      </w:r>
      <w:r>
        <w:rPr>
          <w:rFonts w:ascii="Verdana" w:hAnsi="Verdana"/>
          <w:color w:val="000000"/>
          <w:sz w:val="18"/>
          <w:szCs w:val="18"/>
        </w:rPr>
        <w:br/>
        <w:t>зарубежных стран с целью международно-правовой стандартизации</w:t>
      </w:r>
    </w:p>
    <w:p w14:paraId="6CB9B64A"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соответствующей правовой сферы и устранения выявленных недостатков как</w:t>
      </w:r>
      <w:r>
        <w:rPr>
          <w:rFonts w:ascii="Verdana" w:hAnsi="Verdana"/>
          <w:color w:val="000000"/>
          <w:sz w:val="18"/>
          <w:szCs w:val="18"/>
        </w:rPr>
        <w:br/>
        <w:t>законодательства, так и практики путем разработки и предложения конкретных</w:t>
      </w:r>
      <w:r>
        <w:rPr>
          <w:rFonts w:ascii="Verdana" w:hAnsi="Verdana"/>
          <w:color w:val="000000"/>
          <w:sz w:val="18"/>
          <w:szCs w:val="18"/>
        </w:rPr>
        <w:br/>
        <w:t>правовых рекомендаций относительно регламентации деятельности</w:t>
      </w:r>
    </w:p>
    <w:p w14:paraId="2B93152B"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исследуемого вида корпоративной организации.</w:t>
      </w:r>
    </w:p>
    <w:p w14:paraId="449FD5D5"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видится также в использовании результатов сравнительно-правового анализа в процессе гармонизации отечественного законодательства и правовой системы РФ с международными нормами и принципами осуществления инновационного типа хозяйствования.</w:t>
      </w:r>
    </w:p>
    <w:p w14:paraId="42DB2398"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p>
    <w:p w14:paraId="6BF1688A"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диссертации основаны на исследовании значительного числа теоретических источников, а также материалов судебной практики, что обеспечивает достаточную степень их достоверности, соответствующую формату работы.</w:t>
      </w:r>
    </w:p>
    <w:p w14:paraId="27446CAC"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выполнена и обсуждена на кафедре предпринимательского и корпоративного права Российской академии народного хозяйства и государственной службы при Президенте РФ.</w:t>
      </w:r>
    </w:p>
    <w:p w14:paraId="0709C3C0"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на различных этапах исследования результаты и выводы прошли апробацию и получили положительную оценку на научных конференциях различного уровня: «Судебная реформа 1864 года: ренессанс научного и практического интереса» (Волгоград, 2015), «Экономико-правовые</w:t>
      </w:r>
    </w:p>
    <w:p w14:paraId="1CA7583F"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15 аспекты реализации стратегии модернизации России: реальные императивы динамичного социохозяйственного развития» (Сочи, 2014), «Конституция России: глобальное, национальное, региональное» (Волгоград, 2013).</w:t>
      </w:r>
    </w:p>
    <w:p w14:paraId="5AF124E7"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Публикации.</w:t>
      </w:r>
      <w:r>
        <w:rPr>
          <w:rStyle w:val="apple-converted-space"/>
          <w:rFonts w:ascii="Verdana" w:hAnsi="Verdana"/>
          <w:color w:val="000000"/>
          <w:sz w:val="18"/>
          <w:szCs w:val="18"/>
        </w:rPr>
        <w:t> </w:t>
      </w:r>
      <w:r>
        <w:rPr>
          <w:rFonts w:ascii="Verdana" w:hAnsi="Verdana"/>
          <w:color w:val="000000"/>
          <w:sz w:val="18"/>
          <w:szCs w:val="18"/>
        </w:rPr>
        <w:t>Основные результаты исследования отражены в девяти научных трудах общим объемом 3,5 п. л., пять из которых опубликованы в рецензируемых научных журналах, указанных в перечне ВАК РФ.</w:t>
      </w:r>
    </w:p>
    <w:p w14:paraId="70219EB6" w14:textId="77777777" w:rsidR="00B97DDD" w:rsidRDefault="00B97DDD" w:rsidP="00B97DD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целью и задачами исследования, а</w:t>
      </w:r>
      <w:r>
        <w:rPr>
          <w:rFonts w:ascii="Verdana" w:hAnsi="Verdana"/>
          <w:color w:val="000000"/>
          <w:sz w:val="18"/>
          <w:szCs w:val="18"/>
        </w:rPr>
        <w:br/>
        <w:t>также избранным сравнительно-правовым подходом, заложившим основу</w:t>
      </w:r>
      <w:r>
        <w:rPr>
          <w:rFonts w:ascii="Verdana" w:hAnsi="Verdana"/>
          <w:color w:val="000000"/>
          <w:sz w:val="18"/>
          <w:szCs w:val="18"/>
        </w:rPr>
        <w:br/>
        <w:t>арсенала ее методологии. Работа состоит из введения, трех глав, включающих</w:t>
      </w:r>
      <w:r>
        <w:rPr>
          <w:rFonts w:ascii="Verdana" w:hAnsi="Verdana"/>
          <w:color w:val="000000"/>
          <w:sz w:val="18"/>
          <w:szCs w:val="18"/>
        </w:rPr>
        <w:br/>
        <w:t>двенадцать параграфов, заключения и библиографического списка</w:t>
      </w:r>
    </w:p>
    <w:p w14:paraId="54D2A26E"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использованных источников.</w:t>
      </w:r>
    </w:p>
    <w:p w14:paraId="2FAE289C" w14:textId="77777777" w:rsidR="00B97DDD" w:rsidRDefault="00B97DDD" w:rsidP="00B97D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Аналоги хозяйственного партнерства в зарубежном законодательстве: понятие и правовая характеристика</w:t>
      </w:r>
    </w:p>
    <w:p w14:paraId="4758A98F"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Президент России В.В. Путин в ходе своей избирательной кампании в статье «Нам нужна новая экономика», опубликованной в газете «Ведомости» 30.01.2012 г.,1 заявил: «Мы проигрываем странам-конкурентам по инвестиционной привлекательности». Полагаем именно это отставание России, отмеченное на самом высоком правительственном уровне, и послужило толчком для принятия целого ряда поправок в действующее российское законодательство, касающихся организационно-правовых форм ведения инвестиционной деятельности, способных осуществлять эффективную деятельность в сфере инноваций. 3 декабря 2011 г. Президент РФ подписал Закон о хозяйственных партнерствах (далее – Закон или Закон о ХП)2. Однако еще в июле 2011 г. многие эксперты высказывали сомнения в целесообразности моделирования новой организационно-правовой формы юридического лица в условиях масштабного реформирования одним из ключевых элементов которого являлось существенное ограничение перечня организационно-правовых форм юридических лиц (как коммерческих, так и некоммерческих организаций)3. Считается, что предпосылкой принятия данного Закона стало активное внедрение инновационных решений и продуктов на территории РФ, в частности инновационного бизнес-проекта «Сколково»1.</w:t>
      </w:r>
    </w:p>
    <w:p w14:paraId="2F6DB85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По замыслу разработчиков, хозяйственные партнерства (далее – партнерства или ХП) должны создаваться по аналогии с «ограниченными партнерствами» США и Великобритании, приблизив правовые основы деятельности юридических лиц в России к международным стандартам, более понятным иностранным венчурным инвесторам.</w:t>
      </w:r>
    </w:p>
    <w:p w14:paraId="1F453F2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сказано в пояснительных записках к проектам, «в российском законодательстве отсутствуют соответствующие специфическим требованиям участников инновационной, в том числе венчурной, деятельности организационно-правовые формы юридического лица, в достаточной мере учитывающие особенности реализации венчурных – особо рисковых бизнес-проектов, а также сложившиеся международные стандарты их осуществления»2.</w:t>
      </w:r>
    </w:p>
    <w:p w14:paraId="3E940CA3"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 о ХП был принят в противовес традиционной для российского права системе корпораций, закрепленной как действующим ГК РФ, так и проектом его новой редакции. Он был разработан Минэкономразвития, в качестве одного из законодательных актов, направленных на создание благоприятных условий для развития венчурного финансирования путем введения в отечественное право организационно-правовых форм, востребованных при осуществлении инновационных проектов. Поэтому первоначально законопроект назывался «О товариществах на вере, создаваемых для осуществления инновационной предпринимательской деятельности (хотя его содержание изначально имело мало общего с данной формой товариществ)1.</w:t>
      </w:r>
    </w:p>
    <w:p w14:paraId="50B5AAC5"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Но вскоре его разработчики пришли к выводу о том, что для указанной ими (в самой общей форме) сферы предпринимательства не подходит ни одна из имеющихся разновидностей корпораций, и представили законопроект о совершенно новом виде юридического лица – хозяйственном партнерстве. В действительности развитие предпринимательства в инновационной сфере стало лишь формальным поводом для создания нового вида коммерческих корпораций, основывающегося на следующих принципиальных положениях: – полная свобода внутренней организации корпорации (системы органов и их компетенции), определяемой исключительно волей ее участников, а не законом; – отказ от принципа пропорциональности вкладов в имущество корпорации и участия в управлении ею, а также в прибылях и убытках, т.е. право участников корпорации установить абсолютно произвольное распределение прав и обязанностей конкретных партнеров, никак не соответствующее размеру их вкладов в ее имущество; – наличие корпоративного соглашения как главного документа, определяющего статус корпорации и ее участников, имеющего строго конфиденциальный характер и допускающего полноправное участие в нем любых третьих лиц (которые при этом могут не нести никаких обязанностей ни перед партнерами, ни перед партнерством, но в то же время частично или полностью устранить партнеров от управления такой корпорацией).</w:t>
      </w:r>
    </w:p>
    <w:p w14:paraId="6465346F"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национальным законодателем был смоделирован новый вид коммерческого хозяйствования, способный по своей сути и стоящими перед ним задачами преодолеть ряд проблем, возникающих в венчурном и инновационном бизнесе у уже существующих в российской правоприменительной практике правовых моделей юридических лиц.</w:t>
      </w:r>
    </w:p>
    <w:p w14:paraId="1999839B"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хозяйственных обществ такой проблемой признается достаточно жесткое императивное регулирование1. Тем не менее, проблемы развития российского законодательства о хозяйственных обществах обсуждаются достаточно широко. Однако вопрос о возможности трансформации либо какого-то изменения хозяйственных товариществ практически не поднимается.</w:t>
      </w:r>
    </w:p>
    <w:p w14:paraId="315A9FC2" w14:textId="77777777" w:rsidR="00B97DDD" w:rsidRDefault="00B97DDD" w:rsidP="00B97D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Аналоги хозяйственного партнерства в зарубежной деловой и правоприменительной практике</w:t>
      </w:r>
    </w:p>
    <w:p w14:paraId="7CAFB621"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Теперь, когда общие ключевые признаки ХП, определяющие его правовой статус как субъекта предпринимательской деятельности для всех национальных юрисдикций, выявлены, можно сформулировать его понятие.</w:t>
      </w:r>
    </w:p>
    <w:p w14:paraId="7BEB1C53"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Хозяйственное партнерство – это коммерческая организация корпоративного типа хозяйствования, созданная путем учреждения, в управлении деятельностью которой принимают участие участники партнерства, внесшие вклад в складочный капитал, а также иные лица (не являющиеся участниками), обеспечивающая ограничение личной ответственности ее участников по обязательствам в пределах стоимости внесенных ими вкладов и пропорционально их размеру и полную свободу внутренней организации (системы органов и их компетенции) посредством соглашения об управлении партнерством, сочетающая в себе признаки «объединения лиц» и «объединения капиталов».</w:t>
      </w:r>
    </w:p>
    <w:p w14:paraId="05AAA49A"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в британском LLP, основную роль в управлении американской LLC играют ее участники. Их одобрению подлежат наиболее важные вопросы, такие как отчуждение существенной части активов, слияние с другим юридическим лицом или ликвидация LLC.</w:t>
      </w:r>
    </w:p>
    <w:p w14:paraId="7E795293"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участники LLC могут выбрать модель управления, наилучшим образом отвечающую потребностям ведения их бизнеса. Основываясь на структуре LLC в целом и организации управления, выделяют следующие модели управления1: – корпоративная модель. При использовании корпоративной модели участники избирают совет директоров, который осуществляет управление компанией и избирают должностных лиц, которые управляют делами компании на текущей основе, являются представителями компании в отношениях с третьими лицами и осуществляют иные предоставленные им полномочия (президент, секретарь компании, а также один или несколько вице-президентов и финансовый управляющий); – партнерская модель. При использовании партнерской модели управления в деятельности LLC принимают участие все участники компании. Каждый из них имеет право действовать от имени компании в отношениях с третьими лицами. Однако данные полномочия участника можно ограничить, во многих штатах такое ограничение не будет иметь юридических последствий для третьих лиц, которым не было о нем известно; – смешанная модель. При использовании смешанной модели отсутствует совет директоров. Для осуществления управления участники по своему усмотрению избирают должностных лиц или менеджеров, которые могут и не быть участниками компании. Решение о способе управления должно быть принято по усмотрению участников LLC до ее регистрации. Выбор отсутствует только в штате Тенесси, где разрешается создание компаний, управляемых исключительно участниками1. На основании пункта (a) статьи 15-1 Limited Liability Company Act2 (единого федерального закона о Компаниях с ограниченной ответственностью) каждый член имеет равные права в управлении и ведении бизнеса компании за исключением случаев, предусмотренных в подразделе (с). Но законодательство различных штатов трактует данное положение по-разному3.</w:t>
      </w:r>
    </w:p>
    <w:p w14:paraId="0F61DF2C"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об LLC штата Делавэр предоставляет возможность выбора голосования: в соответствии с долей в капитале; в соответствии с долей в прибыли; в соответствии с принадлежностью к той или иной группе</w:t>
      </w:r>
    </w:p>
    <w:p w14:paraId="38BB4193"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штатов регулирует и срок организации, LLC могут быть созданы, как на ограниченный срок (по законодательству большинства штатов – до 30 лет), так и бессрочно2.</w:t>
      </w:r>
    </w:p>
    <w:p w14:paraId="02CF6CCA"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Законодательство о британских LLP также позволяет партнерам выбрать модель управления по своему усмотрению, закрепив ее в соглашении. По общему правилу, каждый партнер имеет право принимать участие в управлении LLP, а также признается его агентом и своими действиями создает обязательства для LLP. Таким образом, круг участников, которые могут выступать от имени LLP без доверенности, шире, чем в ХП.</w:t>
      </w:r>
    </w:p>
    <w:p w14:paraId="6A8D2053"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Органами деятельности KGaA являются общее собрание и наблюдательный совет, а функции правления (совета директоров) переходят к неограниченно отвечающему участнику, при этом все решения общего собрания нуждаются в его обязательном согласии (утверждении).</w:t>
      </w:r>
    </w:p>
    <w:p w14:paraId="431E1108"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общими характерными признаками рассмотренных совместно с ХП аналогичных ему организаций, обусловливающими национальные законодательные подходы к регулированию создания и деятельности данной организационно-правовой формы в контексте общемировой экономико-правовой интеграции в сфере инновационной предпринимательской деятельности являются: – допустимость создания ХП только путем учреждения; – наличие единственного учредительного документа ХП - его устава; – возможность заключения партнерского соглашения об управлении, без обязанности обязательной его регистрации; – облегченный процесс создания ХП в части отсутствия требований к минимальному размеру складочного капитала; – наличие специфических признаков частноправового характера, заключающихся в сочетании преимуществ ограниченной ответственности участников компании, которая свойственна для организационно-правовой формы корпорации, с относительной свободой организации внутреннего управления.</w:t>
      </w:r>
    </w:p>
    <w:p w14:paraId="73803A91" w14:textId="77777777" w:rsidR="00B97DDD" w:rsidRDefault="00B97DDD" w:rsidP="00B97D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характеристика венчурной деятельности и практика ее осуществления хозяйственными партнерствами в РФ</w:t>
      </w:r>
    </w:p>
    <w:p w14:paraId="1953C4A3"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судебной практики, то в силу того, что данная организационно-правовая форма существует в России еще совсем непродолжительный срок, то она находится на начальной стадии своего формирования. Из перечисленных ранее в работе ХП только четыре по опубликованным данным обращались в суд за защитой своих прав и интересов. Проанализируем предметы споров, которые возникали в ходе осуществления ХП своей деятельности.</w:t>
      </w:r>
    </w:p>
    <w:p w14:paraId="3DAB73B6"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ХП «Алекс парк», созданное с целью совместной деятельности учредителей, направленной на занятие доли рынка недвижимого имущества, обеспечение граждан недорогим и качественным жильем, повышение уровня услуг, представляемых на рынке недвижимости, и получения в результате этой деятельности прибыли. Согласно Соглашению данное ХП создавалось, в первую очередь, для реализации инвестиционного проекта по комплексной застройке земельного участка индивидуальными жилыми домами и жилыми домами блокированной застройки. По данному Соглашению возникли разногласия и ХП «Алекс парк» выступило в качестве ответчика по иску о признании сделки недействительной, применении последствий недействительности сделки, а именно о признании ничтожным пункта Соглашения об управлении, заключенного между учредителями и удостоверенного временно исполняющей обязанности нотариуса в части внесения (передачи) одним из учредителей в складочный капитал ХП «АЛЕКС ПАРК» земельного участка площадью 15203 кв.м. и об обязании ХП «АЛЕКС ПАРК» возвратить ООО «ПОЛЯРИС» земельный </w:t>
      </w:r>
      <w:r>
        <w:rPr>
          <w:rFonts w:ascii="Verdana" w:hAnsi="Verdana"/>
          <w:color w:val="000000"/>
          <w:sz w:val="18"/>
          <w:szCs w:val="18"/>
        </w:rPr>
        <w:lastRenderedPageBreak/>
        <w:t>участок. Арбитражный суд Приморского края в иске отказал, с его позицией согласился и суд Апелляционной инстанции1.</w:t>
      </w:r>
    </w:p>
    <w:p w14:paraId="7582E66E"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2) ХП «КиллФиш товарный знак» обратилось с иском к ОАО «Телекомпания НТВ» о защите деловой репутации, в котором просило обязать ответчика опровергнуть распространенные сведения о товарном знаке «KILLFISH DISCOUNT BAR», как средстве индивидуализации правообладателя, в средствах массовой информации: в сети Интернет и по телевидению – на канале НТВ; обязать ответчика обеспечить замену в сюжете сериала кадров с изображением дисконтной карты, содержащей товарный знак «KILLFISH DISCOUNT BAR», на не нарушающие права каких-либо лиц кадры с изображением иной пластиковой карты; взыскать с ответчика компенсацию в размере 10 000 000 руб. Суд, исследовав представленные истцом доказательства, пришел к выводу о том, что истец не доказал факт распространения ответчиком оспариваемых сведений, в иске отказал. Суд апелляционной инстанции оставил Решение без изменения, а жалобу без удовлетворения1.</w:t>
      </w:r>
    </w:p>
    <w:p w14:paraId="39CEF795"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3) Наиболее частым участником судебных процессов является ХП «Управляющая компания КиллФиш». На счету партнерства двенадцать судебных производств, из которых в одиннадцати процессах Партнерство выступает в качестве истца, а в одном в качестве ответчика. Предметом иска выступают: признание незаконным решения Управления Федеральной службы государственной регистрации, кадастра и картографии об отказе в государственной регистрации договора долгосрочной субаренды; взыскание неосновательного обогащения; взыскание штрафных санкций за ненадлежащее исполнение обязательств по договору коммерческой субконцессии; взыскание штрафа; взыскание стоимости восстановительного ремонта помещения; взыскание процентов, начисленных за период неисполнения решения суда; признание несостоятельным (банкротом) ЗАО и введение процедуры наблюдения; признание договора аренды прекращенным в связи с истечением срока; признание договора оказания услуг по временному складированию отходов производства и потребления прекращенным в связи с истечением срока; взыскание депозита, страхового депозита, неосновательного обогащения и части арендной платы2.</w:t>
      </w:r>
    </w:p>
    <w:p w14:paraId="53FCDF14" w14:textId="77777777" w:rsidR="00B97DDD" w:rsidRDefault="00B97DDD" w:rsidP="00B97DD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изученной в ходе диссертационного исследования судебной практики с участием ХП показал, что у этого вида юридического лица, как и у большинства разновидностей коммерческих юридических лиц, чаще всего возникают споры по договорным обязательствам, контрагентами в которых в основном выступают государственные учреждения и организации. Кроме того, нередки судебные споры с участием ХП, возникающие в связи с внутренними конфликтами между учредителями, что наряду со сформулированным в работе определением ХП, основанном на его сущностных юридических характеристиках как коммерческой организации корпоративного типа хозяйствования, заставляет задуматься о целесообразности рассмотрения в данной диссертации вопросов, связанных с внутрифирменной деятельностью и корпоративными отношениями, возникающими между участниками ХП.</w:t>
      </w:r>
    </w:p>
    <w:p w14:paraId="00B3E70B" w14:textId="77777777" w:rsidR="00B97DDD" w:rsidRPr="00B97DDD" w:rsidRDefault="00B97DDD" w:rsidP="00B97DDD"/>
    <w:sectPr w:rsidR="00B97DDD" w:rsidRPr="00B97D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83468" w14:textId="77777777" w:rsidR="00F44B35" w:rsidRDefault="00F44B35">
      <w:pPr>
        <w:spacing w:after="0" w:line="240" w:lineRule="auto"/>
      </w:pPr>
      <w:r>
        <w:separator/>
      </w:r>
    </w:p>
  </w:endnote>
  <w:endnote w:type="continuationSeparator" w:id="0">
    <w:p w14:paraId="67E661B3" w14:textId="77777777" w:rsidR="00F44B35" w:rsidRDefault="00F4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1545B" w14:textId="77777777" w:rsidR="00F44B35" w:rsidRDefault="00F44B35">
      <w:pPr>
        <w:spacing w:after="0" w:line="240" w:lineRule="auto"/>
      </w:pPr>
      <w:r>
        <w:separator/>
      </w:r>
    </w:p>
  </w:footnote>
  <w:footnote w:type="continuationSeparator" w:id="0">
    <w:p w14:paraId="3B691334" w14:textId="77777777" w:rsidR="00F44B35" w:rsidRDefault="00F44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CCA6CF6"/>
    <w:multiLevelType w:val="multilevel"/>
    <w:tmpl w:val="B2F2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35"/>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26719</TotalTime>
  <Pages>15</Pages>
  <Words>5949</Words>
  <Characters>33915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5238</cp:revision>
  <cp:lastPrinted>2009-02-06T05:36:00Z</cp:lastPrinted>
  <dcterms:created xsi:type="dcterms:W3CDTF">2016-09-19T15:12:00Z</dcterms:created>
  <dcterms:modified xsi:type="dcterms:W3CDTF">2017-02-11T19:34:00Z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