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947C8" w14:textId="0891707E" w:rsidR="00C34F8A" w:rsidRDefault="00E942E9" w:rsidP="00E942E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Літяга Інна Володимирівна. Педагогічна корекція порушень у спілкуванні підлітків зони радіологічного контролю (в умовах лікувально-оздоровчого закладу): Дис... канд. пед. наук: 13.00.07 / Житомирський держ. педагогічний ун-т ім. Івана Франка. - Житомир, 2002. - 225арк. - Бібліогр.: арк. 163-186</w:t>
      </w:r>
    </w:p>
    <w:p w14:paraId="26831E89" w14:textId="77777777" w:rsidR="00E942E9" w:rsidRPr="00E942E9" w:rsidRDefault="00E942E9" w:rsidP="00E942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942E9">
        <w:rPr>
          <w:rFonts w:ascii="Times New Roman" w:eastAsia="Times New Roman" w:hAnsi="Times New Roman" w:cs="Times New Roman"/>
          <w:color w:val="000000"/>
          <w:sz w:val="27"/>
          <w:szCs w:val="27"/>
        </w:rPr>
        <w:t>Літяга І.В. Педагогічна корекція порушень у спілкуванні підлітків зони радіологічного контролю (в умовах лікувально-оздоровчого закладу). – Рукопис.</w:t>
      </w:r>
    </w:p>
    <w:p w14:paraId="0F372AB1" w14:textId="77777777" w:rsidR="00E942E9" w:rsidRPr="00E942E9" w:rsidRDefault="00E942E9" w:rsidP="00E942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942E9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13.00.07 – теорія і методика виховання. – Інститут проблем виховання Академії педагогічних наук України. – Київ, 2002.</w:t>
      </w:r>
    </w:p>
    <w:p w14:paraId="526D6F43" w14:textId="77777777" w:rsidR="00E942E9" w:rsidRPr="00E942E9" w:rsidRDefault="00E942E9" w:rsidP="00E942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942E9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проблемі педагогічної корекції порушень у спілкуванні підлітків зони радіологічного контролю в умовах лікувально-оздоровчого центру. Проаналізовано стан проблеми в її історичному розвитку, подано аналіз базових понять дослідження, виявлено та теоретично обґрунтовано етапи здійснення педагогічної корекції порушень у спілкуванні підлітків чорнобильської зони. Розроблена модель педагогічної корекції порушень у спілкуванні підлітків зони радіологічного контролю (в умовах лікувально-оздоровчого закладу) та експериментально перевірено її ефективність.</w:t>
      </w:r>
    </w:p>
    <w:p w14:paraId="4E9559C7" w14:textId="77777777" w:rsidR="00E942E9" w:rsidRPr="00E942E9" w:rsidRDefault="00E942E9" w:rsidP="00E942E9"/>
    <w:sectPr w:rsidR="00E942E9" w:rsidRPr="00E942E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64D21" w14:textId="77777777" w:rsidR="004A6477" w:rsidRDefault="004A6477">
      <w:pPr>
        <w:spacing w:after="0" w:line="240" w:lineRule="auto"/>
      </w:pPr>
      <w:r>
        <w:separator/>
      </w:r>
    </w:p>
  </w:endnote>
  <w:endnote w:type="continuationSeparator" w:id="0">
    <w:p w14:paraId="242B04CC" w14:textId="77777777" w:rsidR="004A6477" w:rsidRDefault="004A6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E99DA" w14:textId="77777777" w:rsidR="004A6477" w:rsidRDefault="004A6477">
      <w:pPr>
        <w:spacing w:after="0" w:line="240" w:lineRule="auto"/>
      </w:pPr>
      <w:r>
        <w:separator/>
      </w:r>
    </w:p>
  </w:footnote>
  <w:footnote w:type="continuationSeparator" w:id="0">
    <w:p w14:paraId="46E159A3" w14:textId="77777777" w:rsidR="004A6477" w:rsidRDefault="004A6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A647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431C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477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9F5"/>
    <w:rsid w:val="004D0C32"/>
    <w:rsid w:val="004D0EF5"/>
    <w:rsid w:val="004D0F8B"/>
    <w:rsid w:val="004D25F2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3907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348"/>
    <w:rsid w:val="00DE0645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FF8"/>
    <w:rsid w:val="00E969E5"/>
    <w:rsid w:val="00E975CC"/>
    <w:rsid w:val="00E97906"/>
    <w:rsid w:val="00EA023A"/>
    <w:rsid w:val="00EA0452"/>
    <w:rsid w:val="00EA04E6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20385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3576</cp:revision>
  <dcterms:created xsi:type="dcterms:W3CDTF">2024-06-20T08:51:00Z</dcterms:created>
  <dcterms:modified xsi:type="dcterms:W3CDTF">2024-07-11T10:49:00Z</dcterms:modified>
  <cp:category/>
</cp:coreProperties>
</file>