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0F" w:rsidRDefault="005D620F" w:rsidP="005D620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Солов’ян Володимир Сергійович</w:t>
      </w:r>
      <w:r>
        <w:rPr>
          <w:rFonts w:ascii="Arial" w:hAnsi="Arial" w:cs="Arial"/>
          <w:kern w:val="0"/>
          <w:sz w:val="28"/>
          <w:szCs w:val="28"/>
          <w:lang w:eastAsia="ru-RU"/>
        </w:rPr>
        <w:t>, тимчасово не працює, тема</w:t>
      </w:r>
    </w:p>
    <w:p w:rsidR="005D620F" w:rsidRDefault="005D620F" w:rsidP="005D620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«Політико-філософські студії в культурі української діаспори</w:t>
      </w:r>
    </w:p>
    <w:p w:rsidR="005D620F" w:rsidRDefault="005D620F" w:rsidP="005D620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другої половини ХХ століття», (033 Філософія). Спеціалізована вчена</w:t>
      </w:r>
    </w:p>
    <w:p w:rsidR="005D620F" w:rsidRDefault="005D620F" w:rsidP="005D620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26.001.232 Київського національного університету імені</w:t>
      </w:r>
    </w:p>
    <w:p w:rsidR="0074532F" w:rsidRPr="005D620F" w:rsidRDefault="005D620F" w:rsidP="005D620F">
      <w:r>
        <w:rPr>
          <w:rFonts w:ascii="Arial" w:hAnsi="Arial" w:cs="Arial"/>
          <w:kern w:val="0"/>
          <w:sz w:val="28"/>
          <w:szCs w:val="28"/>
          <w:lang w:eastAsia="ru-RU"/>
        </w:rPr>
        <w:t>Тараса Шевченка</w:t>
      </w:r>
    </w:p>
    <w:sectPr w:rsidR="0074532F" w:rsidRPr="005D620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5D620F" w:rsidRPr="005D62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270AA-E242-497B-8C47-30D1672F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2022-01-24T08:40:00Z</dcterms:created>
  <dcterms:modified xsi:type="dcterms:W3CDTF">2022-01-24T12:38:00Z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