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D703F" w:rsidRDefault="004D703F" w:rsidP="000C5764">
      <w:pPr>
        <w:spacing w:line="360" w:lineRule="auto"/>
        <w:jc w:val="center"/>
        <w:rPr>
          <w:rStyle w:val="afc"/>
          <w:color w:val="0070C0"/>
        </w:rPr>
      </w:pPr>
    </w:p>
    <w:p w:rsidR="004D703F" w:rsidRDefault="0094736E" w:rsidP="00921C3D">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Конституционно-правовое регулирование установления и изменения границ субъектов Российской Федерации</w:t>
      </w:r>
      <w:r>
        <w:rPr>
          <w:rFonts w:ascii="Verdana" w:hAnsi="Verdana"/>
          <w:color w:val="000000"/>
          <w:sz w:val="18"/>
          <w:szCs w:val="18"/>
        </w:rPr>
        <w:br/>
      </w:r>
    </w:p>
    <w:p w:rsidR="0094736E" w:rsidRDefault="0094736E" w:rsidP="00921C3D">
      <w:pPr>
        <w:jc w:val="both"/>
        <w:rPr>
          <w:rFonts w:ascii="Verdana" w:hAnsi="Verdana"/>
          <w:color w:val="000000"/>
          <w:sz w:val="18"/>
          <w:szCs w:val="18"/>
        </w:rPr>
      </w:pPr>
    </w:p>
    <w:p w:rsidR="0094736E" w:rsidRDefault="0094736E" w:rsidP="0094736E">
      <w:pPr>
        <w:spacing w:line="270" w:lineRule="atLeast"/>
        <w:rPr>
          <w:rFonts w:ascii="Verdana" w:hAnsi="Verdana"/>
          <w:b/>
          <w:bCs/>
          <w:color w:val="000000"/>
          <w:sz w:val="18"/>
          <w:szCs w:val="18"/>
        </w:rPr>
      </w:pPr>
      <w:r>
        <w:rPr>
          <w:rFonts w:ascii="Verdana" w:hAnsi="Verdana"/>
          <w:b/>
          <w:bCs/>
          <w:color w:val="000000"/>
          <w:sz w:val="18"/>
          <w:szCs w:val="18"/>
        </w:rPr>
        <w:t>Год: </w:t>
      </w:r>
    </w:p>
    <w:p w:rsidR="0094736E" w:rsidRDefault="0094736E" w:rsidP="0094736E">
      <w:pPr>
        <w:spacing w:line="270" w:lineRule="atLeast"/>
        <w:rPr>
          <w:rFonts w:ascii="Verdana" w:hAnsi="Verdana"/>
          <w:color w:val="000000"/>
          <w:sz w:val="18"/>
          <w:szCs w:val="18"/>
        </w:rPr>
      </w:pPr>
      <w:r>
        <w:rPr>
          <w:rFonts w:ascii="Verdana" w:hAnsi="Verdana"/>
          <w:color w:val="000000"/>
          <w:sz w:val="18"/>
          <w:szCs w:val="18"/>
        </w:rPr>
        <w:t>2013</w:t>
      </w:r>
    </w:p>
    <w:p w:rsidR="0094736E" w:rsidRDefault="0094736E" w:rsidP="009473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4736E" w:rsidRDefault="0094736E" w:rsidP="0094736E">
      <w:pPr>
        <w:spacing w:line="270" w:lineRule="atLeast"/>
        <w:rPr>
          <w:rFonts w:ascii="Verdana" w:hAnsi="Verdana"/>
          <w:color w:val="000000"/>
          <w:sz w:val="18"/>
          <w:szCs w:val="18"/>
        </w:rPr>
      </w:pPr>
      <w:r>
        <w:rPr>
          <w:rFonts w:ascii="Verdana" w:hAnsi="Verdana"/>
          <w:color w:val="000000"/>
          <w:sz w:val="18"/>
          <w:szCs w:val="18"/>
        </w:rPr>
        <w:t>Забелина, Мария Викторовна</w:t>
      </w:r>
    </w:p>
    <w:p w:rsidR="0094736E" w:rsidRDefault="0094736E" w:rsidP="0094736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4736E" w:rsidRDefault="0094736E" w:rsidP="0094736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4736E" w:rsidRDefault="0094736E" w:rsidP="009473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4736E" w:rsidRDefault="0094736E" w:rsidP="0094736E">
      <w:pPr>
        <w:spacing w:line="270" w:lineRule="atLeast"/>
        <w:rPr>
          <w:rFonts w:ascii="Verdana" w:hAnsi="Verdana"/>
          <w:color w:val="000000"/>
          <w:sz w:val="18"/>
          <w:szCs w:val="18"/>
        </w:rPr>
      </w:pPr>
      <w:r>
        <w:rPr>
          <w:rFonts w:ascii="Verdana" w:hAnsi="Verdana"/>
          <w:color w:val="000000"/>
          <w:sz w:val="18"/>
          <w:szCs w:val="18"/>
        </w:rPr>
        <w:t>Москва</w:t>
      </w:r>
    </w:p>
    <w:p w:rsidR="0094736E" w:rsidRDefault="0094736E" w:rsidP="0094736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4736E" w:rsidRDefault="0094736E" w:rsidP="0094736E">
      <w:pPr>
        <w:spacing w:line="270" w:lineRule="atLeast"/>
        <w:rPr>
          <w:rFonts w:ascii="Verdana" w:hAnsi="Verdana"/>
          <w:color w:val="000000"/>
          <w:sz w:val="18"/>
          <w:szCs w:val="18"/>
        </w:rPr>
      </w:pPr>
      <w:r>
        <w:rPr>
          <w:rFonts w:ascii="Verdana" w:hAnsi="Verdana"/>
          <w:color w:val="000000"/>
          <w:sz w:val="18"/>
          <w:szCs w:val="18"/>
        </w:rPr>
        <w:t>12.00.02</w:t>
      </w:r>
    </w:p>
    <w:p w:rsidR="0094736E" w:rsidRDefault="0094736E" w:rsidP="009473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4736E" w:rsidRDefault="0094736E" w:rsidP="0094736E">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94736E" w:rsidRDefault="0094736E" w:rsidP="0094736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4736E" w:rsidRDefault="0094736E" w:rsidP="0094736E">
      <w:pPr>
        <w:spacing w:line="270" w:lineRule="atLeast"/>
        <w:rPr>
          <w:rFonts w:ascii="Verdana" w:hAnsi="Verdana"/>
          <w:color w:val="000000"/>
          <w:sz w:val="18"/>
          <w:szCs w:val="18"/>
        </w:rPr>
      </w:pPr>
      <w:r>
        <w:rPr>
          <w:rFonts w:ascii="Verdana" w:hAnsi="Verdana"/>
          <w:color w:val="000000"/>
          <w:sz w:val="18"/>
          <w:szCs w:val="18"/>
        </w:rPr>
        <w:t>169</w:t>
      </w:r>
    </w:p>
    <w:p w:rsidR="0094736E" w:rsidRDefault="0094736E" w:rsidP="0094736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Забелина, Мария Викторовна</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конституционно-правовая характеристика территории и</w:t>
      </w:r>
      <w:r>
        <w:rPr>
          <w:rStyle w:val="WW8Num3z0"/>
          <w:rFonts w:ascii="Verdana" w:hAnsi="Verdana"/>
          <w:color w:val="000000"/>
          <w:sz w:val="18"/>
          <w:szCs w:val="18"/>
        </w:rPr>
        <w:t> </w:t>
      </w:r>
      <w:r>
        <w:rPr>
          <w:rStyle w:val="WW8Num4z0"/>
          <w:rFonts w:ascii="Verdana" w:hAnsi="Verdana"/>
          <w:color w:val="4682B4"/>
          <w:sz w:val="18"/>
          <w:szCs w:val="18"/>
        </w:rPr>
        <w:t>границ</w:t>
      </w:r>
      <w:r>
        <w:rPr>
          <w:rStyle w:val="WW8Num3z0"/>
          <w:rFonts w:ascii="Verdana" w:hAnsi="Verdana"/>
          <w:color w:val="000000"/>
          <w:sz w:val="18"/>
          <w:szCs w:val="18"/>
        </w:rPr>
        <w:t> </w:t>
      </w:r>
      <w:r>
        <w:rPr>
          <w:rFonts w:ascii="Verdana" w:hAnsi="Verdana"/>
          <w:color w:val="000000"/>
          <w:sz w:val="18"/>
          <w:szCs w:val="18"/>
        </w:rPr>
        <w:t>субъекта Российской Федерации</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Территория субъекта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как предмет регулирования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Границы между субъектами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 статус, функции, цели установления</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Границы</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Российской Федерации как предмет правового регулирования и сфера компетенции органов государственной власти</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Компетенция субъекта Российской Федерации в отношении его территории и границ</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Формы и содержание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установления</w:t>
      </w:r>
      <w:r>
        <w:rPr>
          <w:rStyle w:val="WW8Num3z0"/>
          <w:rFonts w:ascii="Verdana" w:hAnsi="Verdana"/>
          <w:color w:val="000000"/>
          <w:sz w:val="18"/>
          <w:szCs w:val="18"/>
        </w:rPr>
        <w:t> </w:t>
      </w:r>
      <w:r>
        <w:rPr>
          <w:rFonts w:ascii="Verdana" w:hAnsi="Verdana"/>
          <w:color w:val="000000"/>
          <w:sz w:val="18"/>
          <w:szCs w:val="18"/>
        </w:rPr>
        <w:t>и изменения границ субъектов Российской Федерации</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сфере изменения границ субъектов Российской Федерации</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Разрешение территориальных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субъектами Российской Федерации</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Реализация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об изменении границ между субъектами Российской Федерации</w:t>
      </w:r>
    </w:p>
    <w:p w:rsidR="0094736E" w:rsidRDefault="0094736E" w:rsidP="0094736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регулирование установления и изменения границ субъектов Российской Федерации"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Вопросы правового регулирования установления и изменения границ субъектов Российской Федерации имеют важное значение для современной России. От оптимальности и правомерности решения вопроса о границах субъектов Российской Федерации зависит эффективность территориального развития регионов, устойчивость их экономической и политической интеграции, безопасность развития общества и государства, а также соблюдение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вне зависимости от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Особую остроту придают рассматриваемой тематике многочисленные территориальные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между субъектами Российской Федерации в отношении прохождения их границ.</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гарантии компетенции субъектов Российской Федерации по вопросам своей территории и границ способствуют стабильности территориальной организации Российского государства, и требуют четкого и непротиворечивого правового регулирования. Такое регулирование должно быть необходимым и достаточным для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разрешения территориальных споров и, главным образом, эффективного территориального развития страны.</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Сложность рассматриваемых вопросов заключается в том, что, с одной стороны, статус границ субъектов Российской Федерации нельзя однозначно приравнять к статусу границ административно-территориальных единиц. Изменение границ между субъектами Российской Федерации осуществляется «</w:t>
      </w:r>
      <w:r>
        <w:rPr>
          <w:rStyle w:val="WW8Num4z0"/>
          <w:rFonts w:ascii="Verdana" w:hAnsi="Verdana"/>
          <w:color w:val="4682B4"/>
          <w:sz w:val="18"/>
          <w:szCs w:val="18"/>
        </w:rPr>
        <w:t>с их взаимного согласия</w:t>
      </w:r>
      <w:r>
        <w:rPr>
          <w:rFonts w:ascii="Verdana" w:hAnsi="Verdana"/>
          <w:color w:val="000000"/>
          <w:sz w:val="18"/>
          <w:szCs w:val="18"/>
        </w:rPr>
        <w:t>» согласно ч. 3 ст. 67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С другой стороны, субъекты Российской Федерации являются государственными образованиями Российского государства, статус их границ существенно отличается от статуса границ суверенных государств. Ключевыми в определении статуса территории и границ субъектов Российской Федерации выступают конституционные нормы о нахождении субъектов в составе</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а также</w:t>
      </w:r>
      <w:r>
        <w:rPr>
          <w:rStyle w:val="WW8Num3z0"/>
          <w:rFonts w:ascii="Verdana" w:hAnsi="Verdana"/>
          <w:color w:val="000000"/>
          <w:sz w:val="18"/>
          <w:szCs w:val="18"/>
        </w:rPr>
        <w:t> </w:t>
      </w:r>
      <w:r>
        <w:rPr>
          <w:rStyle w:val="WW8Num4z0"/>
          <w:rFonts w:ascii="Verdana" w:hAnsi="Verdana"/>
          <w:color w:val="4682B4"/>
          <w:sz w:val="18"/>
          <w:szCs w:val="18"/>
        </w:rPr>
        <w:t>правообязанности</w:t>
      </w:r>
      <w:r>
        <w:rPr>
          <w:rStyle w:val="WW8Num3z0"/>
          <w:rFonts w:ascii="Verdana" w:hAnsi="Verdana"/>
          <w:color w:val="000000"/>
          <w:sz w:val="18"/>
          <w:szCs w:val="18"/>
        </w:rPr>
        <w:t> </w:t>
      </w:r>
      <w:r>
        <w:rPr>
          <w:rFonts w:ascii="Verdana" w:hAnsi="Verdana"/>
          <w:color w:val="000000"/>
          <w:sz w:val="18"/>
          <w:szCs w:val="18"/>
        </w:rPr>
        <w:t>Совета Федерации Федерального Собрания Российской Федерации утверждать</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об изменении границ между субъектами Российской Федерации. При совпадении границы субъекта Федерации и государственной границы России приоритет имеет режим государственной границы.</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Субъекты Российской Федерации имеют собственную территорию, ее границы и территориальное устройство. Данные отношения регулируются нормативными правовыми актами Российской Федерации и субъектов РФ. Территория и ее границы выступают неотъемлемым признаком любого государственного образования, определяющим пространственный предел осуществления государственной власти или одного из уровней ее осуществления. Государство в принципе является территориальной системой, а</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 - сложносоставной территориальной системой, включающей территорию государства, состоящую из территорий членов федерации. Конституционно-правовой статус субъекта федерации предполагает единство и взаимосвязь каждого из них с</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государством, независимо от их фактической и правовой специфики. Упорядочение прохождения границ субъектов Российской Федерации, совершенствование правового регулирования их установления и изменения возможно лишь в условиях единства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территории Российского государства.</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Границы субъектов Российской Федерации не являются неизменными, существуют правовые возможности их изменения, гарантированные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и урегулированные законодательно. Но если в отношении одновременного изменения статуса и границ субъектов Федерации посредством объединения нескольких субъектов в один существует достаточно обширное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то вопросы изменения границ субъекта Российской Федерации без изменения его статуса законодательно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Fonts w:ascii="Verdana" w:hAnsi="Verdana"/>
          <w:color w:val="000000"/>
          <w:sz w:val="18"/>
          <w:szCs w:val="18"/>
        </w:rPr>
        <w:t>. Хотя основы таких изменений заложены непосредственно в Конституции РФ, практика требует принятия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решений в данной сфере отношений.</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в Российской Федерации должной нормативной правовой регламентации вопросов установления и изменения границ субъектов Российской Федерации при наличии существенных практических проблем в их установлении и изменении обусловили выбор темы диссертационного исследования, равно как и саму необходимость его проведения.</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 теоретическая база исследования. Проблемам территории и границ государства, территориального устройства государств всегда уделялось значительное внимание ученых. В последние годы также проводились научные исследования по различным вопросам формирования и развития государственно-территориального устройства России, административно-территориального устройства субъектов Российской Федерации, территориальной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федеративных отношений, обеспечения территориальной целостности. Вместе с тем проблемы регулирования правового режима границ субъектов Российской Федерации остаются одними из наименее исследованных и, тем не менее, важных для отечественного</w:t>
      </w:r>
      <w:r>
        <w:rPr>
          <w:rStyle w:val="WW8Num3z0"/>
          <w:rFonts w:ascii="Verdana" w:hAnsi="Verdana"/>
          <w:color w:val="000000"/>
          <w:sz w:val="18"/>
          <w:szCs w:val="18"/>
        </w:rPr>
        <w:t> </w:t>
      </w:r>
      <w:r>
        <w:rPr>
          <w:rStyle w:val="WW8Num4z0"/>
          <w:rFonts w:ascii="Verdana" w:hAnsi="Verdana"/>
          <w:color w:val="4682B4"/>
          <w:sz w:val="18"/>
          <w:szCs w:val="18"/>
        </w:rPr>
        <w:t>государствоведения</w:t>
      </w:r>
      <w:r>
        <w:rPr>
          <w:rStyle w:val="WW8Num3z0"/>
          <w:rFonts w:ascii="Verdana" w:hAnsi="Verdana"/>
          <w:color w:val="000000"/>
          <w:sz w:val="18"/>
          <w:szCs w:val="18"/>
        </w:rPr>
        <w:t> </w:t>
      </w:r>
      <w:r>
        <w:rPr>
          <w:rFonts w:ascii="Verdana" w:hAnsi="Verdana"/>
          <w:color w:val="000000"/>
          <w:sz w:val="18"/>
          <w:szCs w:val="18"/>
        </w:rPr>
        <w:t>и правоведения.</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Общетеоретическую основу исследования составили труды, посвященные различным аспектам правового режима территории и границ субъектов Российской Федерации таких исследователей,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J1.B. Андриченко, С.Н. Бабурин, И.Н.</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В.И. Васильев, Н.В. Витрук, Д.Л.</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Fonts w:ascii="Verdana" w:hAnsi="Verdana"/>
          <w:color w:val="000000"/>
          <w:sz w:val="18"/>
          <w:szCs w:val="18"/>
        </w:rPr>
        <w:t>, Д.А. Керимов, Д.А. Ковачев, Е.И.</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А.Н. Кокотов, O.E. Кутафин, А.Н.</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М.Н. Марченко, С.И. Некрасов, A.C.</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А.Н. Пилипенко, A.C. Саломаткин, В.Е.</w:t>
      </w:r>
      <w:r>
        <w:rPr>
          <w:rStyle w:val="WW8Num3z0"/>
          <w:rFonts w:ascii="Verdana" w:hAnsi="Verdana"/>
          <w:color w:val="000000"/>
          <w:sz w:val="18"/>
          <w:szCs w:val="18"/>
        </w:rPr>
        <w:t> </w:t>
      </w:r>
      <w:r>
        <w:rPr>
          <w:rStyle w:val="WW8Num4z0"/>
          <w:rFonts w:ascii="Verdana" w:hAnsi="Verdana"/>
          <w:color w:val="4682B4"/>
          <w:sz w:val="18"/>
          <w:szCs w:val="18"/>
        </w:rPr>
        <w:t>Сафонов</w:t>
      </w:r>
      <w:r>
        <w:rPr>
          <w:rFonts w:ascii="Verdana" w:hAnsi="Verdana"/>
          <w:color w:val="000000"/>
          <w:sz w:val="18"/>
          <w:szCs w:val="18"/>
        </w:rPr>
        <w:t>, Б.А. Страшун, Ю.А. Тихомиров,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И.П. Трайнин, H.A. Ушаков, И.А.</w:t>
      </w:r>
      <w:r>
        <w:rPr>
          <w:rStyle w:val="WW8Num3z0"/>
          <w:rFonts w:ascii="Verdana" w:hAnsi="Verdana"/>
          <w:color w:val="000000"/>
          <w:sz w:val="18"/>
          <w:szCs w:val="18"/>
        </w:rPr>
        <w:t> </w:t>
      </w:r>
      <w:r>
        <w:rPr>
          <w:rStyle w:val="WW8Num4z0"/>
          <w:rFonts w:ascii="Verdana" w:hAnsi="Verdana"/>
          <w:color w:val="4682B4"/>
          <w:sz w:val="18"/>
          <w:szCs w:val="18"/>
        </w:rPr>
        <w:t>Умнова</w:t>
      </w:r>
      <w:r>
        <w:rPr>
          <w:rFonts w:ascii="Verdana" w:hAnsi="Verdana"/>
          <w:color w:val="000000"/>
          <w:sz w:val="18"/>
          <w:szCs w:val="18"/>
        </w:rPr>
        <w:t>, В.И. Фадеев, Т.Я. Хабриева, А.Н.</w:t>
      </w:r>
      <w:r>
        <w:rPr>
          <w:rStyle w:val="WW8Num3z0"/>
          <w:rFonts w:ascii="Verdana" w:hAnsi="Verdana"/>
          <w:color w:val="000000"/>
          <w:sz w:val="18"/>
          <w:szCs w:val="18"/>
        </w:rPr>
        <w:t> </w:t>
      </w:r>
      <w:r>
        <w:rPr>
          <w:rStyle w:val="WW8Num4z0"/>
          <w:rFonts w:ascii="Verdana" w:hAnsi="Verdana"/>
          <w:color w:val="4682B4"/>
          <w:sz w:val="18"/>
          <w:szCs w:val="18"/>
        </w:rPr>
        <w:t>Чертков</w:t>
      </w:r>
      <w:r>
        <w:rPr>
          <w:rFonts w:ascii="Verdana" w:hAnsi="Verdana"/>
          <w:color w:val="000000"/>
          <w:sz w:val="18"/>
          <w:szCs w:val="18"/>
        </w:rPr>
        <w:t>, В.Е. Чиркин, О.И. Чистяков, Б.С.</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и некоторых других.</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Автор обращался к трудам дореволюционных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Style w:val="WW8Num3z0"/>
          <w:rFonts w:ascii="Verdana" w:hAnsi="Verdana"/>
          <w:color w:val="000000"/>
          <w:sz w:val="18"/>
          <w:szCs w:val="18"/>
        </w:rPr>
        <w:t> </w:t>
      </w:r>
      <w:r>
        <w:rPr>
          <w:rFonts w:ascii="Verdana" w:hAnsi="Verdana"/>
          <w:color w:val="000000"/>
          <w:sz w:val="18"/>
          <w:szCs w:val="18"/>
        </w:rPr>
        <w:t>и правоведов по рассматриваемой проблематике, в частности, Ф.Ф.</w:t>
      </w:r>
      <w:r>
        <w:rPr>
          <w:rStyle w:val="WW8Num3z0"/>
          <w:rFonts w:ascii="Verdana" w:hAnsi="Verdana"/>
          <w:color w:val="000000"/>
          <w:sz w:val="18"/>
          <w:szCs w:val="18"/>
        </w:rPr>
        <w:t> </w:t>
      </w:r>
      <w:r>
        <w:rPr>
          <w:rStyle w:val="WW8Num4z0"/>
          <w:rFonts w:ascii="Verdana" w:hAnsi="Verdana"/>
          <w:color w:val="4682B4"/>
          <w:sz w:val="18"/>
          <w:szCs w:val="18"/>
        </w:rPr>
        <w:t>Кокошкина</w:t>
      </w:r>
      <w:r>
        <w:rPr>
          <w:rFonts w:ascii="Verdana" w:hAnsi="Verdana"/>
          <w:color w:val="000000"/>
          <w:sz w:val="18"/>
          <w:szCs w:val="18"/>
        </w:rPr>
        <w:t>, Н.М. Коркунова, В.А. Незабитовского, Н.И.</w:t>
      </w:r>
      <w:r>
        <w:rPr>
          <w:rStyle w:val="WW8Num3z0"/>
          <w:rFonts w:ascii="Verdana" w:hAnsi="Verdana"/>
          <w:color w:val="000000"/>
          <w:sz w:val="18"/>
          <w:szCs w:val="18"/>
        </w:rPr>
        <w:t> </w:t>
      </w:r>
      <w:r>
        <w:rPr>
          <w:rStyle w:val="WW8Num4z0"/>
          <w:rFonts w:ascii="Verdana" w:hAnsi="Verdana"/>
          <w:color w:val="4682B4"/>
          <w:sz w:val="18"/>
          <w:szCs w:val="18"/>
        </w:rPr>
        <w:t>Палиенко</w:t>
      </w:r>
      <w:r>
        <w:rPr>
          <w:rFonts w:ascii="Verdana" w:hAnsi="Verdana"/>
          <w:color w:val="000000"/>
          <w:sz w:val="18"/>
          <w:szCs w:val="18"/>
        </w:rPr>
        <w:t>, Б.Н. Чичерина, Л.А. Шаланда.</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использовались труды зарубежных авторов, таких как Д.Д.</w:t>
      </w:r>
      <w:r>
        <w:rPr>
          <w:rStyle w:val="WW8Num3z0"/>
          <w:rFonts w:ascii="Verdana" w:hAnsi="Verdana"/>
          <w:color w:val="000000"/>
          <w:sz w:val="18"/>
          <w:szCs w:val="18"/>
        </w:rPr>
        <w:t> </w:t>
      </w:r>
      <w:r>
        <w:rPr>
          <w:rStyle w:val="WW8Num4z0"/>
          <w:rFonts w:ascii="Verdana" w:hAnsi="Verdana"/>
          <w:color w:val="4682B4"/>
          <w:sz w:val="18"/>
          <w:szCs w:val="18"/>
        </w:rPr>
        <w:t>Басу</w:t>
      </w:r>
      <w:r>
        <w:rPr>
          <w:rFonts w:ascii="Verdana" w:hAnsi="Verdana"/>
          <w:color w:val="000000"/>
          <w:sz w:val="18"/>
          <w:szCs w:val="18"/>
        </w:rPr>
        <w:t>, Дж. Бернал, Я. Броунли, Г.</w:t>
      </w:r>
      <w:r>
        <w:rPr>
          <w:rStyle w:val="WW8Num3z0"/>
          <w:rFonts w:ascii="Verdana" w:hAnsi="Verdana"/>
          <w:color w:val="000000"/>
          <w:sz w:val="18"/>
          <w:szCs w:val="18"/>
        </w:rPr>
        <w:t> </w:t>
      </w:r>
      <w:r>
        <w:rPr>
          <w:rStyle w:val="WW8Num4z0"/>
          <w:rFonts w:ascii="Verdana" w:hAnsi="Verdana"/>
          <w:color w:val="4682B4"/>
          <w:sz w:val="18"/>
          <w:szCs w:val="18"/>
        </w:rPr>
        <w:t>Гроций</w:t>
      </w:r>
      <w:r>
        <w:rPr>
          <w:rFonts w:ascii="Verdana" w:hAnsi="Verdana"/>
          <w:color w:val="000000"/>
          <w:sz w:val="18"/>
          <w:szCs w:val="18"/>
        </w:rPr>
        <w:t>, Г. Еллинек, П. Лабанд, Ж. Марку, Ш.Л.</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и ряда других.</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актуальность и определенную разработанность ряда аспектов правового режима территории субъектов Российской Федерации, многие вопросы остаются нерешенными. В отношении конституционно-правового регулирования территории субъекта Российской Федерации предпринимались лишь отдельные диссертационные исследования (например, кандидатские диссертации</w:t>
      </w:r>
      <w:r>
        <w:rPr>
          <w:rStyle w:val="WW8Num3z0"/>
          <w:rFonts w:ascii="Verdana" w:hAnsi="Verdana"/>
          <w:color w:val="000000"/>
          <w:sz w:val="18"/>
          <w:szCs w:val="18"/>
        </w:rPr>
        <w:t> </w:t>
      </w:r>
      <w:r>
        <w:rPr>
          <w:rStyle w:val="WW8Num4z0"/>
          <w:rFonts w:ascii="Verdana" w:hAnsi="Verdana"/>
          <w:color w:val="4682B4"/>
          <w:sz w:val="18"/>
          <w:szCs w:val="18"/>
        </w:rPr>
        <w:t>Орловой</w:t>
      </w:r>
      <w:r>
        <w:rPr>
          <w:rStyle w:val="WW8Num3z0"/>
          <w:rFonts w:ascii="Verdana" w:hAnsi="Verdana"/>
          <w:color w:val="000000"/>
          <w:sz w:val="18"/>
          <w:szCs w:val="18"/>
        </w:rPr>
        <w:t> </w:t>
      </w:r>
      <w:r>
        <w:rPr>
          <w:rFonts w:ascii="Verdana" w:hAnsi="Verdana"/>
          <w:color w:val="000000"/>
          <w:sz w:val="18"/>
          <w:szCs w:val="18"/>
        </w:rPr>
        <w:t>М.Ф. «Территория и границы субъекта Российской Федерации: на примере Астраханской области» (2002 года),</w:t>
      </w:r>
      <w:r>
        <w:rPr>
          <w:rStyle w:val="WW8Num3z0"/>
          <w:rFonts w:ascii="Verdana" w:hAnsi="Verdana"/>
          <w:color w:val="000000"/>
          <w:sz w:val="18"/>
          <w:szCs w:val="18"/>
        </w:rPr>
        <w:t> </w:t>
      </w:r>
      <w:r>
        <w:rPr>
          <w:rStyle w:val="WW8Num4z0"/>
          <w:rFonts w:ascii="Verdana" w:hAnsi="Verdana"/>
          <w:color w:val="4682B4"/>
          <w:sz w:val="18"/>
          <w:szCs w:val="18"/>
        </w:rPr>
        <w:t>Сысоевой</w:t>
      </w:r>
      <w:r>
        <w:rPr>
          <w:rStyle w:val="WW8Num3z0"/>
          <w:rFonts w:ascii="Verdana" w:hAnsi="Verdana"/>
          <w:color w:val="000000"/>
          <w:sz w:val="18"/>
          <w:szCs w:val="18"/>
        </w:rPr>
        <w:t> </w:t>
      </w:r>
      <w:r>
        <w:rPr>
          <w:rFonts w:ascii="Verdana" w:hAnsi="Verdana"/>
          <w:color w:val="000000"/>
          <w:sz w:val="18"/>
          <w:szCs w:val="18"/>
        </w:rPr>
        <w:t>Е.А. «Категория «</w:t>
      </w:r>
      <w:r>
        <w:rPr>
          <w:rStyle w:val="WW8Num4z0"/>
          <w:rFonts w:ascii="Verdana" w:hAnsi="Verdana"/>
          <w:color w:val="4682B4"/>
          <w:sz w:val="18"/>
          <w:szCs w:val="18"/>
        </w:rPr>
        <w:t>территория</w:t>
      </w:r>
      <w:r>
        <w:rPr>
          <w:rFonts w:ascii="Verdana" w:hAnsi="Verdana"/>
          <w:color w:val="000000"/>
          <w:sz w:val="18"/>
          <w:szCs w:val="18"/>
        </w:rPr>
        <w:t>» в правовой теории и практике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федеративного устройства современной России» (2006 года) и</w:t>
      </w:r>
      <w:r>
        <w:rPr>
          <w:rStyle w:val="WW8Num3z0"/>
          <w:rFonts w:ascii="Verdana" w:hAnsi="Verdana"/>
          <w:color w:val="000000"/>
          <w:sz w:val="18"/>
          <w:szCs w:val="18"/>
        </w:rPr>
        <w:t> </w:t>
      </w:r>
      <w:r>
        <w:rPr>
          <w:rStyle w:val="WW8Num4z0"/>
          <w:rFonts w:ascii="Verdana" w:hAnsi="Verdana"/>
          <w:color w:val="4682B4"/>
          <w:sz w:val="18"/>
          <w:szCs w:val="18"/>
        </w:rPr>
        <w:t>Быстровой</w:t>
      </w:r>
      <w:r>
        <w:rPr>
          <w:rStyle w:val="WW8Num3z0"/>
          <w:rFonts w:ascii="Verdana" w:hAnsi="Verdana"/>
          <w:color w:val="000000"/>
          <w:sz w:val="18"/>
          <w:szCs w:val="18"/>
        </w:rPr>
        <w:t> </w:t>
      </w:r>
      <w:r>
        <w:rPr>
          <w:rFonts w:ascii="Verdana" w:hAnsi="Verdana"/>
          <w:color w:val="000000"/>
          <w:sz w:val="18"/>
          <w:szCs w:val="18"/>
        </w:rPr>
        <w:t>Д.А. «</w:t>
      </w:r>
      <w:r>
        <w:rPr>
          <w:rStyle w:val="WW8Num4z0"/>
          <w:rFonts w:ascii="Verdana" w:hAnsi="Verdana"/>
          <w:color w:val="4682B4"/>
          <w:sz w:val="18"/>
          <w:szCs w:val="18"/>
        </w:rPr>
        <w:t>Территория в конституционном праве Российской Федерации</w:t>
      </w:r>
      <w:r>
        <w:rPr>
          <w:rFonts w:ascii="Verdana" w:hAnsi="Verdana"/>
          <w:color w:val="000000"/>
          <w:sz w:val="18"/>
          <w:szCs w:val="18"/>
        </w:rPr>
        <w:t>» (2010 года). Более того, специального диссертационного исследования в отношении конституционно-правового регулирования установления и изменения границ субъектов Российской Федерации до сих пор не предпринималось. Изложенное свидетельствует о необходимости такого исследования.</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общественные отношения, возникающие в сфере правового регулирования установления и изменения границ субъектов Российской Федерации.</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теоретические основы и практика конституционно-правового регулирования установления и изменения границ субъектов Российской Федерации.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настоящей диссертационной работы состоит в комплексном конституционно-правовом исследовании феномена границ субъектов Российской Федерации как одной из категорий государствоведения 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механизмов их установления и изменения, а также в выработке предложений и рекомендаций, направленных на совершенствование правового регулирования установления и изменения границ субъектов Российской Федерации.</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автором были поставлены следующие задачи: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сформулировать определение понятия «</w:t>
      </w:r>
      <w:r>
        <w:rPr>
          <w:rStyle w:val="WW8Num4z0"/>
          <w:rFonts w:ascii="Verdana" w:hAnsi="Verdana"/>
          <w:color w:val="4682B4"/>
          <w:sz w:val="18"/>
          <w:szCs w:val="18"/>
        </w:rPr>
        <w:t>территория субъекта Российской Федерации</w:t>
      </w:r>
      <w:r>
        <w:rPr>
          <w:rFonts w:ascii="Verdana" w:hAnsi="Verdana"/>
          <w:color w:val="000000"/>
          <w:sz w:val="18"/>
          <w:szCs w:val="18"/>
        </w:rPr>
        <w:t>» и дать основные ее конституционно-правовые характеристики;</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понятие, статус и функции границы субъекта Российской Федерации;</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исследовать компетенцию субъекта Российской Федерации в отношении его территории и границ;</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особенности правовых отношений, возникающих при осуществлении деятельности по государственному признанию, установлению и изменению границ субъектов Российской Федерации;</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разработать предложения по формированию федеральных законодательных основ установления и изменения границ субъектов Российской Федерации;</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сформулировать рекомендации по совершенствованию регионального законодательства о границах субъектов Российской Федерации;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проанализировать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по установлению и изменению границ разрешения территориальных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субъектами Российской Федерации.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диалектический метод научного познания. В исследовании используются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формально-логический, системно-структурный, формально-юридический, сравнительно-правовой, статистический, аксеологический и другие.</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включает</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конституции (уставы)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Российской Федерации и субъектов Российской Федерации, решения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Высшего</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xml:space="preserve">и арбитражных судов в сфере установления и </w:t>
      </w:r>
      <w:r>
        <w:rPr>
          <w:rFonts w:ascii="Verdana" w:hAnsi="Verdana"/>
          <w:color w:val="000000"/>
          <w:sz w:val="18"/>
          <w:szCs w:val="18"/>
        </w:rPr>
        <w:lastRenderedPageBreak/>
        <w:t>изменения границ субъектов Российской Федерации, а также международные правовые акты о территории государства.</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Впервые проведено диссертационное исследование регулирования установления и изменения границ субъектов Российской Федерации в современных условиях. Разработаны теоретические положения, характеризующие статус и функции границ субъекта Российской Федерации, предложены авторские трактовки категориально-понятийного аппарата по теме исследования, дана оценка действующего правового регулирования установления и изменения границ субъектов Российской Федерации. Рекомендованы текущие и стратегические мероприятия по совершенствованию федерального и регионального правового регулирования установления и изменения границ субъектов Российской Федерации.</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выносимые на защиту.</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определяющие научную новизну диссертации.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w:t>
      </w:r>
      <w:r>
        <w:rPr>
          <w:rStyle w:val="WW8Num4z0"/>
          <w:rFonts w:ascii="Verdana" w:hAnsi="Verdana"/>
          <w:color w:val="4682B4"/>
          <w:sz w:val="18"/>
          <w:szCs w:val="18"/>
        </w:rPr>
        <w:t>территория субъекта Российской Федерации</w:t>
      </w:r>
      <w:r>
        <w:rPr>
          <w:rFonts w:ascii="Verdana" w:hAnsi="Verdana"/>
          <w:color w:val="000000"/>
          <w:sz w:val="18"/>
          <w:szCs w:val="18"/>
        </w:rPr>
        <w:t>» предложено определить как часть территории Российской Федерации, статус и границы которой не могут быть изменены без согласия субъекта Российской Федерации, включающую сухопутную территорию, общераспространенные ископаемые ресурсы неглубокого залегания, внутренние водные объекты, и являющуюся пространственным пределом осуществления государственной власти непосредственно населением и органами государственной власти субъекта Российской Федерации вне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При этом вхождение внутренних водных объектов в состав территории субъекта Российской Федерации, распространение на них региональной юрисдикции оправданно и эффективно лишь в случае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единства водного фонда России.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Обосновано, что понятие «</w:t>
      </w:r>
      <w:r>
        <w:rPr>
          <w:rStyle w:val="WW8Num4z0"/>
          <w:rFonts w:ascii="Verdana" w:hAnsi="Verdana"/>
          <w:color w:val="4682B4"/>
          <w:sz w:val="18"/>
          <w:szCs w:val="18"/>
        </w:rPr>
        <w:t>граница субъекта Российской Федерации</w:t>
      </w:r>
      <w:r>
        <w:rPr>
          <w:rFonts w:ascii="Verdana" w:hAnsi="Verdana"/>
          <w:color w:val="000000"/>
          <w:sz w:val="18"/>
          <w:szCs w:val="18"/>
        </w:rPr>
        <w:t>» шире понятия «</w:t>
      </w:r>
      <w:r>
        <w:rPr>
          <w:rStyle w:val="WW8Num4z0"/>
          <w:rFonts w:ascii="Verdana" w:hAnsi="Verdana"/>
          <w:color w:val="4682B4"/>
          <w:sz w:val="18"/>
          <w:szCs w:val="18"/>
        </w:rPr>
        <w:t>граница между субъектами Российской Федерации</w:t>
      </w:r>
      <w:r>
        <w:rPr>
          <w:rFonts w:ascii="Verdana" w:hAnsi="Verdana"/>
          <w:color w:val="000000"/>
          <w:sz w:val="18"/>
          <w:szCs w:val="18"/>
        </w:rPr>
        <w:t>», поскольку включает границу субъекта Российской Федерации, примыкающую к внутренним морским водам или территориальному морю России или совпадающую с Государственной границей Российской Федерации. Пространственное совпадение участка границы субъекта Российской Федерации и участка Государственной границы Российской Федерации не означает совпадения их правового статуса. Статус Государственной границы Российской Федерации имеет приоритет перед статусом границы субъекта Российской Федерации при определении правового режима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физических и юридических лиц в приграничном пространстве.</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процессе совершенствования федерального регулирования основ установления и изменения границ между субъектами Российской Федерации автором предложены текущие мероприятия, а также определены стратегические перспективы его развития. В рамках текущих мероприятий предлагается включить основополагающие нормы об установлении и изменении границ между субъектами Российской Федерации в действующие федеральные нормативные правовые акты. В Федеральном законе от 6 октября 1999 года № 184-ФЗ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предлагается установить основы статуса и процедуры заключения соглашения об изменении границы между субъектами Российской Федерации, а также основные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по установлению и изменению границы между субъектами Российской Федерации. В Регламенте Совета Федерации Федерального Собрания Российской Федерации рекомендуется определить некоторые понятия, связанные с утверждением</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об изменении границы между субъектами Российской Федерации, прежде всего, «</w:t>
      </w:r>
      <w:r>
        <w:rPr>
          <w:rStyle w:val="WW8Num4z0"/>
          <w:rFonts w:ascii="Verdana" w:hAnsi="Verdana"/>
          <w:color w:val="4682B4"/>
          <w:sz w:val="18"/>
          <w:szCs w:val="18"/>
        </w:rPr>
        <w:t>карта местности</w:t>
      </w:r>
      <w:r>
        <w:rPr>
          <w:rFonts w:ascii="Verdana" w:hAnsi="Verdana"/>
          <w:color w:val="000000"/>
          <w:sz w:val="18"/>
          <w:szCs w:val="18"/>
        </w:rPr>
        <w:t>», «</w:t>
      </w:r>
      <w:r>
        <w:rPr>
          <w:rStyle w:val="WW8Num4z0"/>
          <w:rFonts w:ascii="Verdana" w:hAnsi="Verdana"/>
          <w:color w:val="4682B4"/>
          <w:sz w:val="18"/>
          <w:szCs w:val="18"/>
        </w:rPr>
        <w:t>установление границы</w:t>
      </w:r>
      <w:r>
        <w:rPr>
          <w:rFonts w:ascii="Verdana" w:hAnsi="Verdana"/>
          <w:color w:val="000000"/>
          <w:sz w:val="18"/>
          <w:szCs w:val="18"/>
        </w:rPr>
        <w:t>», «</w:t>
      </w:r>
      <w:r>
        <w:rPr>
          <w:rStyle w:val="WW8Num4z0"/>
          <w:rFonts w:ascii="Verdana" w:hAnsi="Verdana"/>
          <w:color w:val="4682B4"/>
          <w:sz w:val="18"/>
          <w:szCs w:val="18"/>
        </w:rPr>
        <w:t>описание границы</w:t>
      </w:r>
      <w:r>
        <w:rPr>
          <w:rFonts w:ascii="Verdana" w:hAnsi="Verdana"/>
          <w:color w:val="000000"/>
          <w:sz w:val="18"/>
          <w:szCs w:val="18"/>
        </w:rPr>
        <w:t>».</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Стратегические перспективы увязаны с принятием специального федерального закона, регулирующего основы</w:t>
      </w:r>
      <w:r>
        <w:rPr>
          <w:rStyle w:val="WW8Num3z0"/>
          <w:rFonts w:ascii="Verdana" w:hAnsi="Verdana"/>
          <w:color w:val="000000"/>
          <w:sz w:val="18"/>
          <w:szCs w:val="18"/>
        </w:rPr>
        <w:t> </w:t>
      </w:r>
      <w:r>
        <w:rPr>
          <w:rStyle w:val="WW8Num4z0"/>
          <w:rFonts w:ascii="Verdana" w:hAnsi="Verdana"/>
          <w:color w:val="4682B4"/>
          <w:sz w:val="18"/>
          <w:szCs w:val="18"/>
        </w:rPr>
        <w:t>делимитации</w:t>
      </w:r>
      <w:r>
        <w:rPr>
          <w:rStyle w:val="WW8Num3z0"/>
          <w:rFonts w:ascii="Verdana" w:hAnsi="Verdana"/>
          <w:color w:val="000000"/>
          <w:sz w:val="18"/>
          <w:szCs w:val="18"/>
        </w:rPr>
        <w:t> </w:t>
      </w:r>
      <w:r>
        <w:rPr>
          <w:rFonts w:ascii="Verdana" w:hAnsi="Verdana"/>
          <w:color w:val="000000"/>
          <w:sz w:val="18"/>
          <w:szCs w:val="18"/>
        </w:rPr>
        <w:t>и демаркации границ между субъектами Российской Федерации, а также изменения данных границ. Предлагаемый закон предлагается как «</w:t>
      </w:r>
      <w:r>
        <w:rPr>
          <w:rStyle w:val="WW8Num4z0"/>
          <w:rFonts w:ascii="Verdana" w:hAnsi="Verdana"/>
          <w:color w:val="4682B4"/>
          <w:sz w:val="18"/>
          <w:szCs w:val="18"/>
        </w:rPr>
        <w:t>рамочный</w:t>
      </w:r>
      <w:r>
        <w:rPr>
          <w:rFonts w:ascii="Verdana" w:hAnsi="Verdana"/>
          <w:color w:val="000000"/>
          <w:sz w:val="18"/>
          <w:szCs w:val="18"/>
        </w:rPr>
        <w:t>», позволяющий субъектам Российской Федерации реализовывать свою компетенцию в отношении установления и изменения их границ.</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Предлагается совершенствование регионального конституционного (уставного) регулирования компетенции субъектов Российской Федерации в отношении их территории и границ. </w:t>
      </w:r>
      <w:r>
        <w:rPr>
          <w:rFonts w:ascii="Verdana" w:hAnsi="Verdana"/>
          <w:color w:val="000000"/>
          <w:sz w:val="18"/>
          <w:szCs w:val="18"/>
        </w:rPr>
        <w:lastRenderedPageBreak/>
        <w:t>Обеспечение государственного единства и территориальной целостности Российской Федерации требует исключения из</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субъектов Российской Федерации норм о неприкосновенности и неделимости их территорий. Выполнение внешних и внутренних обязательств государства влечет необходимость некоторых изменений</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границ и даже государственной границы. Рекомендуется также отказаться от провозглашения всего комплекса вопросов территории и границ либо вопросов установления и изменения административно-территориального устройства предметом ведения субъекта Российской Федерации, поскольку системное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Конституции РФ свидетельствует об отнесении части из названных вопросов к ведению Российской Федерации. При этом приведение конституций (</w:t>
      </w:r>
      <w:r>
        <w:rPr>
          <w:rStyle w:val="WW8Num4z0"/>
          <w:rFonts w:ascii="Verdana" w:hAnsi="Verdana"/>
          <w:color w:val="4682B4"/>
          <w:sz w:val="18"/>
          <w:szCs w:val="18"/>
        </w:rPr>
        <w:t>уставов</w:t>
      </w:r>
      <w:r>
        <w:rPr>
          <w:rFonts w:ascii="Verdana" w:hAnsi="Verdana"/>
          <w:color w:val="000000"/>
          <w:sz w:val="18"/>
          <w:szCs w:val="18"/>
        </w:rPr>
        <w:t>) и законов субъектов Федерации в соответствие с федеральными</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и законодательными нормами не должно вести к иной крайности - отмене большей части положений о территории и границах субъекта Российской Федерации.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субъектов Российской Федерации требуется</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полномочий по достижению согласия по вопросу изменения границ с сопредельными субъектами Российской Федерации от их частного проявления - полномочий по утверждению соглашения об изменении границ субъектов Российской Федерации. Обоснована необходимость урегулирования полномочий органов государственной власти субъектов Российской Федерации относительно его территории и границ в специальных актах о соответствующих органах государственной власти.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связи со значимостью описания границ между субъектами Российской Федерации и неэффективностью его одностороннего решения субъектами Российской Федерации предлагается утверждение описания существующих границ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Обоснована целесообразность организации описания границ субъектов Российской Федерации в пределах каждого федерального округа с</w:t>
      </w:r>
      <w:r>
        <w:rPr>
          <w:rStyle w:val="WW8Num3z0"/>
          <w:rFonts w:ascii="Verdana" w:hAnsi="Verdana"/>
          <w:color w:val="000000"/>
          <w:sz w:val="18"/>
          <w:szCs w:val="18"/>
        </w:rPr>
        <w:t> </w:t>
      </w:r>
      <w:r>
        <w:rPr>
          <w:rStyle w:val="WW8Num4z0"/>
          <w:rFonts w:ascii="Verdana" w:hAnsi="Verdana"/>
          <w:color w:val="4682B4"/>
          <w:sz w:val="18"/>
          <w:szCs w:val="18"/>
        </w:rPr>
        <w:t>возложением</w:t>
      </w:r>
      <w:r>
        <w:rPr>
          <w:rStyle w:val="WW8Num3z0"/>
          <w:rFonts w:ascii="Verdana" w:hAnsi="Verdana"/>
          <w:color w:val="000000"/>
          <w:sz w:val="18"/>
          <w:szCs w:val="18"/>
        </w:rPr>
        <w:t> </w:t>
      </w:r>
      <w:r>
        <w:rPr>
          <w:rFonts w:ascii="Verdana" w:hAnsi="Verdana"/>
          <w:color w:val="000000"/>
          <w:sz w:val="18"/>
          <w:szCs w:val="18"/>
        </w:rPr>
        <w:t>на полномочных представителей координационной функции. Предлагается разработка единой методики описания границ субъектов Российской Федерации на федеральным уровне с утверждением ее нормативным правовым актом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дифференцированный подход к выбору формы учета мнения населения субъекта Российской Федерации при изменении его границ с другим субъектом, исходя из размера передаваемой (получаемой) территории. Если изменения касаются участка территории размером, не превышающим трех процентов от площади территории субъекта Российской Федерации, субъекты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самостоятельно устанавливать процедуру учета мнения населения. Если в результате изменения границы субъекта Федерации происходит более масштабное изменение его территории, полагаем необходимым закрепление федеральной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нормы о проведении голосования в масштабе всего субъекта Российской Федерации, кроме случаев изменения Государственной границы России. В последнем случае действуют нормы федерального законодательства о Государственной границе Российской Федерации.</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Аргументирована продуктивность увязки изменения границ между субъектами Российской Федерации с перспективами социально-экономического развития современных субъектов Российской Федерации, совершенствованием осуществления государственной власти и местного самоуправления, отказа от поиска исторической базы прохождения границ субъектов Российской Федерации как основы ее изменения, а также разрешения территориальных споров на основе правовых, а не политических аргументов.</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Предложено формирование правовой основы для федеральной помощи субъектам Российской Федерации по увеличению их территорий не в результате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 сопредельными субъектами, а путем формирования искусственных территорий, что способствует социально-экономическому развитию России и ее регионов.</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обусловлена, прежде всего, тем, что в диссертации содержится комплексный анализ основных характеристик границ субъекта Российской Федерации, рассматривается реализация компетенции органов государственной власти в отношении установления и изменения границ субъектов Российской Федерации. В работе разрабатывается понятийный аппарат, исследуются наиболее значимые вопросы правового регулирования установления и изменения границ субъекта Федерации в современных условиях.</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Содержащиеся в диссертации выводы и предложения способствуют более полному и глубокому пониманию явления «</w:t>
      </w:r>
      <w:r>
        <w:rPr>
          <w:rStyle w:val="WW8Num4z0"/>
          <w:rFonts w:ascii="Verdana" w:hAnsi="Verdana"/>
          <w:color w:val="4682B4"/>
          <w:sz w:val="18"/>
          <w:szCs w:val="18"/>
        </w:rPr>
        <w:t>граница субъекта Российской Федерации</w:t>
      </w:r>
      <w:r>
        <w:rPr>
          <w:rFonts w:ascii="Verdana" w:hAnsi="Verdana"/>
          <w:color w:val="000000"/>
          <w:sz w:val="18"/>
          <w:szCs w:val="18"/>
        </w:rPr>
        <w:t>», раскрывают особенности правого регулирования их установления и изменения, что расширяет возможности для дальнейших исследований в рассматриваемой области и применения в практической деятельности органов государственной власти.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Диссертационная работа представляет практический интерес в части выводов и рекомендаций по совершенствованию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сфере установления и изменения границ субъектов Российской Федерации.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материалы могут использоваться в учебно-методической работе ВУЗов, в частности, при подготовке учебных курсов лекций и семинарских занятий по дисциплине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России», а также спецкурсам о</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и территориальном устройстве России.</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подготовлено и обсуждено в отделе конституционного права Федерального государственного научно-исследовательского учреждения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Основные положения диссертации изложены в опубликованных работах автора в научных журналах и сборниках научных трудов, в т.ч. в научных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в докладах на межвузовских научно-практических конференциях, конференциях аспирантов, соискателей и молодых ученых Института законодательства и сравнительного правоведения при Правительстве Российской Федерации.</w:t>
      </w:r>
    </w:p>
    <w:p w:rsidR="0094736E" w:rsidRDefault="0094736E" w:rsidP="0094736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Забелина, Мария Викторовна</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следующие выводы.</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федерального регулирования основ установления и изменения границ между субъектами РФ представляет собой сложный процесс, который целесообразно разбить на текущий и стратегический этапы. В рамках текущего этапа предлагается включить основополагающие нормы об установлении и изменении границ между субъектами РФ в действующие федеральные нормативные правовые акты, прежде всего, в Федеральный закон № 184-ФЗ и Регламент Совета Федерации.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Стратегические перспективы увязаны с принятием специального «</w:t>
      </w:r>
      <w:r>
        <w:rPr>
          <w:rStyle w:val="WW8Num4z0"/>
          <w:rFonts w:ascii="Verdana" w:hAnsi="Verdana"/>
          <w:color w:val="4682B4"/>
          <w:sz w:val="18"/>
          <w:szCs w:val="18"/>
        </w:rPr>
        <w:t>рамочного</w:t>
      </w:r>
      <w:r>
        <w:rPr>
          <w:rFonts w:ascii="Verdana" w:hAnsi="Verdana"/>
          <w:color w:val="000000"/>
          <w:sz w:val="18"/>
          <w:szCs w:val="18"/>
        </w:rPr>
        <w:t>» федерального закона, т.е. закона, который не претендовал бы на исчерпывающий характер регулирования, оставив возможности оптимального решения вопроса самим регионам. «</w:t>
      </w:r>
      <w:r>
        <w:rPr>
          <w:rStyle w:val="WW8Num4z0"/>
          <w:rFonts w:ascii="Verdana" w:hAnsi="Verdana"/>
          <w:color w:val="4682B4"/>
          <w:sz w:val="18"/>
          <w:szCs w:val="18"/>
        </w:rPr>
        <w:t>Болезненность</w:t>
      </w:r>
      <w:r>
        <w:rPr>
          <w:rFonts w:ascii="Verdana" w:hAnsi="Verdana"/>
          <w:color w:val="000000"/>
          <w:sz w:val="18"/>
          <w:szCs w:val="18"/>
        </w:rPr>
        <w:t>» предмета регулирования федерального закона не может стать основой для отказа от него. Именно острота проблемы выступает побудительным мотивом ее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решения.</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числе текущих мероприятий необходимо законодательно определить основные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региональных органов по установлению и изменению границы между субъектами РФ. В ближайшее время они могут быть определены в ст. 26.3 Федерального закона № 184-ФЗ. В частности, речь идет о таких</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Fonts w:ascii="Verdana" w:hAnsi="Verdana"/>
          <w:color w:val="000000"/>
          <w:sz w:val="18"/>
          <w:szCs w:val="18"/>
        </w:rPr>
        <w:t>, как подготовка и заключение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об изменении границы между субъектами РФ, подготовка прилагаемых к нему описания линии прохождения границы и картографических материалов, а также обозначение границы субъекта Российской Федерации межевыми знаками установленного образца на местности, поддержание их в</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состоянии и проверка точности установки. При этом необходимо законодательно предусмотреть возможность</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рассматриваемой сфере с передачей необходимых для их осуществления материальных и финансовых средств.</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названном Федеральном законе № 184-ФЗ целесообразно определить статус соглашения об изменении границы между субъектами РФ. Это нормативный правовой акт, принятый и одобренный органами государственной власти субъектов РФ, содержащий их общую позицию о прохождении общих участков их границы, утверждаемый Советом Федерации.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Федеральном законе № 184-ФЗ необходимо отразить дифференцированный подход к выбору формы учета мнения населения субъекта РФ при изменении его границ с другим субъектом. Дифференциацию предлагается увязать с масштабом изменения границ и передаваемой площади территории. Если изменения касаются участка территории, размером, не превышающим трех процентов от площади территории субъекта РФ, субъекты</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самостоятельно устанавливать процедуру учета мнения населения. Если в результате изменения границы субъекта РФ происходит более масштабное изменение его территории, полагаем необходимым закрепление федеральной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нормы (в ближайшее время в Федеральном Законе № 184-ФЗ, в дальнейшем - в специальном законе) о проведении народного</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в масштабе всего субъекта РФ, кроме случаев изменения Государственной границы России. В последнем случае действуют нормы федерального законодательства о государственной границе России.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Одностороннее описание границ между субъектами РФ в региональных нормативных правовых актах не унифицировано, медленно осуществляется и порождает</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 связи с большой государственной и общественной значимостью данного вопроса и неэффективностью его решения на региональном уровне предлагается утверждение описания существующих границ субъектов РФ посредством принятия</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Исходя из масштабов территории России, наличия территориальных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субъектами РФ все границы одним</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едва ли возможно. В свою очередь принятие указа по каждому субъекту будет вести к</w:t>
      </w:r>
      <w:r>
        <w:rPr>
          <w:rStyle w:val="WW8Num3z0"/>
          <w:rFonts w:ascii="Verdana" w:hAnsi="Verdana"/>
          <w:color w:val="000000"/>
          <w:sz w:val="18"/>
          <w:szCs w:val="18"/>
        </w:rPr>
        <w:t> </w:t>
      </w:r>
      <w:r>
        <w:rPr>
          <w:rStyle w:val="WW8Num4z0"/>
          <w:rFonts w:ascii="Verdana" w:hAnsi="Verdana"/>
          <w:color w:val="4682B4"/>
          <w:sz w:val="18"/>
          <w:szCs w:val="18"/>
        </w:rPr>
        <w:t>коллизиям</w:t>
      </w:r>
      <w:r>
        <w:rPr>
          <w:rFonts w:ascii="Verdana" w:hAnsi="Verdana"/>
          <w:color w:val="000000"/>
          <w:sz w:val="18"/>
          <w:szCs w:val="18"/>
        </w:rPr>
        <w:t>. Целесообразно утверждение границ субъектов по федеральным округам с</w:t>
      </w:r>
      <w:r>
        <w:rPr>
          <w:rStyle w:val="WW8Num3z0"/>
          <w:rFonts w:ascii="Verdana" w:hAnsi="Verdana"/>
          <w:color w:val="000000"/>
          <w:sz w:val="18"/>
          <w:szCs w:val="18"/>
        </w:rPr>
        <w:t> </w:t>
      </w:r>
      <w:r>
        <w:rPr>
          <w:rStyle w:val="WW8Num4z0"/>
          <w:rFonts w:ascii="Verdana" w:hAnsi="Verdana"/>
          <w:color w:val="4682B4"/>
          <w:sz w:val="18"/>
          <w:szCs w:val="18"/>
        </w:rPr>
        <w:t>возложением</w:t>
      </w:r>
      <w:r>
        <w:rPr>
          <w:rStyle w:val="WW8Num3z0"/>
          <w:rFonts w:ascii="Verdana" w:hAnsi="Verdana"/>
          <w:color w:val="000000"/>
          <w:sz w:val="18"/>
          <w:szCs w:val="18"/>
        </w:rPr>
        <w:t> </w:t>
      </w:r>
      <w:r>
        <w:rPr>
          <w:rFonts w:ascii="Verdana" w:hAnsi="Verdana"/>
          <w:color w:val="000000"/>
          <w:sz w:val="18"/>
          <w:szCs w:val="18"/>
        </w:rPr>
        <w:t>на полномочных представителей проведения организационной работы. В данной работе представляется продуктивным использование распространенной в международном праве концепции «</w:t>
      </w:r>
      <w:r>
        <w:rPr>
          <w:rStyle w:val="WW8Num4z0"/>
          <w:rFonts w:ascii="Verdana" w:hAnsi="Verdana"/>
          <w:color w:val="4682B4"/>
          <w:sz w:val="18"/>
          <w:szCs w:val="18"/>
        </w:rPr>
        <w:t>эстоппеля</w:t>
      </w:r>
      <w:r>
        <w:rPr>
          <w:rFonts w:ascii="Verdana" w:hAnsi="Verdana"/>
          <w:color w:val="000000"/>
          <w:sz w:val="18"/>
          <w:szCs w:val="18"/>
        </w:rPr>
        <w:t>».</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Повышение качества описания границ связано с предложением о разработке единой методики описания границ субъектов РФ на федеральным уровне. Такая методика может быть утверждена нормативным правовым актом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В данной методике важно определить основные требования к установлению и описанию границ, включая то, что они не должны пересекаться с границами иных публично-территориальных образований, а также не могут пересекать границы земельных участков, территориальных производственных комплексов, социально-культурных, природоохранных и рекреационных объектов.</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территорией субъекта РФ мы понимаем часть территории Российской Федерации, статус и границы которой не могут быть изменены без согласия самого субъекта. Данная часть территории России включает сухопутную территорию, общераспространенные ископаемые ресурсы неглубокого залегания и внутренние водные объекты, является пространственным пределом осуществления государственной власти непосредственно населением и региональными органами вне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сказанного очевидно, что ключевое свойство территории субъекта РФ - вхождение в состав территории России. Государственное единство и территориальная целостность Российской Федерации исключает провозглашение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(уставах) субъектов РФ неприкосновенности и неделимости их территорий. Государственные нужды, связанные с выполнением внешних и внутренних обязательств государства, влекут необходимость некоторых изменений</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границ и даже</w:t>
      </w:r>
    </w:p>
    <w:p w:rsidR="0094736E" w:rsidRDefault="0094736E" w:rsidP="00947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Государственной границы. Права субъектов РФ в отношении их территории и границ не могут стать препятствием территориального развития Российского государства, в том числе посредством изменения его внутренних границ.</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Территориальное море непосредственно входит в состав территории Российской Федерации в силу прямого указания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следовательно, не входит в состав территории субъекта РФ. Вхождение внутренних водных объектов в состав территории субъекта, распространение на него региональной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не только допустимо, но и эффективно, но лишь в случае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единства водного фонда России.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понятие «</w:t>
      </w:r>
      <w:r>
        <w:rPr>
          <w:rStyle w:val="WW8Num4z0"/>
          <w:rFonts w:ascii="Verdana" w:hAnsi="Verdana"/>
          <w:color w:val="4682B4"/>
          <w:sz w:val="18"/>
          <w:szCs w:val="18"/>
        </w:rPr>
        <w:t>граница субъекта Российской Федерации</w:t>
      </w:r>
      <w:r>
        <w:rPr>
          <w:rFonts w:ascii="Verdana" w:hAnsi="Verdana"/>
          <w:color w:val="000000"/>
          <w:sz w:val="18"/>
          <w:szCs w:val="18"/>
        </w:rPr>
        <w:t>» шире понятия «</w:t>
      </w:r>
      <w:r>
        <w:rPr>
          <w:rStyle w:val="WW8Num4z0"/>
          <w:rFonts w:ascii="Verdana" w:hAnsi="Verdana"/>
          <w:color w:val="4682B4"/>
          <w:sz w:val="18"/>
          <w:szCs w:val="18"/>
        </w:rPr>
        <w:t>граница между субъектами Российской Федерации</w:t>
      </w:r>
      <w:r>
        <w:rPr>
          <w:rFonts w:ascii="Verdana" w:hAnsi="Verdana"/>
          <w:color w:val="000000"/>
          <w:sz w:val="18"/>
          <w:szCs w:val="18"/>
        </w:rPr>
        <w:t xml:space="preserve">», поскольку включает границу субъекта РФ, примыкающую к территориальному морю или внутренним морским водам России либо совпадающую с Государственной границей России. Пространственное совпадение участка границы субъекта РФ и участка Государственной границы не означает совпадения их правового статуса. Статус </w:t>
      </w:r>
      <w:r>
        <w:rPr>
          <w:rFonts w:ascii="Verdana" w:hAnsi="Verdana"/>
          <w:color w:val="000000"/>
          <w:sz w:val="18"/>
          <w:szCs w:val="18"/>
        </w:rPr>
        <w:lastRenderedPageBreak/>
        <w:t>Государственной границы Российской Федерации имеет приоритет перед статусом границы субъекта РФ при определении правового режима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физических и юридических лиц в приграничном пространстве.</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избегать провозглашения всего комплекса вопросов территории и границ либо вопросов установления и изменения административно-территориального устройства предметом ведения субъекта РФ в его основном законе, поскольку системное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Конституции РФ свидетельствует об отнесении части из названных вопросов к ведению Российской Федерации.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конституциях (</w:t>
      </w:r>
      <w:r>
        <w:rPr>
          <w:rStyle w:val="WW8Num4z0"/>
          <w:rFonts w:ascii="Verdana" w:hAnsi="Verdana"/>
          <w:color w:val="4682B4"/>
          <w:sz w:val="18"/>
          <w:szCs w:val="18"/>
        </w:rPr>
        <w:t>уставах</w:t>
      </w:r>
      <w:r>
        <w:rPr>
          <w:rFonts w:ascii="Verdana" w:hAnsi="Verdana"/>
          <w:color w:val="000000"/>
          <w:sz w:val="18"/>
          <w:szCs w:val="18"/>
        </w:rPr>
        <w:t>) субъектов РФ необходимо разграничить полномочия по утверждению соглашения об изменении границ субъекта РФ и по достижению согласия об изменении границ с сопредельными субъектами. Первое</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является частью второго, относится к компетенции законодательного (</w:t>
      </w:r>
      <w:r>
        <w:rPr>
          <w:rStyle w:val="WW8Num4z0"/>
          <w:rFonts w:ascii="Verdana" w:hAnsi="Verdana"/>
          <w:color w:val="4682B4"/>
          <w:sz w:val="18"/>
          <w:szCs w:val="18"/>
        </w:rPr>
        <w:t>представительного</w:t>
      </w:r>
      <w:r>
        <w:rPr>
          <w:rFonts w:ascii="Verdana" w:hAnsi="Verdana"/>
          <w:color w:val="000000"/>
          <w:sz w:val="18"/>
          <w:szCs w:val="18"/>
        </w:rPr>
        <w:t>) органа и реализуется посредством принятия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второе - к компетенции высших органов государственной власти субъекта РФ или решается путем народного голосования.</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Единство правового регулирования территории и границ субъекта РФ не означает его отсутствия в субъектах. Приведение</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и законов субъектов РФ в части распространение пределов их территорий на воздушное пространство, территориальное море и большую часть недр в соответствие с федеральными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нормами не должны вести к иной крайности - отмене большей части положений нормативных правовых актов субъекта РФ о его территории и границах.</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Обоснована необходимость урегулирования полномочий региональных органов, прежде всего высшего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высшего исполнительного органа, законодательного органа субъекта РФ, относительно его территории и границ в специальных законах о данных органах государственной власти.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отношении разрешения территориальных споров между субъектами РФ складывается весьма неоднозначно и противоречиво,</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зачастую уклоняются от разрешения споров по формальным поводам. Тем не мене острота возникающих проблем, обилие территориальных споров между субъектами РФ, требуют более активной и определенной позиции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Активизация судебной практики в сфере определения и изменения границ субъектов РФ дала бы позитивный эффект. В работе содержатся предложения, способствующие такой активизации, в частности в отношении юрисдикции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предложено включить в понятие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компетенции» споры о территориальных пределах компетенции.</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границ между субъектами РФ целесообразно увязать с перспективами социально-экономического развития современных регионов, а также совершенствованием осуществления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Поиск исторической базы прохождения границ субъектов РФ как основы ее изменения, использование политических аргументов в разрешении территориальных споров будет способствовать дестабилизации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и ситуации в стране в целом.</w:t>
      </w:r>
    </w:p>
    <w:p w:rsidR="0094736E" w:rsidRDefault="0094736E" w:rsidP="00947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необходимым оказание федеральной помощи и поощрения стремлению субъектов РФ расширить свою территорию не в результате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 сопредельными субъектами, а путем формирования искусственных территорий. Данный путь способствует социально-экономическому развитию России и ее регионов и не несет негативных последствий.</w:t>
      </w:r>
    </w:p>
    <w:p w:rsidR="0094736E" w:rsidRDefault="0094736E" w:rsidP="0094736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Забелина, Мария Викторовна, 2013 год</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официальные документы</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2009. - 75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принятая 15 октября 1985 года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 СЗ РФ. 1998. № 36. Ст. 4466.</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от 17.12.2001 г. № 6-ФКЗ (в ред. от 31.10.2005 г.) «О порядке принятия в Российскую Федерацию и образования в ее составе нового субъекта Российской Федерации» // Собрание законодательства Российской Федерации. 2001. № 52 (ч. 1). Ст. 4916.</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ФКЗ от 30.05.2001 г. № З-ФКЗ (в ред. от 07.03.2005 г.) «</w:t>
      </w:r>
      <w:r>
        <w:rPr>
          <w:rStyle w:val="WW8Num4z0"/>
          <w:rFonts w:ascii="Verdana" w:hAnsi="Verdana"/>
          <w:color w:val="4682B4"/>
          <w:sz w:val="18"/>
          <w:szCs w:val="18"/>
        </w:rPr>
        <w:t>О чрезвычайном положении</w:t>
      </w:r>
      <w:r>
        <w:rPr>
          <w:rFonts w:ascii="Verdana" w:hAnsi="Verdana"/>
          <w:color w:val="000000"/>
          <w:sz w:val="18"/>
          <w:szCs w:val="18"/>
        </w:rPr>
        <w:t>» // СЗ РФ. 2001. № 23. Ст. 2277.</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ФКЗ от 24.06.1994 г. (в ред. от 28.12.2010 г.)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СЗ РФ. 1995. № 29. Ст. 2725.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ФКЗ от 17.12.1997 г. № 2-ФКЗ (в ред. от 28.12.2010 г.)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СЗ РФ. 1997. № 51. Ст. 5712.</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ФЗ от 6.10.1999 г. № 184-ФЗ (в ред. от 30.11.2012 г.)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СЗ РФ. 1999. № 42. Ст. 5005.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ФЗ от 6.10.2003 г. № 131-Ф3 (в ред. от 6.12.2012 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 40. Ст. 3822.</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ФЗ от 15.07.1995 г. № 101-ФЗ (в ред. от 01.12.2007 г.)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СЗРФ. 1995. № 29. Ст. 2757.</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от 31.07.1998 г. № 155-ФЗ (в ред. от 30.12.2012 г.) «О внутренних морских водах, территориальном море и прилежащей зоне Российской Федерации» // СЗ РФ. 1998. № 31. Ст. 3833.</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03.07.1992 г. № 3198-1 «Об установлении переходного периода по государственно-территориальному разграничению в Российской Федерации» //Российская газета. 1992. 8 сент.</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от 1.04.1993 г. № 4730-1 (в ред. от 25.076.2012 г.) «</w:t>
      </w:r>
      <w:r>
        <w:rPr>
          <w:rStyle w:val="WW8Num4z0"/>
          <w:rFonts w:ascii="Verdana" w:hAnsi="Verdana"/>
          <w:color w:val="4682B4"/>
          <w:sz w:val="18"/>
          <w:szCs w:val="18"/>
        </w:rPr>
        <w:t>О Государственной границе Российской Федерации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 17. Ст. 594.</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26.04.1991 г. № 1107-1 (в ред. от 01.07.1993 г.) «</w:t>
      </w:r>
      <w:r>
        <w:rPr>
          <w:rStyle w:val="WW8Num4z0"/>
          <w:rFonts w:ascii="Verdana" w:hAnsi="Verdana"/>
          <w:color w:val="4682B4"/>
          <w:sz w:val="18"/>
          <w:szCs w:val="18"/>
        </w:rPr>
        <w:t>О реабилитации репрессированных народов</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18. Ст. 572.</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21.02.1992 г. № 2395-1 (в ред. от 06.12.2012 г.) «</w:t>
      </w:r>
      <w:r>
        <w:rPr>
          <w:rStyle w:val="WW8Num4z0"/>
          <w:rFonts w:ascii="Verdana" w:hAnsi="Verdana"/>
          <w:color w:val="4682B4"/>
          <w:sz w:val="18"/>
          <w:szCs w:val="18"/>
        </w:rPr>
        <w:t>О недрах</w:t>
      </w:r>
      <w:r>
        <w:rPr>
          <w:rFonts w:ascii="Verdana" w:hAnsi="Verdana"/>
          <w:color w:val="000000"/>
          <w:sz w:val="18"/>
          <w:szCs w:val="18"/>
        </w:rPr>
        <w:t>» // СЗ РФ. 1995. № 10. Ст. 823.</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16.11.1995 г. № 167-ФЗ (в ред. от 06.12.2011 г.) //СЗ РФ. 1995. №47. Ст. 4471.</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Земельный Кодекс РФ от 25.10.2001 г. № 136-Ф3 (в ред. от 12.12.2012 г.) // СЗ РФ. 2001. № 44. Ст. 4147</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Градостроительный кодекс РФ от 24.12.2004 г. № 190-ФКЗ (в ред. от 06.12.2012 г.) // СЗ РФ. 2005. № 1 (ч. 1). Ст. 16.</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26.12.1995 г. «О Государственной комиссии по определению границ между Ингушской Республикой и Чеченской Республикой в связи с образованием этих республик» // СЗ РФ. 1996. № 2. Ст. 112.</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Совета Федерации Федерального Собрания РФ от 03.02.1994 г. № 38-1-СФ «</w:t>
      </w:r>
      <w:r>
        <w:rPr>
          <w:rStyle w:val="WW8Num4z0"/>
          <w:rFonts w:ascii="Verdana" w:hAnsi="Verdana"/>
          <w:color w:val="4682B4"/>
          <w:sz w:val="18"/>
          <w:szCs w:val="18"/>
        </w:rPr>
        <w:t>Об утверждении изменения границы между Ивановской и Нижегородской областями</w:t>
      </w:r>
      <w:r>
        <w:rPr>
          <w:rFonts w:ascii="Verdana" w:hAnsi="Verdana"/>
          <w:color w:val="000000"/>
          <w:sz w:val="18"/>
          <w:szCs w:val="18"/>
        </w:rPr>
        <w:t>» // Ведомости ФС РФ. 1994. № 2. Ст. 84.</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Совета Федерации Федерального Собрания РФ от 25.10.1994 г. № 236-1-СФ «</w:t>
      </w:r>
      <w:r>
        <w:rPr>
          <w:rStyle w:val="WW8Num4z0"/>
          <w:rFonts w:ascii="Verdana" w:hAnsi="Verdana"/>
          <w:color w:val="4682B4"/>
          <w:sz w:val="18"/>
          <w:szCs w:val="18"/>
        </w:rPr>
        <w:t>Об утверждении изменения границы между Костромской и Вологодской областями</w:t>
      </w:r>
      <w:r>
        <w:rPr>
          <w:rFonts w:ascii="Verdana" w:hAnsi="Verdana"/>
          <w:color w:val="000000"/>
          <w:sz w:val="18"/>
          <w:szCs w:val="18"/>
        </w:rPr>
        <w:t>» // СЗ РФ. 1994. № 28. Ст. 2939.</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Совета Федерации Федерального Собрания РФ от 02.02.2007 г. № 30-СФ «Об утверждении изменения границы между Еврейской автономной областью и Амурской областью» // СЗ РФ. 2007. № 7. Ст. 851.</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Совета Федерации Федерального Собрания РФ от 16.12.2009 г. № 490-СФ «Об утверждении изменения границы города федерального значения Санкт-Петербурга» // СЗ РФ. 2009. № 51. Ст. 6202.</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Совета Федерации Федерального Собрания РФ от 13.07.2011 г. № 347-СФ «Об утверждении изменения границы между городом федерального значения Москвой и Московской областью» // СЗ РФ. 2011. № 29. Ст. 4356.</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Совета Федерации Федерального Собрания РФ от 27.12.2011 г. № 560-СФ «Об утверждении изменения границы между субъектами Российской Федерации городом федерального значения Москвой и Московской областью» // СЗ РФ. 2012. № 1. Ст. 17.</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24.01.1997 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закона Удмуртской Республики от 17 апреля 1996 года «</w:t>
      </w:r>
      <w:r>
        <w:rPr>
          <w:rStyle w:val="WW8Num4z0"/>
          <w:rFonts w:ascii="Verdana" w:hAnsi="Verdana"/>
          <w:color w:val="4682B4"/>
          <w:sz w:val="18"/>
          <w:szCs w:val="18"/>
        </w:rPr>
        <w:t>О системе органов государственной власти в Удмуртской Республики</w:t>
      </w:r>
      <w:r>
        <w:rPr>
          <w:rFonts w:ascii="Verdana" w:hAnsi="Verdana"/>
          <w:color w:val="000000"/>
          <w:sz w:val="18"/>
          <w:szCs w:val="18"/>
        </w:rPr>
        <w:t>» // СЗ РФ. 1997. № 5. Ст. 708.</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Определение Конституционного Суда РФ от 16.12.2010 г. № 1632-0-О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гражданина Степанова Олега Александровича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частью 1 статьи 3</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Балкарской Республики», «О статусе и границах муниципальных образований в Кабардино-Балкарской Республике» и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СЗ РФ. 2007. №21. Ст. 2561.</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08.11.2006 г. № 4818/06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Президиума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10.01.2003 г. № 7056/01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Президиума ВАС РФ от 18.04.2006 г. № 12204/05; № 12190/05; № 12227/05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Президиума ВАС РФ от 13 .12.2006 г. № 38пв06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Определение ВАС РФ от 10.09.2008 г. № 11699/08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Определение ВАС РФ от 19.03.2009 г. № 2634/09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Определение ВС РФ от 20.07.2005 г. по делу № 71-Г05-7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Определение ВС РФ от 14.09. 2005 г. по делу № 45-Г05-27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Определение СК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ВС РФ от 28.09.2005 г.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недействующим</w:t>
      </w:r>
      <w:r>
        <w:rPr>
          <w:rStyle w:val="WW8Num3z0"/>
          <w:rFonts w:ascii="Verdana" w:hAnsi="Verdana"/>
          <w:color w:val="000000"/>
          <w:sz w:val="18"/>
          <w:szCs w:val="18"/>
        </w:rPr>
        <w:t> </w:t>
      </w:r>
      <w:r>
        <w:rPr>
          <w:rFonts w:ascii="Verdana" w:hAnsi="Verdana"/>
          <w:color w:val="000000"/>
          <w:sz w:val="18"/>
          <w:szCs w:val="18"/>
        </w:rPr>
        <w:t>закона Волгоградской области №1031-ОД от 21.03. 2005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Решение ВС РФ от 15.03.2006 г.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06-172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Решение ВАС РФ от 17.05.2006 г. № 10636/05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Западно-Сибирского округа от 27.05.2008 г. № Ф04-2526/2008 (5553-А67-28) по делу № А67-3256/07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ФАС Московского округа от 17.01.2006 г. № КГ-А 41/12378-05-1-5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Конституция Республики Адыгея от 10.05.1995 г. (в ред. 06.06.2012 г.) // Ведомости ЗС (</w:t>
      </w:r>
      <w:r>
        <w:rPr>
          <w:rStyle w:val="WW8Num4z0"/>
          <w:rFonts w:ascii="Verdana" w:hAnsi="Verdana"/>
          <w:color w:val="4682B4"/>
          <w:sz w:val="18"/>
          <w:szCs w:val="18"/>
        </w:rPr>
        <w:t>Хасэ</w:t>
      </w:r>
      <w:r>
        <w:rPr>
          <w:rFonts w:ascii="Verdana" w:hAnsi="Verdana"/>
          <w:color w:val="000000"/>
          <w:sz w:val="18"/>
          <w:szCs w:val="18"/>
        </w:rPr>
        <w:t>) Парламента РА. № 16. Март. 1995.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Конституция (Основной закон) Республики Алтай от 07.06.1997 г. (в ред. от 25.06.2012 г.) // «</w:t>
      </w:r>
      <w:r>
        <w:rPr>
          <w:rStyle w:val="WW8Num4z0"/>
          <w:rFonts w:ascii="Verdana" w:hAnsi="Verdana"/>
          <w:color w:val="4682B4"/>
          <w:sz w:val="18"/>
          <w:szCs w:val="18"/>
        </w:rPr>
        <w:t>Звезда Алтая</w:t>
      </w:r>
      <w:r>
        <w:rPr>
          <w:rFonts w:ascii="Verdana" w:hAnsi="Verdana"/>
          <w:color w:val="000000"/>
          <w:sz w:val="18"/>
          <w:szCs w:val="18"/>
        </w:rPr>
        <w:t>». № 127-128. 2007.1 июня.</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Республики Башкортостан от 24.12.1993 г. (в ред. от 28.06.2012 г.) // Ведомости Государственного Собрания,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Кабинета Министров Республики Башкортостан. 2003. № 1 (157). Ст. 3.</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Конституция Республики Бурятия от 22.02.1994 г. (в ред. от 27.06.2012 г.) // «</w:t>
      </w:r>
      <w:r>
        <w:rPr>
          <w:rStyle w:val="WW8Num4z0"/>
          <w:rFonts w:ascii="Verdana" w:hAnsi="Verdana"/>
          <w:color w:val="4682B4"/>
          <w:sz w:val="18"/>
          <w:szCs w:val="18"/>
        </w:rPr>
        <w:t>Бурятия</w:t>
      </w:r>
      <w:r>
        <w:rPr>
          <w:rFonts w:ascii="Verdana" w:hAnsi="Verdana"/>
          <w:color w:val="000000"/>
          <w:sz w:val="18"/>
          <w:szCs w:val="18"/>
        </w:rPr>
        <w:t>». № 43. 1994. 9 марта.</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Конституция Республики Дагестан от 10.07.2003 г. (в ред. от 14.06.2012 г.) // Собрание законодательства Республики Дагестан. 2003. № 7. Ст. 503.</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Конституция Республики Ингушетия от 27.02.1994 г. (в ред. от 18.06.2012 г.) // Сборник</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субъектов федерации «</w:t>
      </w:r>
      <w:r>
        <w:rPr>
          <w:rStyle w:val="WW8Num4z0"/>
          <w:rFonts w:ascii="Verdana" w:hAnsi="Verdana"/>
          <w:color w:val="4682B4"/>
          <w:sz w:val="18"/>
          <w:szCs w:val="18"/>
        </w:rPr>
        <w:t>Конституции Республик в составе Российской Федерации</w:t>
      </w:r>
      <w:r>
        <w:rPr>
          <w:rFonts w:ascii="Verdana" w:hAnsi="Verdana"/>
          <w:color w:val="000000"/>
          <w:sz w:val="18"/>
          <w:szCs w:val="18"/>
        </w:rPr>
        <w:t>». Вып. 1. Издание Государственной Думы. 1995.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Конституция Кабардино-Балкарской республики от 01.09.1997 г. № 28-РЗ (в ред. от 22 июня 2012 г.) // Кабардино-Балкарская правда. 2008. № 215.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Степное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(Конституция) Республики Калмыкия от 05.04. 1994 г. (в ред. от 29.06.2012 г.) // Ведомости Народного</w:t>
      </w:r>
      <w:r>
        <w:rPr>
          <w:rStyle w:val="WW8Num3z0"/>
          <w:rFonts w:ascii="Verdana" w:hAnsi="Verdana"/>
          <w:color w:val="000000"/>
          <w:sz w:val="18"/>
          <w:szCs w:val="18"/>
        </w:rPr>
        <w:t> </w:t>
      </w:r>
      <w:r>
        <w:rPr>
          <w:rStyle w:val="WW8Num4z0"/>
          <w:rFonts w:ascii="Verdana" w:hAnsi="Verdana"/>
          <w:color w:val="4682B4"/>
          <w:sz w:val="18"/>
          <w:szCs w:val="18"/>
        </w:rPr>
        <w:t>Хурала</w:t>
      </w:r>
      <w:r>
        <w:rPr>
          <w:rStyle w:val="WW8Num3z0"/>
          <w:rFonts w:ascii="Verdana" w:hAnsi="Verdana"/>
          <w:color w:val="000000"/>
          <w:sz w:val="18"/>
          <w:szCs w:val="18"/>
        </w:rPr>
        <w:t> </w:t>
      </w:r>
      <w:r>
        <w:rPr>
          <w:rFonts w:ascii="Verdana" w:hAnsi="Verdana"/>
          <w:color w:val="000000"/>
          <w:sz w:val="18"/>
          <w:szCs w:val="18"/>
        </w:rPr>
        <w:t>(Парламента) Республики Калмыкия. 1996. Ст. 10.</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Конституция Карачаево-Черкесской Республики от 05.03.1996 г. (в ред. от 27.06.2012 г.) // Сборник Законов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КЧР 1995-1999 гг. Часть I.</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Конституция Республики Карелия от 30.05.1978 г. (в ред. от 29.06.2012 г.) // Собрание законодательства РК. № 2. 2001. Ст. 106.</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Конституция Республики Коми от 17.02.1994 г. (в ред. от 23.06.2012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Республики Коми. 1994. № 2. Ст. 21.</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Конституция Республики Марий Эл от 24.06.1995 г. (в ред. от 27.08.2012 г.) // «</w:t>
      </w:r>
      <w:r>
        <w:rPr>
          <w:rStyle w:val="WW8Num4z0"/>
          <w:rFonts w:ascii="Verdana" w:hAnsi="Verdana"/>
          <w:color w:val="4682B4"/>
          <w:sz w:val="18"/>
          <w:szCs w:val="18"/>
        </w:rPr>
        <w:t>Марийская правда</w:t>
      </w:r>
      <w:r>
        <w:rPr>
          <w:rFonts w:ascii="Verdana" w:hAnsi="Verdana"/>
          <w:color w:val="000000"/>
          <w:sz w:val="18"/>
          <w:szCs w:val="18"/>
        </w:rPr>
        <w:t>». 1995. 7 июля.</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Конституция Республики Мордовия от 21.09.1995 г. (в ред. от 13.06.2012 г.) // «</w:t>
      </w:r>
      <w:r>
        <w:rPr>
          <w:rStyle w:val="WW8Num4z0"/>
          <w:rFonts w:ascii="Verdana" w:hAnsi="Verdana"/>
          <w:color w:val="4682B4"/>
          <w:sz w:val="18"/>
          <w:szCs w:val="18"/>
        </w:rPr>
        <w:t>Известия Мордовии</w:t>
      </w:r>
      <w:r>
        <w:rPr>
          <w:rFonts w:ascii="Verdana" w:hAnsi="Verdana"/>
          <w:color w:val="000000"/>
          <w:sz w:val="18"/>
          <w:szCs w:val="18"/>
        </w:rPr>
        <w:t>». № 180. 1995. 22 сент.</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Конституции (Основной закон) Республики Саха (Якутия) от 04.04.1992 г. (в ред. от 08.06.2012 г.) // Сборник законов Республики Саха (Якутия). 1992. Ст. 90.</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Конституция Республики Северная Осетия Алания от 12.11.1994 г. (в ред. от 20.06.2012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Конституция Республики Татарстан от 06.11.1992 г. (в ред. от 22.06.2012 г.) // Республика Татарстан. 2010. № 64 65.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Конституция Республики Тыва от 06.05.2001 г. (в ред. от 14.11.2012 г.) // «</w:t>
      </w:r>
      <w:r>
        <w:rPr>
          <w:rStyle w:val="WW8Num4z0"/>
          <w:rFonts w:ascii="Verdana" w:hAnsi="Verdana"/>
          <w:color w:val="4682B4"/>
          <w:sz w:val="18"/>
          <w:szCs w:val="18"/>
        </w:rPr>
        <w:t>Тувинская правда</w:t>
      </w:r>
      <w:r>
        <w:rPr>
          <w:rFonts w:ascii="Verdana" w:hAnsi="Verdana"/>
          <w:color w:val="000000"/>
          <w:sz w:val="18"/>
          <w:szCs w:val="18"/>
        </w:rPr>
        <w:t>». 2001. 15 мая.</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Конституция Удмуртской Республики от 07.12.1994 г. (в ред. от 04.06.2012 г.) // «</w:t>
      </w:r>
      <w:r>
        <w:rPr>
          <w:rStyle w:val="WW8Num4z0"/>
          <w:rFonts w:ascii="Verdana" w:hAnsi="Verdana"/>
          <w:color w:val="4682B4"/>
          <w:sz w:val="18"/>
          <w:szCs w:val="18"/>
        </w:rPr>
        <w:t>Известия Удмуртской Республики</w:t>
      </w:r>
      <w:r>
        <w:rPr>
          <w:rFonts w:ascii="Verdana" w:hAnsi="Verdana"/>
          <w:color w:val="000000"/>
          <w:sz w:val="18"/>
          <w:szCs w:val="18"/>
        </w:rPr>
        <w:t>». 1994. 21 дек.</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Конституция Республики Хакасия от 25.05.1995 г. (в ред. от 27.06.2012 г.) // «</w:t>
      </w:r>
      <w:r>
        <w:rPr>
          <w:rStyle w:val="WW8Num4z0"/>
          <w:rFonts w:ascii="Verdana" w:hAnsi="Verdana"/>
          <w:color w:val="4682B4"/>
          <w:sz w:val="18"/>
          <w:szCs w:val="18"/>
        </w:rPr>
        <w:t>Вестник Хакасии</w:t>
      </w:r>
      <w:r>
        <w:rPr>
          <w:rFonts w:ascii="Verdana" w:hAnsi="Verdana"/>
          <w:color w:val="000000"/>
          <w:sz w:val="18"/>
          <w:szCs w:val="18"/>
        </w:rPr>
        <w:t>». № 25. 1995.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Конституция Чеченской Республики от 23.03.2003 г. (в ред. от 18.06.2012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Конституция Чувашской Республики от 30.11.2000 г. (в ред. от 02.10.2012 г.) // СЗ ЧР. 2000. № 11-12. Ст. 442.</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Алтайского края от 05.07.1995 г. № З-ЗС (в ред. от 30.11.2007 г.) // «</w:t>
      </w:r>
      <w:r>
        <w:rPr>
          <w:rStyle w:val="WW8Num4z0"/>
          <w:rFonts w:ascii="Verdana" w:hAnsi="Verdana"/>
          <w:color w:val="4682B4"/>
          <w:sz w:val="18"/>
          <w:szCs w:val="18"/>
        </w:rPr>
        <w:t>Алтайская правда</w:t>
      </w:r>
      <w:r>
        <w:rPr>
          <w:rFonts w:ascii="Verdana" w:hAnsi="Verdana"/>
          <w:color w:val="000000"/>
          <w:sz w:val="18"/>
          <w:szCs w:val="18"/>
        </w:rPr>
        <w:t>». 1999. № 235.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Устав Брянской области от 26.01.1996 г. № 7-3 (в ред. от 07.07.2008 г.) // «</w:t>
      </w:r>
      <w:r>
        <w:rPr>
          <w:rStyle w:val="WW8Num4z0"/>
          <w:rFonts w:ascii="Verdana" w:hAnsi="Verdana"/>
          <w:color w:val="4682B4"/>
          <w:sz w:val="18"/>
          <w:szCs w:val="18"/>
        </w:rPr>
        <w:t>Брянские известия</w:t>
      </w:r>
      <w:r>
        <w:rPr>
          <w:rFonts w:ascii="Verdana" w:hAnsi="Verdana"/>
          <w:color w:val="000000"/>
          <w:sz w:val="18"/>
          <w:szCs w:val="18"/>
        </w:rPr>
        <w:t>». 1996. № 31.</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Устав Тульской области от 12.112001 г. № 265-ЗТО (в ред. от 12.09. 2008 г.) // «</w:t>
      </w:r>
      <w:r>
        <w:rPr>
          <w:rStyle w:val="WW8Num4z0"/>
          <w:rFonts w:ascii="Verdana" w:hAnsi="Verdana"/>
          <w:color w:val="4682B4"/>
          <w:sz w:val="18"/>
          <w:szCs w:val="18"/>
        </w:rPr>
        <w:t>Тульские известия</w:t>
      </w:r>
      <w:r>
        <w:rPr>
          <w:rFonts w:ascii="Verdana" w:hAnsi="Verdana"/>
          <w:color w:val="000000"/>
          <w:sz w:val="18"/>
          <w:szCs w:val="18"/>
        </w:rPr>
        <w:t>». 2001. № 266 267.</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Устав Ярославской области от 23.05.1995 г. № 5-з (в ред. от 26.03.2008 г.) // «</w:t>
      </w:r>
      <w:r>
        <w:rPr>
          <w:rStyle w:val="WW8Num4z0"/>
          <w:rFonts w:ascii="Verdana" w:hAnsi="Verdana"/>
          <w:color w:val="4682B4"/>
          <w:sz w:val="18"/>
          <w:szCs w:val="18"/>
        </w:rPr>
        <w:t>Золотое кольцо</w:t>
      </w:r>
      <w:r>
        <w:rPr>
          <w:rFonts w:ascii="Verdana" w:hAnsi="Verdana"/>
          <w:color w:val="000000"/>
          <w:sz w:val="18"/>
          <w:szCs w:val="18"/>
        </w:rPr>
        <w:t>». 1995. № 120.</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Устав Красноярского края от 05.06.2008 г. № 5-1777 // «</w:t>
      </w:r>
      <w:r>
        <w:rPr>
          <w:rStyle w:val="WW8Num4z0"/>
          <w:rFonts w:ascii="Verdana" w:hAnsi="Verdana"/>
          <w:color w:val="4682B4"/>
          <w:sz w:val="18"/>
          <w:szCs w:val="18"/>
        </w:rPr>
        <w:t>Краевой вестник</w:t>
      </w:r>
      <w:r>
        <w:rPr>
          <w:rFonts w:ascii="Verdana" w:hAnsi="Verdana"/>
          <w:color w:val="000000"/>
          <w:sz w:val="18"/>
          <w:szCs w:val="18"/>
        </w:rPr>
        <w:t>». 2008. № 1. (спецвыпуск).</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Устав (Основной закон) Омской области от 26.12.1995 г. № 193 30 (в ред. от 04.05.2005 г.) // Омский вестник. 1995. № 249.</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Устав Сахалинской области от 09.07.1999 г. (в ред. от 01.04.2008 г.) // «</w:t>
      </w:r>
      <w:r>
        <w:rPr>
          <w:rStyle w:val="WW8Num4z0"/>
          <w:rFonts w:ascii="Verdana" w:hAnsi="Verdana"/>
          <w:color w:val="4682B4"/>
          <w:sz w:val="18"/>
          <w:szCs w:val="18"/>
        </w:rPr>
        <w:t>Холмская панорама</w:t>
      </w:r>
      <w:r>
        <w:rPr>
          <w:rFonts w:ascii="Verdana" w:hAnsi="Verdana"/>
          <w:color w:val="000000"/>
          <w:sz w:val="18"/>
          <w:szCs w:val="18"/>
        </w:rPr>
        <w:t>». 1999. № 35.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Устав Белгородской области от 31.12.2003 г. № 108 (в ред. от 21.07. 2008 г.) // «</w:t>
      </w:r>
      <w:r>
        <w:rPr>
          <w:rStyle w:val="WW8Num4z0"/>
          <w:rFonts w:ascii="Verdana" w:hAnsi="Verdana"/>
          <w:color w:val="4682B4"/>
          <w:sz w:val="18"/>
          <w:szCs w:val="18"/>
        </w:rPr>
        <w:t>Белгородские известия</w:t>
      </w:r>
      <w:r>
        <w:rPr>
          <w:rFonts w:ascii="Verdana" w:hAnsi="Verdana"/>
          <w:color w:val="000000"/>
          <w:sz w:val="18"/>
          <w:szCs w:val="18"/>
        </w:rPr>
        <w:t>». 2004. № 4 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Устав (Основной закон) Орловской области от 25.02.1996 г. № 7-03 (в ред. от 11.11.2009 г.) // «</w:t>
      </w:r>
      <w:r>
        <w:rPr>
          <w:rStyle w:val="WW8Num4z0"/>
          <w:rFonts w:ascii="Verdana" w:hAnsi="Verdana"/>
          <w:color w:val="4682B4"/>
          <w:sz w:val="18"/>
          <w:szCs w:val="18"/>
        </w:rPr>
        <w:t>Орловская правда</w:t>
      </w:r>
      <w:r>
        <w:rPr>
          <w:rFonts w:ascii="Verdana" w:hAnsi="Verdana"/>
          <w:color w:val="000000"/>
          <w:sz w:val="18"/>
          <w:szCs w:val="18"/>
        </w:rPr>
        <w:t>». 1996. № 43.</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Устав (Основной закон) Тамбовской области Российской Федерации от 30.11.1994 г. (в ред. от 04.07.2012 г.) // «</w:t>
      </w:r>
      <w:r>
        <w:rPr>
          <w:rStyle w:val="WW8Num4z0"/>
          <w:rFonts w:ascii="Verdana" w:hAnsi="Verdana"/>
          <w:color w:val="4682B4"/>
          <w:sz w:val="18"/>
          <w:szCs w:val="18"/>
        </w:rPr>
        <w:t>Тамбовская жизнь</w:t>
      </w:r>
      <w:r>
        <w:rPr>
          <w:rFonts w:ascii="Verdana" w:hAnsi="Verdana"/>
          <w:color w:val="000000"/>
          <w:sz w:val="18"/>
          <w:szCs w:val="18"/>
        </w:rPr>
        <w:t>». № 233. 1994. 6 дек.</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Закон Курганской области от 16.12.1994 г. (в ред. от 02.07.2012 г.) «</w:t>
      </w:r>
      <w:r>
        <w:rPr>
          <w:rStyle w:val="WW8Num4z0"/>
          <w:rFonts w:ascii="Verdana" w:hAnsi="Verdana"/>
          <w:color w:val="4682B4"/>
          <w:sz w:val="18"/>
          <w:szCs w:val="18"/>
        </w:rPr>
        <w:t>Устав Курганской области</w:t>
      </w:r>
      <w:r>
        <w:rPr>
          <w:rFonts w:ascii="Verdana" w:hAnsi="Verdana"/>
          <w:color w:val="000000"/>
          <w:sz w:val="18"/>
          <w:szCs w:val="18"/>
        </w:rPr>
        <w:t>» // «</w:t>
      </w:r>
      <w:r>
        <w:rPr>
          <w:rStyle w:val="WW8Num4z0"/>
          <w:rFonts w:ascii="Verdana" w:hAnsi="Verdana"/>
          <w:color w:val="4682B4"/>
          <w:sz w:val="18"/>
          <w:szCs w:val="18"/>
        </w:rPr>
        <w:t>Новый мир</w:t>
      </w:r>
      <w:r>
        <w:rPr>
          <w:rFonts w:ascii="Verdana" w:hAnsi="Verdana"/>
          <w:color w:val="000000"/>
          <w:sz w:val="18"/>
          <w:szCs w:val="18"/>
        </w:rPr>
        <w:t>». № 242. 1994. 21 дек.</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Областной закон Ростовской области от 29.05.1996 г. (в ред. от 22.06.2012 г.) «</w:t>
      </w:r>
      <w:r>
        <w:rPr>
          <w:rStyle w:val="WW8Num4z0"/>
          <w:rFonts w:ascii="Verdana" w:hAnsi="Verdana"/>
          <w:color w:val="4682B4"/>
          <w:sz w:val="18"/>
          <w:szCs w:val="18"/>
        </w:rPr>
        <w:t>Устав Ростовской области</w:t>
      </w:r>
      <w:r>
        <w:rPr>
          <w:rFonts w:ascii="Verdana" w:hAnsi="Verdana"/>
          <w:color w:val="000000"/>
          <w:sz w:val="18"/>
          <w:szCs w:val="18"/>
        </w:rPr>
        <w:t>» // «</w:t>
      </w:r>
      <w:r>
        <w:rPr>
          <w:rStyle w:val="WW8Num4z0"/>
          <w:rFonts w:ascii="Verdana" w:hAnsi="Verdana"/>
          <w:color w:val="4682B4"/>
          <w:sz w:val="18"/>
          <w:szCs w:val="18"/>
        </w:rPr>
        <w:t>Наше время</w:t>
      </w:r>
      <w:r>
        <w:rPr>
          <w:rFonts w:ascii="Verdana" w:hAnsi="Verdana"/>
          <w:color w:val="000000"/>
          <w:sz w:val="18"/>
          <w:szCs w:val="18"/>
        </w:rPr>
        <w:t>». № 221-222. 2001. 19 окт.</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Астраханской области от 09.04.2007 г. (в ред. от 22.06.2012 г.) «</w:t>
      </w:r>
      <w:r>
        <w:rPr>
          <w:rStyle w:val="WW8Num4z0"/>
          <w:rFonts w:ascii="Verdana" w:hAnsi="Verdana"/>
          <w:color w:val="4682B4"/>
          <w:sz w:val="18"/>
          <w:szCs w:val="18"/>
        </w:rPr>
        <w:t>Устав Астраханской области</w:t>
      </w:r>
      <w:r>
        <w:rPr>
          <w:rFonts w:ascii="Verdana" w:hAnsi="Verdana"/>
          <w:color w:val="000000"/>
          <w:sz w:val="18"/>
          <w:szCs w:val="18"/>
        </w:rPr>
        <w:t>» // Сборник законов и нормативных правовых актов Астраханской области. 2007. № 18.</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Устав Приморского края от 06.10.1995 г. (в ред. от 07.06.2012 г.) // «</w:t>
      </w:r>
      <w:r>
        <w:rPr>
          <w:rStyle w:val="WW8Num4z0"/>
          <w:rFonts w:ascii="Verdana" w:hAnsi="Verdana"/>
          <w:color w:val="4682B4"/>
          <w:sz w:val="18"/>
          <w:szCs w:val="18"/>
        </w:rPr>
        <w:t>Устав Приморского края</w:t>
      </w:r>
      <w:r>
        <w:rPr>
          <w:rFonts w:ascii="Verdana" w:hAnsi="Verdana"/>
          <w:color w:val="000000"/>
          <w:sz w:val="18"/>
          <w:szCs w:val="18"/>
        </w:rPr>
        <w:t>». 1995. 16 окт.</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Устав Иркутской области от 17.04.2009 г. (в ред. от 25.06.2012 г.) // Ведомости ЗС Иркутской области. № 9. 2009.</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 Ленинградской области от 27.10.1994 г. № б-оз (а ред. от 13.07.2012 г.) «</w:t>
      </w:r>
      <w:r>
        <w:rPr>
          <w:rStyle w:val="WW8Num4z0"/>
          <w:rFonts w:ascii="Verdana" w:hAnsi="Verdana"/>
          <w:color w:val="4682B4"/>
          <w:sz w:val="18"/>
          <w:szCs w:val="18"/>
        </w:rPr>
        <w:t>Устав Ленинградской области</w:t>
      </w:r>
      <w:r>
        <w:rPr>
          <w:rFonts w:ascii="Verdana" w:hAnsi="Verdana"/>
          <w:color w:val="000000"/>
          <w:sz w:val="18"/>
          <w:szCs w:val="18"/>
        </w:rPr>
        <w:t>» // Вестник Правительства Ленинградской области. № 1. 1995.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Устав Московской области от 11.12.1996 г. (в ред. от 22.11.2012 г.) // Вестник Московской областной Думы. 1997. № 1.</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Устав Псковской области от 12.04.2001 г. (в ред. от 09.06.2012 г.) // «</w:t>
      </w:r>
      <w:r>
        <w:rPr>
          <w:rStyle w:val="WW8Num4z0"/>
          <w:rFonts w:ascii="Verdana" w:hAnsi="Verdana"/>
          <w:color w:val="4682B4"/>
          <w:sz w:val="18"/>
          <w:szCs w:val="18"/>
        </w:rPr>
        <w:t>Губернские ведомости</w:t>
      </w:r>
      <w:r>
        <w:rPr>
          <w:rFonts w:ascii="Verdana" w:hAnsi="Verdana"/>
          <w:color w:val="000000"/>
          <w:sz w:val="18"/>
          <w:szCs w:val="18"/>
        </w:rPr>
        <w:t>». № 11. 2001. 18 апреля.</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Устав (Основной закон) Ямало-Ненецкого автономного округа от 28.12.1998 г. (в ред. от 31.10.2012 г.) // Ведомости Государственной Думы Ямало-Ненецкого автономного округа. № 1. 2008.</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г. Москвы от 28.06.1995 г. (в ред. от 28.11.2012 г.) «</w:t>
      </w:r>
      <w:r>
        <w:rPr>
          <w:rStyle w:val="WW8Num4z0"/>
          <w:rFonts w:ascii="Verdana" w:hAnsi="Verdana"/>
          <w:color w:val="4682B4"/>
          <w:sz w:val="18"/>
          <w:szCs w:val="18"/>
        </w:rPr>
        <w:t>Устав города Москвы</w:t>
      </w:r>
      <w:r>
        <w:rPr>
          <w:rFonts w:ascii="Verdana" w:hAnsi="Verdana"/>
          <w:color w:val="000000"/>
          <w:sz w:val="18"/>
          <w:szCs w:val="18"/>
        </w:rPr>
        <w:t>» // Ведомости Московской Думы. № 4. 1995.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Республики Саха (Якутия) от 10.07.2002 г. 35-3 № 401-Н (в ред. от 08.06.2012 г.) «</w:t>
      </w:r>
      <w:r>
        <w:rPr>
          <w:rStyle w:val="WW8Num4z0"/>
          <w:rFonts w:ascii="Verdana" w:hAnsi="Verdana"/>
          <w:color w:val="4682B4"/>
          <w:sz w:val="18"/>
          <w:szCs w:val="18"/>
        </w:rPr>
        <w:t>О Государственном Собрании (Ил Тумэн) Республики Саха (Якутия)</w:t>
      </w:r>
      <w:r>
        <w:rPr>
          <w:rFonts w:ascii="Verdana" w:hAnsi="Verdana"/>
          <w:color w:val="000000"/>
          <w:sz w:val="18"/>
          <w:szCs w:val="18"/>
        </w:rPr>
        <w:t>» // «</w:t>
      </w:r>
      <w:r>
        <w:rPr>
          <w:rStyle w:val="WW8Num4z0"/>
          <w:rFonts w:ascii="Verdana" w:hAnsi="Verdana"/>
          <w:color w:val="4682B4"/>
          <w:sz w:val="18"/>
          <w:szCs w:val="18"/>
        </w:rPr>
        <w:t>Якутские ведомости</w:t>
      </w:r>
      <w:r>
        <w:rPr>
          <w:rFonts w:ascii="Verdana" w:hAnsi="Verdana"/>
          <w:color w:val="000000"/>
          <w:sz w:val="18"/>
          <w:szCs w:val="18"/>
        </w:rPr>
        <w:t>». № 33. 2002. 1 авг.</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Закон Республики Башкортостан от 20.04.2005 г. № 178-3 (в ред. от 11.07.2012 г.) «Об административно-территориальном устройстве Республики Башкортостан» // Ведомости Государственного Собрания</w:t>
      </w:r>
      <w:r>
        <w:rPr>
          <w:rStyle w:val="WW8Num3z0"/>
          <w:rFonts w:ascii="Verdana" w:hAnsi="Verdana"/>
          <w:color w:val="000000"/>
          <w:sz w:val="18"/>
          <w:szCs w:val="18"/>
        </w:rPr>
        <w:t> </w:t>
      </w:r>
      <w:r>
        <w:rPr>
          <w:rStyle w:val="WW8Num4z0"/>
          <w:rFonts w:ascii="Verdana" w:hAnsi="Verdana"/>
          <w:color w:val="4682B4"/>
          <w:sz w:val="18"/>
          <w:szCs w:val="18"/>
        </w:rPr>
        <w:t>Курултая</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Президента и Правительства Республики Башкортостан. 2005. № 10 (208). Ст. 468.</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Республики Дагестан от 10.04.2002 г. № 16 (в ред. от 04.04. 2006 г.) «Об административно-территориальном устройстве Республики Дагестан» // Собрание законодательства Республики Дагестан. 2002. № 4. Ст. 211.</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Закон Алтайского края от 01.03.2008 г. № 28-ЗС (в ред. от 01.12.2011 г.) «Об административно-территориальном устройстве Алтайского края» // «</w:t>
      </w:r>
      <w:r>
        <w:rPr>
          <w:rStyle w:val="WW8Num4z0"/>
          <w:rFonts w:ascii="Verdana" w:hAnsi="Verdana"/>
          <w:color w:val="4682B4"/>
          <w:sz w:val="18"/>
          <w:szCs w:val="18"/>
        </w:rPr>
        <w:t>Алтайская правда</w:t>
      </w:r>
      <w:r>
        <w:rPr>
          <w:rFonts w:ascii="Verdana" w:hAnsi="Verdana"/>
          <w:color w:val="000000"/>
          <w:sz w:val="18"/>
          <w:szCs w:val="18"/>
        </w:rPr>
        <w:t>». 2008. № 67. 8 марта.</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Закон Белгородской области от 15.12.2008 года № 248 (в ред. от 18.12.2009 г.) «Об административно-территориальном устройстве Белгородской области» // Сборник нормативных правовых актов Белгородской области. № 22. 2008.</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 Ивановской области от 29.04.2002 г. № 24-03 «</w:t>
      </w:r>
      <w:r>
        <w:rPr>
          <w:rStyle w:val="WW8Num4z0"/>
          <w:rFonts w:ascii="Verdana" w:hAnsi="Verdana"/>
          <w:color w:val="4682B4"/>
          <w:sz w:val="18"/>
          <w:szCs w:val="18"/>
        </w:rPr>
        <w:t>Об утверждении описания границы Ивановской области</w:t>
      </w:r>
      <w:r>
        <w:rPr>
          <w:rFonts w:ascii="Verdana" w:hAnsi="Verdana"/>
          <w:color w:val="000000"/>
          <w:sz w:val="18"/>
          <w:szCs w:val="18"/>
        </w:rPr>
        <w:t>» // Собрание законодательства Ивановской области. 2002. № 10 (196).</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Обращение Костромской областной Думы к</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РФ В.В. Путину «О разрешении территориального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между Костромской и Ивановской областями»,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Костромской областной Думы № 1387 от 27.12.2006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Конституции государств Азии: в 3 т. / под ред. Т.Я.Хабриевой М.: Норма, 2010. - Т. 1 - 544 е.; Т. 2 - 1023 е.; Т. 3 - 1039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Конституции государств Америки: в 3 т.: / отв. ред.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-М.: Норма, 2006. Т. 1-831 е.; Т. 2-1165 е.; Т. 3 1087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Конституции государств Европейского Союза. М., 1997. - 802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Конституция и законы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М., 1983. - 639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 18.07.1956 г. №713/2 «О передаче некоторых сельских Советов Юрьевецкого района Ивановской области в состав Кадыйского района Костромской области»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Акт</w:t>
      </w:r>
      <w:r>
        <w:rPr>
          <w:rStyle w:val="WW8Num3z0"/>
          <w:rFonts w:ascii="Verdana" w:hAnsi="Verdana"/>
          <w:color w:val="000000"/>
          <w:sz w:val="18"/>
          <w:szCs w:val="18"/>
        </w:rPr>
        <w:t> </w:t>
      </w:r>
      <w:r>
        <w:rPr>
          <w:rStyle w:val="WW8Num4z0"/>
          <w:rFonts w:ascii="Verdana" w:hAnsi="Verdana"/>
          <w:color w:val="4682B4"/>
          <w:sz w:val="18"/>
          <w:szCs w:val="18"/>
        </w:rPr>
        <w:t>согласительной</w:t>
      </w:r>
      <w:r>
        <w:rPr>
          <w:rStyle w:val="WW8Num3z0"/>
          <w:rFonts w:ascii="Verdana" w:hAnsi="Verdana"/>
          <w:color w:val="000000"/>
          <w:sz w:val="18"/>
          <w:szCs w:val="18"/>
        </w:rPr>
        <w:t> </w:t>
      </w:r>
      <w:r>
        <w:rPr>
          <w:rFonts w:ascii="Verdana" w:hAnsi="Verdana"/>
          <w:color w:val="000000"/>
          <w:sz w:val="18"/>
          <w:szCs w:val="18"/>
        </w:rPr>
        <w:t>комиссии от 03.08.1956 г. о передаче земель Ивановской области Костромской области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Конституционное право России: учебный курс: в 2 т. Т. 1. -М., 2010. 719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О.Бабурин, С.Н. Территоия государства: теоретико-правовые проблемы: дисс.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12.00.01. М., 1998.-485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Ш.Баглай М.В.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М., 1998. -788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Барсегов</w:t>
      </w:r>
      <w:r>
        <w:rPr>
          <w:rStyle w:val="WW8Num3z0"/>
          <w:rFonts w:ascii="Verdana" w:hAnsi="Verdana"/>
          <w:color w:val="000000"/>
          <w:sz w:val="18"/>
          <w:szCs w:val="18"/>
        </w:rPr>
        <w:t> </w:t>
      </w:r>
      <w:r>
        <w:rPr>
          <w:rFonts w:ascii="Verdana" w:hAnsi="Verdana"/>
          <w:color w:val="000000"/>
          <w:sz w:val="18"/>
          <w:szCs w:val="18"/>
        </w:rPr>
        <w:t>Ю.Г. Территория в международном праве. Юридическая природа территориального</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и правовыеоснования распоряжения территорией. М., 1958. - 271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ПЗ.Барциц И.Н. Правовое пространство России: Вопросы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теории и практики.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2000. - 496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Басу Дурга Дас. Основы конституционного права Индии / пер. с англ. / под общ. ред. М. М.</w:t>
      </w:r>
      <w:r>
        <w:rPr>
          <w:rStyle w:val="WW8Num3z0"/>
          <w:rFonts w:ascii="Verdana" w:hAnsi="Verdana"/>
          <w:color w:val="000000"/>
          <w:sz w:val="18"/>
          <w:szCs w:val="18"/>
        </w:rPr>
        <w:t> </w:t>
      </w:r>
      <w:r>
        <w:rPr>
          <w:rStyle w:val="WW8Num4z0"/>
          <w:rFonts w:ascii="Verdana" w:hAnsi="Verdana"/>
          <w:color w:val="4682B4"/>
          <w:sz w:val="18"/>
          <w:szCs w:val="18"/>
        </w:rPr>
        <w:t>Сайфуллина</w:t>
      </w:r>
      <w:r>
        <w:rPr>
          <w:rFonts w:ascii="Verdana" w:hAnsi="Verdana"/>
          <w:color w:val="000000"/>
          <w:sz w:val="18"/>
          <w:szCs w:val="18"/>
        </w:rPr>
        <w:t>; вступ. ст. М. М. Сайфуллина, Ю.С.</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М, 1986. - Т. 2. - 664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Бернал Дж. Мир без войны: пер. с англ. М., 1960. - 500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Броунли</w:t>
      </w:r>
      <w:r>
        <w:rPr>
          <w:rStyle w:val="WW8Num3z0"/>
          <w:rFonts w:ascii="Verdana" w:hAnsi="Verdana"/>
          <w:color w:val="000000"/>
          <w:sz w:val="18"/>
          <w:szCs w:val="18"/>
        </w:rPr>
        <w:t> </w:t>
      </w:r>
      <w:r>
        <w:rPr>
          <w:rFonts w:ascii="Verdana" w:hAnsi="Verdana"/>
          <w:color w:val="000000"/>
          <w:sz w:val="18"/>
          <w:szCs w:val="18"/>
        </w:rPr>
        <w:t>Я. Международное право : пер. с англ. В 2-х кн. Кн. 2. М., 1977.-507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Д.А. Территория в конституционном праве Российской Федерации: дисс. уч. степени канд. юрид. наук. М. 2010. - 252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Муниципальная реформа в Российской Федерации. -М., 2005. 347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Барабашева Н.С. Нормативная система и эффективность общественного производства. М., 1985. - 288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A.A. Территориальная организация: теоретические и исторические аспекты. Дисс. канд. юрид. наук. Ярославль, 2003. - 196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М.В. Конституционно-правовое регулирование территориального устройства Российской Федерации: вопросы теории и практики: дис. . юрид. наук : 12.00.02. Екатеринбург, 2006. - 225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Гроций</w:t>
      </w:r>
      <w:r>
        <w:rPr>
          <w:rStyle w:val="WW8Num3z0"/>
          <w:rFonts w:ascii="Verdana" w:hAnsi="Verdana"/>
          <w:color w:val="000000"/>
          <w:sz w:val="18"/>
          <w:szCs w:val="18"/>
        </w:rPr>
        <w:t> </w:t>
      </w:r>
      <w:r>
        <w:rPr>
          <w:rFonts w:ascii="Verdana" w:hAnsi="Verdana"/>
          <w:color w:val="000000"/>
          <w:sz w:val="18"/>
          <w:szCs w:val="18"/>
        </w:rPr>
        <w:t>Г. О праве войны и мира. М., 1994. - 50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Дмитриевский</w:t>
      </w:r>
      <w:r>
        <w:rPr>
          <w:rStyle w:val="WW8Num3z0"/>
          <w:rFonts w:ascii="Verdana" w:hAnsi="Verdana"/>
          <w:color w:val="000000"/>
          <w:sz w:val="18"/>
          <w:szCs w:val="18"/>
        </w:rPr>
        <w:t> </w:t>
      </w:r>
      <w:r>
        <w:rPr>
          <w:rFonts w:ascii="Verdana" w:hAnsi="Verdana"/>
          <w:color w:val="000000"/>
          <w:sz w:val="18"/>
          <w:szCs w:val="18"/>
        </w:rPr>
        <w:t>Ю.Д. Территориальные проблемы современной России. СПб, 1995. - 88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Г. Право современного государства : общее учение о государстве / Г. Еллинек. СПб. : Тип. т-ва "Обществ, польза", 1903. - Т. 1 . -532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Калинин, С.П. Правовое регулирование административно-территориального устройства субъекта Российской Федерации: дисс. . канд. юрид. наук: 12.00.02. Омск, 2001. - 378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Б.М., Порк A.A. Территория и граница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1985. -302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общ. ред. Ю.В.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 1996. - 797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Конституционное право субъектов Российской Федерации / под ред. В.А.</w:t>
      </w:r>
      <w:r>
        <w:rPr>
          <w:rStyle w:val="WW8Num3z0"/>
          <w:rFonts w:ascii="Verdana" w:hAnsi="Verdana"/>
          <w:color w:val="000000"/>
          <w:sz w:val="18"/>
          <w:szCs w:val="18"/>
        </w:rPr>
        <w:t> </w:t>
      </w:r>
      <w:r>
        <w:rPr>
          <w:rStyle w:val="WW8Num4z0"/>
          <w:rFonts w:ascii="Verdana" w:hAnsi="Verdana"/>
          <w:color w:val="4682B4"/>
          <w:sz w:val="18"/>
          <w:szCs w:val="18"/>
        </w:rPr>
        <w:t>Кряжкова</w:t>
      </w:r>
      <w:r>
        <w:rPr>
          <w:rFonts w:ascii="Verdana" w:hAnsi="Verdana"/>
          <w:color w:val="000000"/>
          <w:sz w:val="18"/>
          <w:szCs w:val="18"/>
        </w:rPr>
        <w:t>. М., 2002. - 864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Русское государственное право. СПб., 1892. - 596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НО.Кутафин O.E.</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в конституционном праве Российской Федерации. М., 2004. - 407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М., 2007. — 550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Международное право / отв. ред. Ю.М.Колосов, В.И.Кузнецов. М., 1994.- 156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Незабитовский</w:t>
      </w:r>
      <w:r>
        <w:rPr>
          <w:rFonts w:ascii="Verdana" w:hAnsi="Verdana"/>
          <w:color w:val="000000"/>
          <w:sz w:val="18"/>
          <w:szCs w:val="18"/>
        </w:rPr>
        <w:t>, В.А. Собрание сочинений. Киев, 1884. - 368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Орлова, М.Ф. Территория и границы субъекта Российской Федерации: на примере Астраханской области: дисс. . канд. юрид .наук: 12.00.02. М., 2002. - 206.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Палиенко</w:t>
      </w:r>
      <w:r>
        <w:rPr>
          <w:rStyle w:val="WW8Num3z0"/>
          <w:rFonts w:ascii="Verdana" w:hAnsi="Verdana"/>
          <w:color w:val="000000"/>
          <w:sz w:val="18"/>
          <w:szCs w:val="18"/>
        </w:rPr>
        <w:t> </w:t>
      </w:r>
      <w:r>
        <w:rPr>
          <w:rFonts w:ascii="Verdana" w:hAnsi="Verdana"/>
          <w:color w:val="000000"/>
          <w:sz w:val="18"/>
          <w:szCs w:val="18"/>
        </w:rPr>
        <w:t>Н.И. Суверенитет. Историческое развитие идеи</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ее правовое значение. Ярославль, 1903. - 591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Саломаткин</w:t>
      </w:r>
      <w:r>
        <w:rPr>
          <w:rStyle w:val="WW8Num3z0"/>
          <w:rFonts w:ascii="Verdana" w:hAnsi="Verdana"/>
          <w:color w:val="000000"/>
          <w:sz w:val="18"/>
          <w:szCs w:val="18"/>
        </w:rPr>
        <w:t> </w:t>
      </w:r>
      <w:r>
        <w:rPr>
          <w:rFonts w:ascii="Verdana" w:hAnsi="Verdana"/>
          <w:color w:val="000000"/>
          <w:sz w:val="18"/>
          <w:szCs w:val="18"/>
        </w:rPr>
        <w:t>С. А. Административно-территориальное устройство Российской Федерации (вопросы теории и практики). М. :Манускрипт, 1995. - 204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Сысоева, Е.А. Категория «</w:t>
      </w:r>
      <w:r>
        <w:rPr>
          <w:rStyle w:val="WW8Num4z0"/>
          <w:rFonts w:ascii="Verdana" w:hAnsi="Verdana"/>
          <w:color w:val="4682B4"/>
          <w:sz w:val="18"/>
          <w:szCs w:val="18"/>
        </w:rPr>
        <w:t>территория</w:t>
      </w:r>
      <w:r>
        <w:rPr>
          <w:rFonts w:ascii="Verdana" w:hAnsi="Verdana"/>
          <w:color w:val="000000"/>
          <w:sz w:val="18"/>
          <w:szCs w:val="18"/>
        </w:rPr>
        <w:t>» в правовой теории и практике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федеративного устройства современной России: дисс. .канд. юрид. наук: 12.00.02. Ростов - на - Дону, 2006. - 198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Государство: преемственность и новизна / Тихомиров Ю.А. М., 2011. -79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Усягин</w:t>
      </w:r>
      <w:r>
        <w:rPr>
          <w:rStyle w:val="WW8Num3z0"/>
          <w:rFonts w:ascii="Verdana" w:hAnsi="Verdana"/>
          <w:color w:val="000000"/>
          <w:sz w:val="18"/>
          <w:szCs w:val="18"/>
        </w:rPr>
        <w:t> </w:t>
      </w:r>
      <w:r>
        <w:rPr>
          <w:rFonts w:ascii="Verdana" w:hAnsi="Verdana"/>
          <w:color w:val="000000"/>
          <w:sz w:val="18"/>
          <w:szCs w:val="18"/>
        </w:rPr>
        <w:t>A.B. Политическое управление и его территориальные аспекты: российский опыт. Нижний Новгород, 2005. - 257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Ушаков, А.Н.</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в современном международном праве. -М., 1997.-405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Чиркин В.Е. Теория современной конституции. М., 2005.-319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Правовое регулирование территориального устройства России: концепция и прогноз. Дисс. д-р юрид. наук. М., 2012. - 499 е.</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Законодательное регулирование в сфере совместного ведения Российской Федерации и ее субъектов. М., 2005. - 224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Сравнительное государствоведение. М., 2011. - 448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Курс государственной науки. Ч. I. Общее государственное право. — М., 1894. — 556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Шаланд, Л.А. Юридическая природа территориального верховенства: Ист.-догмат. исслед. Т. 1. СПб, 1903. - 378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Шишков</w:t>
      </w:r>
      <w:r>
        <w:rPr>
          <w:rStyle w:val="WW8Num3z0"/>
          <w:rFonts w:ascii="Verdana" w:hAnsi="Verdana"/>
          <w:color w:val="000000"/>
          <w:sz w:val="18"/>
          <w:szCs w:val="18"/>
        </w:rPr>
        <w:t> </w:t>
      </w:r>
      <w:r>
        <w:rPr>
          <w:rFonts w:ascii="Verdana" w:hAnsi="Verdana"/>
          <w:color w:val="000000"/>
          <w:sz w:val="18"/>
          <w:szCs w:val="18"/>
        </w:rPr>
        <w:t>М.К. Территориальное устройство России: проблемы и перспективы. Самара, 2009. - 363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I. Энциклопедические и справочные издания</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Большая советская энциклопедия. Т.54. / под ред. С.Н.</w:t>
      </w:r>
      <w:r>
        <w:rPr>
          <w:rStyle w:val="WW8Num3z0"/>
          <w:rFonts w:ascii="Verdana" w:hAnsi="Verdana"/>
          <w:color w:val="000000"/>
          <w:sz w:val="18"/>
          <w:szCs w:val="18"/>
        </w:rPr>
        <w:t> </w:t>
      </w:r>
      <w:r>
        <w:rPr>
          <w:rStyle w:val="WW8Num4z0"/>
          <w:rFonts w:ascii="Verdana" w:hAnsi="Verdana"/>
          <w:color w:val="4682B4"/>
          <w:sz w:val="18"/>
          <w:szCs w:val="18"/>
        </w:rPr>
        <w:t>Вавилова</w:t>
      </w:r>
      <w:r>
        <w:rPr>
          <w:rFonts w:ascii="Verdana" w:hAnsi="Verdana"/>
          <w:color w:val="000000"/>
          <w:sz w:val="18"/>
          <w:szCs w:val="18"/>
        </w:rPr>
        <w:t>, К. Е. Ворошилова, А. Я.</w:t>
      </w:r>
      <w:r>
        <w:rPr>
          <w:rStyle w:val="WW8Num3z0"/>
          <w:rFonts w:ascii="Verdana" w:hAnsi="Verdana"/>
          <w:color w:val="000000"/>
          <w:sz w:val="18"/>
          <w:szCs w:val="18"/>
        </w:rPr>
        <w:t> </w:t>
      </w:r>
      <w:r>
        <w:rPr>
          <w:rStyle w:val="WW8Num4z0"/>
          <w:rFonts w:ascii="Verdana" w:hAnsi="Verdana"/>
          <w:color w:val="4682B4"/>
          <w:sz w:val="18"/>
          <w:szCs w:val="18"/>
        </w:rPr>
        <w:t>Вышинского</w:t>
      </w:r>
      <w:r>
        <w:rPr>
          <w:rStyle w:val="WW8Num3z0"/>
          <w:rFonts w:ascii="Verdana" w:hAnsi="Verdana"/>
          <w:color w:val="000000"/>
          <w:sz w:val="18"/>
          <w:szCs w:val="18"/>
        </w:rPr>
        <w:t> </w:t>
      </w:r>
      <w:r>
        <w:rPr>
          <w:rFonts w:ascii="Verdana" w:hAnsi="Verdana"/>
          <w:color w:val="000000"/>
          <w:sz w:val="18"/>
          <w:szCs w:val="18"/>
        </w:rPr>
        <w:t>и др. М., 1946. - 412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 Большая советская энциклопедия. Т 42. / гл. ред. Б.А. Введенский. -2-е изд. М., 1956. - Т. 42. - 668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Большая советская энциклопедия. Т.76. / гл. ред. А. М. Прохоров. 3-е изд. -М., 1976. -600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В.В. Русский толковый словарь / В.В. Лопатин, Л.Е.</w:t>
      </w:r>
      <w:r>
        <w:rPr>
          <w:rStyle w:val="WW8Num3z0"/>
          <w:rFonts w:ascii="Verdana" w:hAnsi="Verdana"/>
          <w:color w:val="000000"/>
          <w:sz w:val="18"/>
          <w:szCs w:val="18"/>
        </w:rPr>
        <w:t> </w:t>
      </w:r>
      <w:r>
        <w:rPr>
          <w:rStyle w:val="WW8Num4z0"/>
          <w:rFonts w:ascii="Verdana" w:hAnsi="Verdana"/>
          <w:color w:val="4682B4"/>
          <w:sz w:val="18"/>
          <w:szCs w:val="18"/>
        </w:rPr>
        <w:t>Лопатина</w:t>
      </w:r>
      <w:r>
        <w:rPr>
          <w:rFonts w:ascii="Verdana" w:hAnsi="Verdana"/>
          <w:color w:val="000000"/>
          <w:sz w:val="18"/>
          <w:szCs w:val="18"/>
        </w:rPr>
        <w:t>. 5-е изд. - М., 1997. - 480 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Словарь русского языка С.И.</w:t>
      </w:r>
      <w:r>
        <w:rPr>
          <w:rStyle w:val="WW8Num3z0"/>
          <w:rFonts w:ascii="Verdana" w:hAnsi="Verdana"/>
          <w:color w:val="000000"/>
          <w:sz w:val="18"/>
          <w:szCs w:val="18"/>
        </w:rPr>
        <w:t> </w:t>
      </w:r>
      <w:r>
        <w:rPr>
          <w:rStyle w:val="WW8Num4z0"/>
          <w:rFonts w:ascii="Verdana" w:hAnsi="Verdana"/>
          <w:color w:val="4682B4"/>
          <w:sz w:val="18"/>
          <w:szCs w:val="18"/>
        </w:rPr>
        <w:t>Ожегова</w:t>
      </w:r>
      <w:r>
        <w:rPr>
          <w:rFonts w:ascii="Verdana" w:hAnsi="Verdana"/>
          <w:color w:val="000000"/>
          <w:sz w:val="18"/>
          <w:szCs w:val="18"/>
        </w:rPr>
        <w:t>. Под ред. Ю.Н. Шведовой. М., 1990.-890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С.Н. Современные проблемы российской государственности: территория и</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 Государство и право. 1996. -№11.- С.З - 9.</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Административно-территориальное устройство региона и территориальное устройство местного самоуправления // Журнал Российского права. 2006. -№3.-С. 3-11.</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О признаках и проблемах Федерации // Научно-практические материалы «20 лет кафедре конституционного (государственного) права зарубежных стран</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 O.E. Кутафина». М., 2010.-С. 27-29.</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Структура Российской Федерации: современное состояние и перспективы совершенствования // Государство и право. 2007. -№2.-С. 37-45.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Лысков</w:t>
      </w:r>
      <w:r>
        <w:rPr>
          <w:rStyle w:val="WW8Num3z0"/>
          <w:rFonts w:ascii="Verdana" w:hAnsi="Verdana"/>
          <w:color w:val="000000"/>
          <w:sz w:val="18"/>
          <w:szCs w:val="18"/>
        </w:rPr>
        <w:t> </w:t>
      </w:r>
      <w:r>
        <w:rPr>
          <w:rFonts w:ascii="Verdana" w:hAnsi="Verdana"/>
          <w:color w:val="000000"/>
          <w:sz w:val="18"/>
          <w:szCs w:val="18"/>
        </w:rPr>
        <w:t>O.K., Смелов С.А. К вопросу о правовой природе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об изменении границ между субъектами Российской Федерации // Конституционное и муниципальное право. 2007. - № 12. - С. 31 - 34.</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С. И. Территориальная организация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понятие и сущностная характеристика // Конституционное и муниципальное право.-2013.-№ 1.-С. 21-24.</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С. И. Территориальное устройство современных государств: различие подходов,</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проблемы, тенденции // Современное общество и право. 2012. - № 4. - С. 35 - 45.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В.Е., Фролова Н.Г. Теоретические и практические основы современного федерализма и его влияние на формирование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систем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2009. - № 7. - С. 6 - 11.</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В.Е. Судебная власть и единство конституционного пространства в контексте действий норм международного права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2008. - №6 // СПС Консультант плюс.</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 модернизации государства // Журнал российского права. 2004. - № 4. - С. 3 - 16.£</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ИЛ. Вопросы территории в государственном праве// Известия АН СССР. 1947. - №4. - С. 217 - 234.</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Парламентский контроль в системе разделения властей // Конституционное развитие России и Украины. Вып. 1: сб. науч. тр. Харьков: Право, 2011.-С. 108- 134.</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Доклад на «</w:t>
      </w:r>
      <w:r>
        <w:rPr>
          <w:rStyle w:val="WW8Num4z0"/>
          <w:rFonts w:ascii="Verdana" w:hAnsi="Verdana"/>
          <w:color w:val="4682B4"/>
          <w:sz w:val="18"/>
          <w:szCs w:val="18"/>
        </w:rPr>
        <w:t>круглом столе</w:t>
      </w:r>
      <w:r>
        <w:rPr>
          <w:rFonts w:ascii="Verdana" w:hAnsi="Verdana"/>
          <w:color w:val="000000"/>
          <w:sz w:val="18"/>
          <w:szCs w:val="18"/>
        </w:rPr>
        <w:t>» 26 июня 2001 года в Институте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по теме: «</w:t>
      </w:r>
      <w:r>
        <w:rPr>
          <w:rStyle w:val="WW8Num4z0"/>
          <w:rFonts w:ascii="Verdana" w:hAnsi="Verdana"/>
          <w:color w:val="4682B4"/>
          <w:sz w:val="18"/>
          <w:szCs w:val="18"/>
        </w:rPr>
        <w:t>Границы между субъектами Российской Федерации и их изменение</w:t>
      </w:r>
      <w:r>
        <w:rPr>
          <w:rFonts w:ascii="Verdana" w:hAnsi="Verdana"/>
          <w:color w:val="000000"/>
          <w:sz w:val="18"/>
          <w:szCs w:val="18"/>
        </w:rPr>
        <w:t>» // Государство и право. 2002. - № 2.-С. 109-115.</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И.В. Территория как категория конституционного права // Конституционное и муниципальное право. 2004. - № 3. - С. 30 - 37.</w:t>
      </w:r>
    </w:p>
    <w:p w:rsidR="0094736E" w:rsidRDefault="0094736E" w:rsidP="00947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Чернега, Ю.</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воинствующих субъектов // Власть. 2002. № 15 -16 (468 - 469) URL: http://www.kommersant.ru/doc.aspx7DocsID =319430&amp;print=true</w:t>
      </w:r>
    </w:p>
    <w:p w:rsidR="0094736E" w:rsidRPr="0094736E" w:rsidRDefault="0094736E" w:rsidP="0094736E">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 xml:space="preserve">А.Н. Правовое регулирование установления и изменения границ субъектов Российской Федерации как пространственного предела их территории // Журнал российского права. </w:t>
      </w:r>
      <w:r w:rsidRPr="0094736E">
        <w:rPr>
          <w:rFonts w:ascii="Verdana" w:hAnsi="Verdana"/>
          <w:color w:val="000000"/>
          <w:sz w:val="18"/>
          <w:szCs w:val="18"/>
          <w:lang w:val="en-US"/>
        </w:rPr>
        <w:t xml:space="preserve">2009. - № 9. - </w:t>
      </w:r>
      <w:r>
        <w:rPr>
          <w:rFonts w:ascii="Verdana" w:hAnsi="Verdana"/>
          <w:color w:val="000000"/>
          <w:sz w:val="18"/>
          <w:szCs w:val="18"/>
        </w:rPr>
        <w:t>С</w:t>
      </w:r>
      <w:r w:rsidRPr="0094736E">
        <w:rPr>
          <w:rFonts w:ascii="Verdana" w:hAnsi="Verdana"/>
          <w:color w:val="000000"/>
          <w:sz w:val="18"/>
          <w:szCs w:val="18"/>
          <w:lang w:val="en-US"/>
        </w:rPr>
        <w:t>. 17-25.</w:t>
      </w:r>
    </w:p>
    <w:p w:rsidR="0094736E" w:rsidRPr="0094736E" w:rsidRDefault="0094736E" w:rsidP="0094736E">
      <w:pPr>
        <w:pStyle w:val="WW8Num2z0"/>
        <w:shd w:val="clear" w:color="auto" w:fill="F7F7F7"/>
        <w:spacing w:line="270" w:lineRule="atLeast"/>
        <w:jc w:val="both"/>
        <w:rPr>
          <w:rFonts w:ascii="Verdana" w:hAnsi="Verdana"/>
          <w:color w:val="000000"/>
          <w:sz w:val="18"/>
          <w:szCs w:val="18"/>
          <w:lang w:val="en-US"/>
        </w:rPr>
      </w:pPr>
      <w:r w:rsidRPr="0094736E">
        <w:rPr>
          <w:rFonts w:ascii="Verdana" w:hAnsi="Verdana"/>
          <w:color w:val="000000"/>
          <w:sz w:val="18"/>
          <w:szCs w:val="18"/>
          <w:lang w:val="en-US"/>
        </w:rPr>
        <w:t xml:space="preserve">158. </w:t>
      </w:r>
      <w:r>
        <w:rPr>
          <w:rFonts w:ascii="Verdana" w:hAnsi="Verdana"/>
          <w:color w:val="000000"/>
          <w:sz w:val="18"/>
          <w:szCs w:val="18"/>
        </w:rPr>
        <w:t>Щукин</w:t>
      </w:r>
      <w:r w:rsidRPr="0094736E">
        <w:rPr>
          <w:rFonts w:ascii="Verdana" w:hAnsi="Verdana"/>
          <w:color w:val="000000"/>
          <w:sz w:val="18"/>
          <w:szCs w:val="18"/>
          <w:lang w:val="en-US"/>
        </w:rPr>
        <w:t xml:space="preserve"> </w:t>
      </w:r>
      <w:r>
        <w:rPr>
          <w:rFonts w:ascii="Verdana" w:hAnsi="Verdana"/>
          <w:color w:val="000000"/>
          <w:sz w:val="18"/>
          <w:szCs w:val="18"/>
        </w:rPr>
        <w:t>А</w:t>
      </w:r>
      <w:r w:rsidRPr="0094736E">
        <w:rPr>
          <w:rFonts w:ascii="Verdana" w:hAnsi="Verdana"/>
          <w:color w:val="000000"/>
          <w:sz w:val="18"/>
          <w:szCs w:val="18"/>
          <w:lang w:val="en-US"/>
        </w:rPr>
        <w:t xml:space="preserve">. </w:t>
      </w:r>
      <w:r>
        <w:rPr>
          <w:rFonts w:ascii="Verdana" w:hAnsi="Verdana"/>
          <w:color w:val="000000"/>
          <w:sz w:val="18"/>
          <w:szCs w:val="18"/>
        </w:rPr>
        <w:t>Большая</w:t>
      </w:r>
      <w:r w:rsidRPr="0094736E">
        <w:rPr>
          <w:rFonts w:ascii="Verdana" w:hAnsi="Verdana"/>
          <w:color w:val="000000"/>
          <w:sz w:val="18"/>
          <w:szCs w:val="18"/>
          <w:lang w:val="en-US"/>
        </w:rPr>
        <w:t xml:space="preserve"> </w:t>
      </w:r>
      <w:r>
        <w:rPr>
          <w:rFonts w:ascii="Verdana" w:hAnsi="Verdana"/>
          <w:color w:val="000000"/>
          <w:sz w:val="18"/>
          <w:szCs w:val="18"/>
        </w:rPr>
        <w:t>Москва</w:t>
      </w:r>
      <w:r w:rsidRPr="0094736E">
        <w:rPr>
          <w:rFonts w:ascii="Verdana" w:hAnsi="Verdana"/>
          <w:color w:val="000000"/>
          <w:sz w:val="18"/>
          <w:szCs w:val="18"/>
          <w:lang w:val="en-US"/>
        </w:rPr>
        <w:t xml:space="preserve"> 2050 // </w:t>
      </w:r>
      <w:r>
        <w:rPr>
          <w:rFonts w:ascii="Verdana" w:hAnsi="Verdana"/>
          <w:color w:val="000000"/>
          <w:sz w:val="18"/>
          <w:szCs w:val="18"/>
        </w:rPr>
        <w:t>Эксперт</w:t>
      </w:r>
      <w:r w:rsidRPr="0094736E">
        <w:rPr>
          <w:rFonts w:ascii="Verdana" w:hAnsi="Verdana"/>
          <w:color w:val="000000"/>
          <w:sz w:val="18"/>
          <w:szCs w:val="18"/>
          <w:lang w:val="en-US"/>
        </w:rPr>
        <w:t>. - 2011. - № 26 (760).</w:t>
      </w:r>
    </w:p>
    <w:p w:rsidR="0094736E" w:rsidRDefault="0094736E" w:rsidP="0094736E">
      <w:pPr>
        <w:pStyle w:val="WW8Num2z0"/>
        <w:shd w:val="clear" w:color="auto" w:fill="F7F7F7"/>
        <w:spacing w:line="270" w:lineRule="atLeast"/>
        <w:jc w:val="both"/>
        <w:rPr>
          <w:rFonts w:ascii="Verdana" w:hAnsi="Verdana"/>
          <w:color w:val="000000"/>
          <w:sz w:val="18"/>
          <w:szCs w:val="18"/>
        </w:rPr>
      </w:pPr>
      <w:r w:rsidRPr="0094736E">
        <w:rPr>
          <w:rFonts w:ascii="Verdana" w:hAnsi="Verdana"/>
          <w:color w:val="000000"/>
          <w:sz w:val="18"/>
          <w:szCs w:val="18"/>
          <w:lang w:val="en-US"/>
        </w:rPr>
        <w:t xml:space="preserve">159. Marcou G. Die Regionalisierung in Europa // Regional Policy Series. -2000.- </w:t>
      </w:r>
      <w:r>
        <w:rPr>
          <w:rFonts w:ascii="Verdana" w:hAnsi="Verdana"/>
          <w:color w:val="000000"/>
          <w:sz w:val="18"/>
          <w:szCs w:val="18"/>
        </w:rPr>
        <w:t>№ 4.-S. 7- 18.</w:t>
      </w:r>
    </w:p>
    <w:p w:rsidR="0094736E" w:rsidRDefault="0094736E" w:rsidP="0094736E">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4736E" w:rsidRDefault="0094736E" w:rsidP="00921C3D">
      <w:pPr>
        <w:jc w:val="both"/>
        <w:rPr>
          <w:rFonts w:ascii="Verdana" w:hAnsi="Verdana"/>
          <w:color w:val="000000"/>
          <w:sz w:val="18"/>
          <w:szCs w:val="18"/>
        </w:rPr>
      </w:pPr>
    </w:p>
    <w:p w:rsidR="0094736E" w:rsidRDefault="0094736E" w:rsidP="00921C3D">
      <w:pPr>
        <w:jc w:val="both"/>
        <w:rPr>
          <w:rFonts w:ascii="Verdana" w:hAnsi="Verdana"/>
          <w:color w:val="000000"/>
          <w:sz w:val="18"/>
          <w:szCs w:val="18"/>
        </w:rPr>
      </w:pPr>
    </w:p>
    <w:p w:rsidR="0094736E" w:rsidRDefault="0094736E" w:rsidP="00921C3D">
      <w:pPr>
        <w:jc w:val="both"/>
        <w:rPr>
          <w:rFonts w:ascii="Verdana" w:hAnsi="Verdana"/>
          <w:color w:val="FF0000"/>
          <w:sz w:val="18"/>
          <w:szCs w:val="18"/>
        </w:rPr>
      </w:pPr>
    </w:p>
    <w:p w:rsidR="0068362D" w:rsidRPr="00031E5A" w:rsidRDefault="00ED1762" w:rsidP="00921C3D">
      <w:pPr>
        <w:jc w:val="both"/>
      </w:pPr>
      <w:r w:rsidRPr="00ED1762">
        <w:rPr>
          <w:rFonts w:ascii="Verdana" w:hAnsi="Verdana"/>
          <w:color w:val="FF0000"/>
          <w:sz w:val="18"/>
          <w:szCs w:val="18"/>
        </w:rPr>
        <w:lastRenderedPageBreak/>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22" w:rsidRDefault="009E5822">
      <w:r>
        <w:separator/>
      </w:r>
    </w:p>
  </w:endnote>
  <w:endnote w:type="continuationSeparator" w:id="0">
    <w:p w:rsidR="009E5822" w:rsidRDefault="009E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22" w:rsidRDefault="009E5822">
      <w:r>
        <w:separator/>
      </w:r>
    </w:p>
  </w:footnote>
  <w:footnote w:type="continuationSeparator" w:id="0">
    <w:p w:rsidR="009E5822" w:rsidRDefault="009E5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22"/>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AA81-F980-4D46-ACFB-FC1B4F1A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11531</TotalTime>
  <Pages>15</Pages>
  <Words>7943</Words>
  <Characters>45279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2009-02-06T08:36:00Z</cp:lastPrinted>
  <dcterms:created xsi:type="dcterms:W3CDTF">2015-03-22T11:10:00Z</dcterms:created>
  <dcterms:modified xsi:type="dcterms:W3CDTF">2015-10-07T07:58:00Z</dcterms:modified>
</cp:coreProperties>
</file>