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82460" w14:textId="77777777" w:rsidR="0045503D" w:rsidRDefault="0045503D" w:rsidP="0045503D">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методического обеспечения бухгалтерского и налогового учета прибыли торговых организаций</w:t>
      </w:r>
    </w:p>
    <w:p w14:paraId="3752B6F3" w14:textId="77777777" w:rsidR="0045503D" w:rsidRDefault="0045503D" w:rsidP="0045503D">
      <w:pPr>
        <w:rPr>
          <w:rFonts w:ascii="Verdana" w:hAnsi="Verdana"/>
          <w:color w:val="000000"/>
          <w:sz w:val="18"/>
          <w:szCs w:val="18"/>
          <w:shd w:val="clear" w:color="auto" w:fill="FFFFFF"/>
        </w:rPr>
      </w:pPr>
    </w:p>
    <w:p w14:paraId="7B415BBF" w14:textId="77777777" w:rsidR="0045503D" w:rsidRDefault="0045503D" w:rsidP="0045503D">
      <w:pPr>
        <w:rPr>
          <w:rFonts w:ascii="Verdana" w:hAnsi="Verdana"/>
          <w:color w:val="000000"/>
          <w:sz w:val="18"/>
          <w:szCs w:val="18"/>
          <w:shd w:val="clear" w:color="auto" w:fill="FFFFFF"/>
        </w:rPr>
      </w:pPr>
    </w:p>
    <w:p w14:paraId="1B36E53C" w14:textId="14485E34" w:rsidR="004B61FC" w:rsidRDefault="0045503D" w:rsidP="0045503D">
      <w:r>
        <w:rPr>
          <w:rStyle w:val="10"/>
          <w:rFonts w:ascii="Verdana" w:hAnsi="Verdana"/>
          <w:color w:val="000000"/>
          <w:sz w:val="15"/>
          <w:szCs w:val="15"/>
        </w:rPr>
        <w:t>тема диссертации и автореферата по ВАК 08.00.12, 08.00.10, кандидат экономических наук Таныгина, Ольга Алексеевна</w:t>
      </w:r>
      <w:r>
        <w:rPr>
          <w:rFonts w:ascii="Verdana" w:hAnsi="Verdana"/>
          <w:color w:val="000000"/>
          <w:sz w:val="18"/>
          <w:szCs w:val="18"/>
        </w:rPr>
        <w:br/>
      </w:r>
    </w:p>
    <w:p w14:paraId="0181D4D3" w14:textId="77777777" w:rsidR="0045503D" w:rsidRDefault="0045503D" w:rsidP="0045503D"/>
    <w:p w14:paraId="2084DF50" w14:textId="77777777" w:rsidR="0045503D" w:rsidRDefault="0045503D" w:rsidP="0045503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477C24D" w14:textId="77777777" w:rsidR="0045503D" w:rsidRDefault="0045503D" w:rsidP="0045503D">
      <w:pPr>
        <w:spacing w:line="270" w:lineRule="atLeast"/>
        <w:rPr>
          <w:rFonts w:ascii="Verdana" w:hAnsi="Verdana"/>
          <w:color w:val="000000"/>
          <w:sz w:val="18"/>
          <w:szCs w:val="18"/>
        </w:rPr>
      </w:pPr>
      <w:r>
        <w:rPr>
          <w:rFonts w:ascii="Verdana" w:hAnsi="Verdana"/>
          <w:color w:val="000000"/>
          <w:sz w:val="18"/>
          <w:szCs w:val="18"/>
        </w:rPr>
        <w:t>2011</w:t>
      </w:r>
    </w:p>
    <w:p w14:paraId="2165CD54" w14:textId="77777777" w:rsidR="0045503D" w:rsidRDefault="0045503D" w:rsidP="0045503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982E2AF" w14:textId="77777777" w:rsidR="0045503D" w:rsidRDefault="0045503D" w:rsidP="0045503D">
      <w:pPr>
        <w:spacing w:line="270" w:lineRule="atLeast"/>
        <w:rPr>
          <w:rFonts w:ascii="Verdana" w:hAnsi="Verdana"/>
          <w:color w:val="000000"/>
          <w:sz w:val="18"/>
          <w:szCs w:val="18"/>
        </w:rPr>
      </w:pPr>
      <w:r>
        <w:rPr>
          <w:rFonts w:ascii="Verdana" w:hAnsi="Verdana"/>
          <w:color w:val="000000"/>
          <w:sz w:val="18"/>
          <w:szCs w:val="18"/>
        </w:rPr>
        <w:t>Таныгина, Ольга Алексеевна</w:t>
      </w:r>
    </w:p>
    <w:p w14:paraId="0D3F453E" w14:textId="77777777" w:rsidR="0045503D" w:rsidRDefault="0045503D" w:rsidP="0045503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F50240E" w14:textId="77777777" w:rsidR="0045503D" w:rsidRDefault="0045503D" w:rsidP="0045503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0840055" w14:textId="77777777" w:rsidR="0045503D" w:rsidRDefault="0045503D" w:rsidP="0045503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0D8F26" w14:textId="77777777" w:rsidR="0045503D" w:rsidRDefault="0045503D" w:rsidP="0045503D">
      <w:pPr>
        <w:spacing w:line="270" w:lineRule="atLeast"/>
        <w:rPr>
          <w:rFonts w:ascii="Verdana" w:hAnsi="Verdana"/>
          <w:color w:val="000000"/>
          <w:sz w:val="18"/>
          <w:szCs w:val="18"/>
        </w:rPr>
      </w:pPr>
      <w:r>
        <w:rPr>
          <w:rFonts w:ascii="Verdana" w:hAnsi="Verdana"/>
          <w:color w:val="000000"/>
          <w:sz w:val="18"/>
          <w:szCs w:val="18"/>
        </w:rPr>
        <w:t>Йошкар-Ола</w:t>
      </w:r>
    </w:p>
    <w:p w14:paraId="6A398F93" w14:textId="77777777" w:rsidR="0045503D" w:rsidRDefault="0045503D" w:rsidP="0045503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D45F476" w14:textId="77777777" w:rsidR="0045503D" w:rsidRDefault="0045503D" w:rsidP="0045503D">
      <w:pPr>
        <w:spacing w:line="270" w:lineRule="atLeast"/>
        <w:rPr>
          <w:rFonts w:ascii="Verdana" w:hAnsi="Verdana"/>
          <w:color w:val="000000"/>
          <w:sz w:val="18"/>
          <w:szCs w:val="18"/>
        </w:rPr>
      </w:pPr>
      <w:r>
        <w:rPr>
          <w:rFonts w:ascii="Verdana" w:hAnsi="Verdana"/>
          <w:color w:val="000000"/>
          <w:sz w:val="18"/>
          <w:szCs w:val="18"/>
        </w:rPr>
        <w:t>08.00.12, 08.00.10</w:t>
      </w:r>
    </w:p>
    <w:p w14:paraId="3FC02896" w14:textId="77777777" w:rsidR="0045503D" w:rsidRDefault="0045503D" w:rsidP="0045503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9E1D48A" w14:textId="77777777" w:rsidR="0045503D" w:rsidRDefault="0045503D" w:rsidP="0045503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7A387FF" w14:textId="77777777" w:rsidR="0045503D" w:rsidRDefault="0045503D" w:rsidP="0045503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7A547FB" w14:textId="77777777" w:rsidR="0045503D" w:rsidRDefault="0045503D" w:rsidP="0045503D">
      <w:pPr>
        <w:spacing w:line="270" w:lineRule="atLeast"/>
        <w:rPr>
          <w:rFonts w:ascii="Verdana" w:hAnsi="Verdana"/>
          <w:color w:val="000000"/>
          <w:sz w:val="18"/>
          <w:szCs w:val="18"/>
        </w:rPr>
      </w:pPr>
      <w:r>
        <w:rPr>
          <w:rFonts w:ascii="Verdana" w:hAnsi="Verdana"/>
          <w:color w:val="000000"/>
          <w:sz w:val="18"/>
          <w:szCs w:val="18"/>
        </w:rPr>
        <w:t>203</w:t>
      </w:r>
    </w:p>
    <w:p w14:paraId="7AC75C3F" w14:textId="77777777" w:rsidR="0045503D" w:rsidRDefault="0045503D" w:rsidP="0045503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Таныгина, Ольга Алексеевна</w:t>
      </w:r>
    </w:p>
    <w:p w14:paraId="4D2AC496"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CC4975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управления прибылью торговых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1CEDDCB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торговых организациях и ее роль в управлении</w:t>
      </w:r>
      <w:r>
        <w:rPr>
          <w:rStyle w:val="WW8Num2z0"/>
          <w:rFonts w:ascii="Verdana" w:hAnsi="Verdana"/>
          <w:color w:val="000000"/>
          <w:sz w:val="18"/>
          <w:szCs w:val="18"/>
        </w:rPr>
        <w:t> </w:t>
      </w:r>
      <w:r>
        <w:rPr>
          <w:rStyle w:val="WW8Num3z0"/>
          <w:rFonts w:ascii="Verdana" w:hAnsi="Verdana"/>
          <w:color w:val="4682B4"/>
          <w:sz w:val="18"/>
          <w:szCs w:val="18"/>
        </w:rPr>
        <w:t>прибылью</w:t>
      </w:r>
    </w:p>
    <w:p w14:paraId="6C3812E4"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Содержание методического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бухгалтерского учета прибыли торговых организаций</w:t>
      </w:r>
    </w:p>
    <w:p w14:paraId="3E39B58E"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Формирование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прибыли в условиях разных налоговых режимов</w:t>
      </w:r>
    </w:p>
    <w:p w14:paraId="46F6E4D3"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бухгалтерской концепции учета прибыли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w:t>
      </w:r>
    </w:p>
    <w:p w14:paraId="08B53D23"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Концептуальная модель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прибыли торговой организации</w:t>
      </w:r>
    </w:p>
    <w:p w14:paraId="2BF709F5"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Требования международных стандартов к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показателей прибыли</w:t>
      </w:r>
    </w:p>
    <w:p w14:paraId="3F45D638"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Развитие методики</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учета прибыли в торговых организациях</w:t>
      </w:r>
    </w:p>
    <w:p w14:paraId="7537F07E"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Признание и оценка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и иных расходов в налоговом учете</w:t>
      </w:r>
    </w:p>
    <w:p w14:paraId="7E11FCEB"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 Методика налогового учета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торговых организациях 136 Заключение 156 Литература 165 Список приложений</w:t>
      </w:r>
    </w:p>
    <w:p w14:paraId="1320B9FC" w14:textId="77777777" w:rsidR="0045503D" w:rsidRDefault="0045503D" w:rsidP="0045503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методического обеспечения бухгалтерского и налогового учета прибыли торговых организаций"</w:t>
      </w:r>
    </w:p>
    <w:p w14:paraId="698BC0B3"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в мировой экономике, начавшийся в 2008 году, расставил акценты государств в разработке и реализации всех аспектов политики, обязывающие всех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к разработке стратегии нового типа и совершенствованию системы управления важнейшими сферами деятельности. Экономический потенциал, которым располагает каждое предприятие, используется им для решения</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стратегических задач, в числе которых важнейшей задачей является обеспечение стабильно</w:t>
      </w:r>
      <w:r>
        <w:rPr>
          <w:rStyle w:val="WW8Num2z0"/>
          <w:rFonts w:ascii="Verdana" w:hAnsi="Verdana"/>
          <w:color w:val="000000"/>
          <w:sz w:val="18"/>
          <w:szCs w:val="18"/>
        </w:rPr>
        <w:t> </w:t>
      </w:r>
      <w:r>
        <w:rPr>
          <w:rStyle w:val="WW8Num3z0"/>
          <w:rFonts w:ascii="Verdana" w:hAnsi="Verdana"/>
          <w:color w:val="4682B4"/>
          <w:sz w:val="18"/>
          <w:szCs w:val="18"/>
        </w:rPr>
        <w:t>прибыльной</w:t>
      </w:r>
      <w:r>
        <w:rPr>
          <w:rStyle w:val="WW8Num2z0"/>
          <w:rFonts w:ascii="Verdana" w:hAnsi="Verdana"/>
          <w:color w:val="000000"/>
          <w:sz w:val="18"/>
          <w:szCs w:val="18"/>
        </w:rPr>
        <w:t> </w:t>
      </w:r>
      <w:r>
        <w:rPr>
          <w:rFonts w:ascii="Verdana" w:hAnsi="Verdana"/>
          <w:color w:val="000000"/>
          <w:sz w:val="18"/>
          <w:szCs w:val="18"/>
        </w:rPr>
        <w:t>работы. Учет, контроль и анализ факторов</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рентабельности предприятия традиционно представляют важнейшие информационные плоскости управления, на которых посредством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интерпретации показателей формируется необходимая для принятия решений информация.</w:t>
      </w:r>
    </w:p>
    <w:p w14:paraId="316C9029"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2008 года с новой остротой поднимают вопрос о порядке и</w:t>
      </w:r>
      <w:r>
        <w:rPr>
          <w:rStyle w:val="WW8Num2z0"/>
          <w:rFonts w:ascii="Verdana" w:hAnsi="Verdana"/>
          <w:color w:val="000000"/>
          <w:sz w:val="18"/>
          <w:szCs w:val="18"/>
        </w:rPr>
        <w:t> </w:t>
      </w:r>
      <w:r>
        <w:rPr>
          <w:rStyle w:val="WW8Num3z0"/>
          <w:rFonts w:ascii="Verdana" w:hAnsi="Verdana"/>
          <w:color w:val="4682B4"/>
          <w:sz w:val="18"/>
          <w:szCs w:val="18"/>
        </w:rPr>
        <w:t>инструментах</w:t>
      </w:r>
      <w:r>
        <w:rPr>
          <w:rStyle w:val="WW8Num2z0"/>
          <w:rFonts w:ascii="Verdana" w:hAnsi="Verdana"/>
          <w:color w:val="000000"/>
          <w:sz w:val="18"/>
          <w:szCs w:val="18"/>
        </w:rPr>
        <w:t> </w:t>
      </w:r>
      <w:r>
        <w:rPr>
          <w:rFonts w:ascii="Verdana" w:hAnsi="Verdana"/>
          <w:color w:val="000000"/>
          <w:sz w:val="18"/>
          <w:szCs w:val="18"/>
        </w:rPr>
        <w:t>формирования и реализации хозяйственной политики не только государства, но и каждого экономического субъекта — организации. Подчиняясь законам экономического развития, с одной стороны, и политике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государства, - с другой, организации стремятся найти "компромисс" между задачами экономического развития, увеличения</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основной деятельности, получения прибыли, и налоговой нагрузкой, испытываемой на законодательных условиях и зачастую непосильной из-за</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оборотных средств.</w:t>
      </w:r>
    </w:p>
    <w:p w14:paraId="2CE33569"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объект учета и как объект налогообложения рассматривается в ракурсе разных теоретических подходов:</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прибыль и налоговая прибыль; что подразумевает под собой применение разных методических подходов к их определению. Разница, возникающая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этого показателя для разных целей - учета и налогообложения, требует внимательности в управлении и контроле формируемой информации для управления. Несовершенство систем управления и недостаточное методическое обеспечение самих видов учета прибыли, связанное с многообразием видов деятельности организаций, разными налоговыми режимами и другими факторами, усложняет процесс формирования методического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w:t>
      </w:r>
    </w:p>
    <w:p w14:paraId="2384BFAF"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осуществляемой организациями разных правовых форм деятельности и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разных сегментах внутреннего и внешнего рынка,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является основной тактической 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задачей. Адекватность управления требованиям развития</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бизнеса и отражения его результатов в системе бухгалтерского и налогового учетов в рамках отечественных и зарубежных стандартов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является основой успешного противостояния</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явлениям в будущем. Поэтому необходимость развития методического обеспечения бухгалтерского и налогового учета прибыли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 очевидна и актуальна. .</w:t>
      </w:r>
    </w:p>
    <w:p w14:paraId="36BA5B71"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экономической литературе опубликовано немало трудов, посвященных проблемам взаимодействия бухгалтерского и налогового учета, вопросам управления прибылью, в том числе в торговых организациях.</w:t>
      </w:r>
    </w:p>
    <w:p w14:paraId="2652C0BD"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посвященных развитию теории и методологии бухгалтерского и налогового учета, вопросы формирования и управления прибылью, отражения этого показателя в отчетности исследованы с разных сторон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Е.А.Еленевской, О.В. Ефимовой, Б.Т.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Г.Е.Каратаевой, В.В. Ковалевым, В.Я.</w:t>
      </w:r>
      <w:r>
        <w:rPr>
          <w:rStyle w:val="WW8Num2z0"/>
          <w:rFonts w:ascii="Verdana" w:hAnsi="Verdana"/>
          <w:color w:val="000000"/>
          <w:sz w:val="18"/>
          <w:szCs w:val="18"/>
        </w:rPr>
        <w:t> </w:t>
      </w:r>
      <w:r>
        <w:rPr>
          <w:rStyle w:val="WW8Num3z0"/>
          <w:rFonts w:ascii="Verdana" w:hAnsi="Verdana"/>
          <w:color w:val="4682B4"/>
          <w:sz w:val="18"/>
          <w:szCs w:val="18"/>
        </w:rPr>
        <w:t>Кожиновым</w:t>
      </w:r>
      <w:r>
        <w:rPr>
          <w:rFonts w:ascii="Verdana" w:hAnsi="Verdana"/>
          <w:color w:val="000000"/>
          <w:sz w:val="18"/>
          <w:szCs w:val="18"/>
        </w:rPr>
        <w:t>, Н.П. Кондраковым, И.В.Коноваловой, Л.И.</w:t>
      </w:r>
      <w:r>
        <w:rPr>
          <w:rStyle w:val="WW8Num2z0"/>
          <w:rFonts w:ascii="Verdana" w:hAnsi="Verdana"/>
          <w:color w:val="000000"/>
          <w:sz w:val="18"/>
          <w:szCs w:val="18"/>
        </w:rPr>
        <w:t> </w:t>
      </w:r>
      <w:r>
        <w:rPr>
          <w:rStyle w:val="WW8Num3z0"/>
          <w:rFonts w:ascii="Verdana" w:hAnsi="Verdana"/>
          <w:color w:val="4682B4"/>
          <w:sz w:val="18"/>
          <w:szCs w:val="18"/>
        </w:rPr>
        <w:t>Куликовой</w:t>
      </w:r>
      <w:r>
        <w:rPr>
          <w:rFonts w:ascii="Verdana" w:hAnsi="Verdana"/>
          <w:color w:val="000000"/>
          <w:sz w:val="18"/>
          <w:szCs w:val="18"/>
        </w:rPr>
        <w:t>, М.И. Кутером, М.В. Мельник, O.A.</w:t>
      </w:r>
      <w:r>
        <w:rPr>
          <w:rStyle w:val="WW8Num2z0"/>
          <w:rFonts w:ascii="Verdana" w:hAnsi="Verdana"/>
          <w:color w:val="000000"/>
          <w:sz w:val="18"/>
          <w:szCs w:val="18"/>
        </w:rPr>
        <w:t> </w:t>
      </w:r>
      <w:r>
        <w:rPr>
          <w:rStyle w:val="WW8Num3z0"/>
          <w:rFonts w:ascii="Verdana" w:hAnsi="Verdana"/>
          <w:color w:val="4682B4"/>
          <w:sz w:val="18"/>
          <w:szCs w:val="18"/>
        </w:rPr>
        <w:t>Мироновой</w:t>
      </w:r>
      <w:r>
        <w:rPr>
          <w:rFonts w:ascii="Verdana" w:hAnsi="Verdana"/>
          <w:color w:val="000000"/>
          <w:sz w:val="18"/>
          <w:szCs w:val="18"/>
        </w:rPr>
        <w:t>, В.Ф. Палием, В.И. Петровой, JI.B. Поповой, Я.В.Соколовым, А.Е.</w:t>
      </w:r>
      <w:r>
        <w:rPr>
          <w:rStyle w:val="WW8Num2z0"/>
          <w:rFonts w:ascii="Verdana" w:hAnsi="Verdana"/>
          <w:color w:val="000000"/>
          <w:sz w:val="18"/>
          <w:szCs w:val="18"/>
        </w:rPr>
        <w:t> </w:t>
      </w:r>
      <w:r>
        <w:rPr>
          <w:rStyle w:val="WW8Num3z0"/>
          <w:rFonts w:ascii="Verdana" w:hAnsi="Verdana"/>
          <w:color w:val="4682B4"/>
          <w:sz w:val="18"/>
          <w:szCs w:val="18"/>
        </w:rPr>
        <w:t>Суглобовым</w:t>
      </w:r>
      <w:r>
        <w:rPr>
          <w:rStyle w:val="WW8Num2z0"/>
          <w:rFonts w:ascii="Verdana" w:hAnsi="Verdana"/>
          <w:color w:val="000000"/>
          <w:sz w:val="18"/>
          <w:szCs w:val="18"/>
        </w:rPr>
        <w:t> </w:t>
      </w:r>
      <w:r>
        <w:rPr>
          <w:rFonts w:ascii="Verdana" w:hAnsi="Verdana"/>
          <w:color w:val="000000"/>
          <w:sz w:val="18"/>
          <w:szCs w:val="18"/>
        </w:rPr>
        <w:t>и другими учеными.</w:t>
      </w:r>
    </w:p>
    <w:p w14:paraId="4FB8DF76"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зарубежной экономической литературе разнообразные теоретические и практические аспекты учета и применения норм международных стандартов при формировании показателей отчетности нашли свое отражение в трудах отечественных и зарубежных авторов: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JI.A. Бернстайна,</w:t>
      </w:r>
    </w:p>
    <w:p w14:paraId="026192AE"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Е.С.Хендриксена, М.Ф.</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 xml:space="preserve">Бреда, Р.Г.Каспиной, Е.И.Мизиковского, В.Я.Соколова, </w:t>
      </w:r>
      <w:r>
        <w:rPr>
          <w:rFonts w:ascii="Verdana" w:hAnsi="Verdana"/>
          <w:color w:val="000000"/>
          <w:sz w:val="18"/>
          <w:szCs w:val="18"/>
        </w:rPr>
        <w:lastRenderedPageBreak/>
        <w:t>Л.З.Шнейдмана и многих других.</w:t>
      </w:r>
    </w:p>
    <w:p w14:paraId="7444C465"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диссертации является разработка комплекса теоретических вопросов и методического обеспечения бухгалтерского и налогового учета прибыли торговых организаций.</w:t>
      </w:r>
    </w:p>
    <w:p w14:paraId="0D2F56D3"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определены следующие задачи:</w:t>
      </w:r>
    </w:p>
    <w:p w14:paraId="6C229811"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торговых организациях и обосновать ее роль в управлении прибылью;</w:t>
      </w:r>
    </w:p>
    <w:p w14:paraId="0630C5F5"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базовых методических положений бухгалтерского учета прибыли и направления их развития в торговых организациях;</w:t>
      </w:r>
    </w:p>
    <w:p w14:paraId="1826EC32"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особенности формирования методического обеспечения учета</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в условиях использования разных налоговых режимов;</w:t>
      </w:r>
    </w:p>
    <w:p w14:paraId="284009BD"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концептуальную модель</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прибыли, отвечающую требованиям управления</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w:t>
      </w:r>
    </w:p>
    <w:p w14:paraId="3BC26DC1"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выделить и развить положения международных стандартов по отражению показателей прибыли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российских торговых организаций;</w:t>
      </w:r>
    </w:p>
    <w:p w14:paraId="2CF953A4"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критерии признания и подходы к оценке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налоговом учете торговых организаций;</w:t>
      </w:r>
    </w:p>
    <w:p w14:paraId="740A7BD6"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налогового учета прибыли на основе использования аналитических данных бухгалтерского учета.</w:t>
      </w:r>
    </w:p>
    <w:p w14:paraId="513DC8F6"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Выбранная тема исследования соответствует научным направлениям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специальностям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A5367E6"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явилась деятельность организаций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порядок формирования прибыли в бухгалтерском и налоговом учете. Объектом исследования послужили практические материалы, разработки, примеры применения методов бухгалтерского и налогового учета издержек обращения и прибыли, влияющих на их формирование факторов в практике торговых организаций. Использованы бухгалтерская и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данные хозяйственной деятельности торговых организаций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7CC5B6EC"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труды отечественных и зарубежных авторов по проблемам бухгалтерского учета затрат и прибыли, экономического анализа финансовых результатов деятельности организаций, периодические издания по вопросам бухгалтерского и налогового учета прибыли. В работе использованы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законодательство Российской Федерации и нормативно-правовые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налогообложению.</w:t>
      </w:r>
    </w:p>
    <w:p w14:paraId="480769CE"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следующие общенаучные методы: анализ и синтез, моделирование, конкретизация и абстрагирование, классификация, группировка, системный и комплексный подходы к получению доказательств, а также абстрактно-логические методы исследования.</w:t>
      </w:r>
    </w:p>
    <w:p w14:paraId="5F72D73B"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теоретическом обосновании и решении комплекса вопросов по формированию и развитию методического обеспечения бухгалтерского и налогового учета прибыли торговых организаций. Основные положения и выводы, представляющие научную новизну, заключаются в следующем: по специальности 08.00.12 — Бухгалтерский учет, статистика: - выявлены особенности формирования учетной информации в торговых организациях, связанные с: направлениями государственного регулирования торговой деятельности; спецификой разных видов торговой деятельности, предусматривающих широкое использование договоров о</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на внутреннем и внешнем рынках; показано влияние факторов микро- и</w:t>
      </w:r>
      <w:r>
        <w:rPr>
          <w:rStyle w:val="WW8Num2z0"/>
          <w:rFonts w:ascii="Verdana" w:hAnsi="Verdana"/>
          <w:color w:val="000000"/>
          <w:sz w:val="18"/>
          <w:szCs w:val="18"/>
        </w:rPr>
        <w:t> </w:t>
      </w:r>
      <w:r>
        <w:rPr>
          <w:rStyle w:val="WW8Num3z0"/>
          <w:rFonts w:ascii="Verdana" w:hAnsi="Verdana"/>
          <w:color w:val="4682B4"/>
          <w:sz w:val="18"/>
          <w:szCs w:val="18"/>
        </w:rPr>
        <w:t>макросреды</w:t>
      </w:r>
      <w:r>
        <w:rPr>
          <w:rStyle w:val="WW8Num2z0"/>
          <w:rFonts w:ascii="Verdana" w:hAnsi="Verdana"/>
          <w:color w:val="000000"/>
          <w:sz w:val="18"/>
          <w:szCs w:val="18"/>
        </w:rPr>
        <w:t> </w:t>
      </w:r>
      <w:r>
        <w:rPr>
          <w:rFonts w:ascii="Verdana" w:hAnsi="Verdana"/>
          <w:color w:val="000000"/>
          <w:sz w:val="18"/>
          <w:szCs w:val="18"/>
        </w:rPr>
        <w:t>первого и второго уровня на деятельность российских торговых организаций; обоснована роль учетной информации в управлении прибылью торговой организации;</w:t>
      </w:r>
    </w:p>
    <w:p w14:paraId="53B7D2A4"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уточнено содержание базовых методических положений бухгалтерского учета прибыли: </w:t>
      </w:r>
      <w:r>
        <w:rPr>
          <w:rFonts w:ascii="Verdana" w:hAnsi="Verdana"/>
          <w:color w:val="000000"/>
          <w:sz w:val="18"/>
          <w:szCs w:val="18"/>
        </w:rPr>
        <w:lastRenderedPageBreak/>
        <w:t>учетной политики; учета и определения показателей прибыли в зависимости от применяемых способов их расчета; учета транс-портно-заготовительных расходов и порядка их включения в стоимость</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товаров; учета товарных потерь при применении норм естественной убыли; 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в соответствии с отражением в учете постоянных и временных разниц;</w:t>
      </w:r>
    </w:p>
    <w:p w14:paraId="4E18C01C"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построена концептуальная модель бухгалтерской прибыли, отвечающая требованиям управления торговой организации;</w:t>
      </w:r>
    </w:p>
    <w:p w14:paraId="268EC68B"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ключевые положения международных стандартов, касающиеся отражения показателей прибыли в бухгалтерском учете и даны предложения по их развитию в российских</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по спег^иалъности 08.00.10—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w:t>
      </w:r>
    </w:p>
    <w:p w14:paraId="4E638A34"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формирования методического обеспечения учета налогооблагаемой прибыли в условиях использования разных налоговых режимов</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w:t>
      </w:r>
    </w:p>
    <w:p w14:paraId="5BB9C036"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содержание, критерии признания и подходы к оценке издержек обращения в налоговом учете торговых организаций;</w:t>
      </w:r>
    </w:p>
    <w:p w14:paraId="000FB0DC"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налогового учета прибыли на основе использования аналитических данных бухгалтерского учета, отличающаяся формулировкой цели по управлению прибылью, обоснованным информационным обменом данными для определения достоверности налоговой базы.</w:t>
      </w:r>
    </w:p>
    <w:p w14:paraId="7500A835"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систематизации и обоснованности теоретических вопросов и методов, составляющих научно обоснованное методическое обеспечение бухгалтерского и налогового учета прибыли.</w:t>
      </w:r>
    </w:p>
    <w:p w14:paraId="3541F39D"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работы торговых организаций и организаций других отраслей, в деятельности которых используются</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операции. Практические разработки, содержащиеся в диссертации, могут послужить методической основой учетно-аналитического обеспечения управления прибылью.</w:t>
      </w:r>
    </w:p>
    <w:p w14:paraId="3E2BA6FA"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исследования были доложены на всероссийских, региональных и межвузовских научно-методических конференциях в Марийском государственном техническом университете, Марийском государственном университете. Наиболее существенные положения и результаты исследования автора нашли отражение в 8 публикациях авторским объемом 3,3 печ. л., среди которых три работы опубликованы в изданиях, рекомендованных ВАК.</w:t>
      </w:r>
    </w:p>
    <w:p w14:paraId="2BB18F9A"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торговых организаций</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ООО "Доктор Май Трейдинг", осуществляющих свою деятельность на территории Республики Марий Эл и за ее пределами.</w:t>
      </w:r>
    </w:p>
    <w:p w14:paraId="55DEC50F"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разработки по теме исследования и авторские методики используются в учебном процессе в Марийском государственном техническом университете при проведении занятий со студентами специальности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5E3AC08A"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содержит введение, три главы, заключение, библиографию, иллюстрирована таблицами и рисунками.</w:t>
      </w:r>
    </w:p>
    <w:p w14:paraId="0EF96426" w14:textId="77777777" w:rsidR="0045503D" w:rsidRDefault="0045503D" w:rsidP="0045503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Таныгина, Ольга Алексеевна</w:t>
      </w:r>
    </w:p>
    <w:p w14:paraId="1083BC81"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8E36B45"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 существующих методических различиях определения налоговой базы</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бухгалтерском и налоговом учете первостепенное значение приобретает порядок признания и отражения расходов организаций, состав которых сложен, а механизм формирования характеризуется недостаточной развитостью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Особенно это касается деятельности российских</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организаций.</w:t>
      </w:r>
    </w:p>
    <w:p w14:paraId="3796F7B4"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важным является содержание информации, формируемой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которая играет главную роль в управлении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Специфика организации торговой деятельности, содержания</w:t>
      </w:r>
      <w:r>
        <w:rPr>
          <w:rStyle w:val="WW8Num2z0"/>
          <w:rFonts w:ascii="Verdana" w:hAnsi="Verdana"/>
          <w:color w:val="000000"/>
          <w:sz w:val="18"/>
          <w:szCs w:val="18"/>
        </w:rPr>
        <w:t> </w:t>
      </w:r>
      <w:r>
        <w:rPr>
          <w:rStyle w:val="WW8Num3z0"/>
          <w:rFonts w:ascii="Verdana" w:hAnsi="Verdana"/>
          <w:color w:val="4682B4"/>
          <w:sz w:val="18"/>
          <w:szCs w:val="18"/>
        </w:rPr>
        <w:t>оптового</w:t>
      </w:r>
      <w:r>
        <w:rPr>
          <w:rStyle w:val="WW8Num2z0"/>
          <w:rFonts w:ascii="Verdana" w:hAnsi="Verdana"/>
          <w:color w:val="000000"/>
          <w:sz w:val="18"/>
          <w:szCs w:val="18"/>
        </w:rPr>
        <w:t> </w:t>
      </w:r>
      <w:r>
        <w:rPr>
          <w:rFonts w:ascii="Verdana" w:hAnsi="Verdana"/>
          <w:color w:val="000000"/>
          <w:sz w:val="18"/>
          <w:szCs w:val="18"/>
        </w:rPr>
        <w:t>и розничного бизнеса накладывают значимость понимания правил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 xml:space="preserve">учета прибыли, но и трансформации этих правил в рамках </w:t>
      </w:r>
      <w:r>
        <w:rPr>
          <w:rFonts w:ascii="Verdana" w:hAnsi="Verdana"/>
          <w:color w:val="000000"/>
          <w:sz w:val="18"/>
          <w:szCs w:val="18"/>
        </w:rPr>
        <w:lastRenderedPageBreak/>
        <w:t>налогового,</w:t>
      </w:r>
      <w:r>
        <w:rPr>
          <w:rStyle w:val="WW8Num2z0"/>
          <w:rFonts w:ascii="Verdana" w:hAnsi="Verdana"/>
          <w:color w:val="000000"/>
          <w:sz w:val="18"/>
          <w:szCs w:val="18"/>
        </w:rPr>
        <w:t> </w:t>
      </w:r>
      <w:r>
        <w:rPr>
          <w:rStyle w:val="WW8Num3z0"/>
          <w:rFonts w:ascii="Verdana" w:hAnsi="Verdana"/>
          <w:color w:val="4682B4"/>
          <w:sz w:val="18"/>
          <w:szCs w:val="18"/>
        </w:rPr>
        <w:t>таможенного</w:t>
      </w:r>
      <w:r>
        <w:rPr>
          <w:rStyle w:val="WW8Num2z0"/>
          <w:rFonts w:ascii="Verdana" w:hAnsi="Verdana"/>
          <w:color w:val="000000"/>
          <w:sz w:val="18"/>
          <w:szCs w:val="18"/>
        </w:rPr>
        <w:t> </w:t>
      </w:r>
      <w:r>
        <w:rPr>
          <w:rFonts w:ascii="Verdana" w:hAnsi="Verdana"/>
          <w:color w:val="000000"/>
          <w:sz w:val="18"/>
          <w:szCs w:val="18"/>
        </w:rPr>
        <w:t>и валютного законодательства.</w:t>
      </w:r>
    </w:p>
    <w:p w14:paraId="35A992BA"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выделены ключевые особенности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деятельности, регулируемой федеральным законодательством, в рамках которого</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организации самостоятельно определяют вид, форму, способ</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специализацию и иные условия торговой деятельности.</w:t>
      </w:r>
    </w:p>
    <w:p w14:paraId="456EB759"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отражены первичные, определяемые при выборе</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вида осуществления деятельности, и вторичные — определяемые в момент создания и регистрации предприятия.</w:t>
      </w:r>
    </w:p>
    <w:p w14:paraId="437C99A3"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уточнены характеристики понятий: стационарные и нестационарные торговые объекты, стационарная и нестационарная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сеть; выявлены факторы, микро</w:t>
      </w:r>
      <w:r>
        <w:rPr>
          <w:rStyle w:val="WW8Num2z0"/>
          <w:rFonts w:ascii="Verdana" w:hAnsi="Verdana"/>
          <w:color w:val="000000"/>
          <w:sz w:val="18"/>
          <w:szCs w:val="18"/>
        </w:rPr>
        <w:t> </w:t>
      </w:r>
      <w:r>
        <w:rPr>
          <w:rStyle w:val="WW8Num3z0"/>
          <w:rFonts w:ascii="Verdana" w:hAnsi="Verdana"/>
          <w:color w:val="4682B4"/>
          <w:sz w:val="18"/>
          <w:szCs w:val="18"/>
        </w:rPr>
        <w:t>макросреды</w:t>
      </w:r>
      <w:r>
        <w:rPr>
          <w:rFonts w:ascii="Verdana" w:hAnsi="Verdana"/>
          <w:color w:val="000000"/>
          <w:sz w:val="18"/>
          <w:szCs w:val="18"/>
        </w:rPr>
        <w:t>, влияющие на деятельность торговых организаций. Факторы микросреды определяются под воздействием политики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и менеджмента торговых организаций, распределения функциональных задач между сотрудниками и службами. Факторы макросреды второго уровня формируют</w:t>
      </w:r>
      <w:r>
        <w:rPr>
          <w:rStyle w:val="WW8Num2z0"/>
          <w:rFonts w:ascii="Verdana" w:hAnsi="Verdana"/>
          <w:color w:val="000000"/>
          <w:sz w:val="18"/>
          <w:szCs w:val="18"/>
        </w:rPr>
        <w:t> </w:t>
      </w:r>
      <w:r>
        <w:rPr>
          <w:rStyle w:val="WW8Num3z0"/>
          <w:rFonts w:ascii="Verdana" w:hAnsi="Verdana"/>
          <w:color w:val="4682B4"/>
          <w:sz w:val="18"/>
          <w:szCs w:val="18"/>
        </w:rPr>
        <w:t>конкуренты</w:t>
      </w:r>
      <w:r>
        <w:rPr>
          <w:rFonts w:ascii="Verdana" w:hAnsi="Verdana"/>
          <w:color w:val="000000"/>
          <w:sz w:val="18"/>
          <w:szCs w:val="18"/>
        </w:rPr>
        <w:t>, кредиторы, инвесторы и другие</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Fonts w:ascii="Verdana" w:hAnsi="Verdana"/>
          <w:color w:val="000000"/>
          <w:sz w:val="18"/>
          <w:szCs w:val="18"/>
        </w:rPr>
        <w:t>. Факторы макросреды первого уровня составляют: политические, экономические факторы, взаимодействующие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экономики, технологическая, культурная, социальная среда и географическое положение организаций.</w:t>
      </w:r>
    </w:p>
    <w:p w14:paraId="1E1EE6EC"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традиционной схемы бухгалтерского</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учета построена схема процесса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отражающая не только движение основных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документов, но и сроки их хранения.</w:t>
      </w:r>
    </w:p>
    <w:p w14:paraId="228DA402"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Управление прибылью требует формирования эффективных информационных учетных систем, обеспечивающих обоснование альтернативных вариантов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Под учетной информацией в диссертационном исследовании понимается информация, которая формируется, используется и преобразуется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налоговом учете и других учетных системах.</w:t>
      </w:r>
    </w:p>
    <w:p w14:paraId="2ED9A403"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учетной информации зависит от величины и сферы (видов) деятельности торговой организации. Мелкие и средние организации стараются сблизить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свести различия между их данными до минимума. В этом случае система бухгалтерского учета является единственной информационной основой для управления прибылью торговой организации. В такой системе важно выделение следующих аспектов:</w:t>
      </w:r>
    </w:p>
    <w:p w14:paraId="6E75E546"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раздельное отражение в учете</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и розничных торговых оборотов;</w:t>
      </w:r>
    </w:p>
    <w:p w14:paraId="3BE994A2"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раздельное отражение в учете экспортно-импортных торговых операций в разрезе</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(договоров) с контрагентами (поставщиками и</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Fonts w:ascii="Verdana" w:hAnsi="Verdana"/>
          <w:color w:val="000000"/>
          <w:sz w:val="18"/>
          <w:szCs w:val="18"/>
        </w:rPr>
        <w:t>);</w:t>
      </w:r>
    </w:p>
    <w:p w14:paraId="0AF7DB67"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выделение в учете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рублях и в</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(при наличии внешнеторговой деятельности);</w:t>
      </w:r>
    </w:p>
    <w:p w14:paraId="61A8BC02"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детализация в аналитическом учете движения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денежных средств,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на внутреннем и внешнем рынках; и др.</w:t>
      </w:r>
    </w:p>
    <w:p w14:paraId="21417E68"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Безусловно, формирование такой информации потребует хорошей</w:t>
      </w:r>
      <w:r>
        <w:rPr>
          <w:rStyle w:val="WW8Num2z0"/>
          <w:rFonts w:ascii="Verdana" w:hAnsi="Verdana"/>
          <w:color w:val="000000"/>
          <w:sz w:val="18"/>
          <w:szCs w:val="18"/>
        </w:rPr>
        <w:t> </w:t>
      </w:r>
      <w:r>
        <w:rPr>
          <w:rStyle w:val="WW8Num3z0"/>
          <w:rFonts w:ascii="Verdana" w:hAnsi="Verdana"/>
          <w:color w:val="4682B4"/>
          <w:sz w:val="18"/>
          <w:szCs w:val="18"/>
        </w:rPr>
        <w:t>аналитики</w:t>
      </w:r>
      <w:r>
        <w:rPr>
          <w:rFonts w:ascii="Verdana" w:hAnsi="Verdana"/>
          <w:color w:val="000000"/>
          <w:sz w:val="18"/>
          <w:szCs w:val="18"/>
        </w:rPr>
        <w:t>, которая возможна при использовании элементов</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бюджетирования, а также ежедневной оперативной информации.</w:t>
      </w:r>
    </w:p>
    <w:p w14:paraId="689B21E9"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крупных торговых организациях, имеющих широкую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сеть, характеризующихся большими объемами</w:t>
      </w:r>
      <w:r>
        <w:rPr>
          <w:rStyle w:val="WW8Num2z0"/>
          <w:rFonts w:ascii="Verdana" w:hAnsi="Verdana"/>
          <w:color w:val="000000"/>
          <w:sz w:val="18"/>
          <w:szCs w:val="18"/>
        </w:rPr>
        <w:t> </w:t>
      </w:r>
      <w:r>
        <w:rPr>
          <w:rStyle w:val="WW8Num3z0"/>
          <w:rFonts w:ascii="Verdana" w:hAnsi="Verdana"/>
          <w:color w:val="4682B4"/>
          <w:sz w:val="18"/>
          <w:szCs w:val="18"/>
        </w:rPr>
        <w:t>оптовой</w:t>
      </w:r>
      <w:r>
        <w:rPr>
          <w:rFonts w:ascii="Verdana" w:hAnsi="Verdana"/>
          <w:color w:val="000000"/>
          <w:sz w:val="18"/>
          <w:szCs w:val="18"/>
        </w:rPr>
        <w:t>, розничной торговли на внутреннем и внешнем рынках (</w:t>
      </w:r>
      <w:r>
        <w:rPr>
          <w:rStyle w:val="WW8Num3z0"/>
          <w:rFonts w:ascii="Verdana" w:hAnsi="Verdana"/>
          <w:color w:val="4682B4"/>
          <w:sz w:val="18"/>
          <w:szCs w:val="18"/>
        </w:rPr>
        <w:t>холдингах</w:t>
      </w:r>
      <w:r>
        <w:rPr>
          <w:rFonts w:ascii="Verdana" w:hAnsi="Verdana"/>
          <w:color w:val="000000"/>
          <w:sz w:val="18"/>
          <w:szCs w:val="18"/>
        </w:rPr>
        <w:t>, корпорациях), интеграция учетной информации осуществляется на основе хорошо организованных учетных систем: оперативного учета, управленческого учета, бухгалтерского учета, налогового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формируемой для различных пользователей, включая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составляемую по требованиям международных стандартов.</w:t>
      </w:r>
    </w:p>
    <w:p w14:paraId="2270E873"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Основой методического обеспечения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является учетная политика, которая для крупных торговых организаций предусматривает всю совокупность правил для отражения нюансов торговой деятельности и всех</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операций. Исследования нормативной и специальной литературы по формированию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позволили автору определить основные структурные элементы и их содержание. Сохраняя традиционную структуру выделения в учетной политике основных блоков -</w:t>
      </w:r>
      <w:r>
        <w:rPr>
          <w:rStyle w:val="WW8Num3z0"/>
          <w:rFonts w:ascii="Verdana" w:hAnsi="Verdana"/>
          <w:color w:val="4682B4"/>
          <w:sz w:val="18"/>
          <w:szCs w:val="18"/>
        </w:rPr>
        <w:t>организационного</w:t>
      </w:r>
      <w:r>
        <w:rPr>
          <w:rFonts w:ascii="Verdana" w:hAnsi="Verdana"/>
          <w:color w:val="000000"/>
          <w:sz w:val="18"/>
          <w:szCs w:val="18"/>
        </w:rPr>
        <w:t>, технического и методического, в работе выделены ключевые вопросы, раскрытие которых позволяет получить реальную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 xml:space="preserve">информацию и представление о торговой деятельности организации. Порядок </w:t>
      </w:r>
      <w:r>
        <w:rPr>
          <w:rFonts w:ascii="Verdana" w:hAnsi="Verdana"/>
          <w:color w:val="000000"/>
          <w:sz w:val="18"/>
          <w:szCs w:val="18"/>
        </w:rPr>
        <w:lastRenderedPageBreak/>
        <w:t>разработки учетной политики в исследуемых торговых организаций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представлен пошаговой схемой.</w:t>
      </w:r>
    </w:p>
    <w:p w14:paraId="60924078"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Значимым фактором, влияющим на формирование учетной политики торговых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является стабильность законодательно-нормативной базы. Сложность возникает в связи с тем, что большое количество государственных и ведомственных органов, осуществляющих контроль за деятельностью торговых организаций, предъявляют каждый свои требования, в свете которых</w:t>
      </w:r>
      <w:r>
        <w:rPr>
          <w:rStyle w:val="WW8Num2z0"/>
          <w:rFonts w:ascii="Verdana" w:hAnsi="Verdana"/>
          <w:color w:val="000000"/>
          <w:sz w:val="18"/>
          <w:szCs w:val="18"/>
        </w:rPr>
        <w:t> </w:t>
      </w:r>
      <w:r>
        <w:rPr>
          <w:rStyle w:val="WW8Num3z0"/>
          <w:rFonts w:ascii="Verdana" w:hAnsi="Verdana"/>
          <w:color w:val="4682B4"/>
          <w:sz w:val="18"/>
          <w:szCs w:val="18"/>
        </w:rPr>
        <w:t>бухгалтеры</w:t>
      </w:r>
      <w:r>
        <w:rPr>
          <w:rStyle w:val="WW8Num2z0"/>
          <w:rFonts w:ascii="Verdana" w:hAnsi="Verdana"/>
          <w:color w:val="000000"/>
          <w:sz w:val="18"/>
          <w:szCs w:val="18"/>
        </w:rPr>
        <w:t> </w:t>
      </w:r>
      <w:r>
        <w:rPr>
          <w:rFonts w:ascii="Verdana" w:hAnsi="Verdana"/>
          <w:color w:val="000000"/>
          <w:sz w:val="18"/>
          <w:szCs w:val="18"/>
        </w:rPr>
        <w:t>вынуждены вносить корректировки не только в учетную политику, но и в организацию бухгалтерского аналитического учета. Исполнение требований контролирующих органов часто влечет за собой осуществление определенных затрат торговой организации: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специальных приспособлений, инструментов, спецодежды,</w:t>
      </w:r>
      <w:r>
        <w:rPr>
          <w:rStyle w:val="WW8Num2z0"/>
          <w:rFonts w:ascii="Verdana" w:hAnsi="Verdana"/>
          <w:color w:val="000000"/>
          <w:sz w:val="18"/>
          <w:szCs w:val="18"/>
        </w:rPr>
        <w:t> </w:t>
      </w:r>
      <w:r>
        <w:rPr>
          <w:rStyle w:val="WW8Num3z0"/>
          <w:rFonts w:ascii="Verdana" w:hAnsi="Verdana"/>
          <w:color w:val="4682B4"/>
          <w:sz w:val="18"/>
          <w:szCs w:val="18"/>
        </w:rPr>
        <w:t>лицензий</w:t>
      </w:r>
      <w:r>
        <w:rPr>
          <w:rStyle w:val="WW8Num2z0"/>
          <w:rFonts w:ascii="Verdana" w:hAnsi="Verdana"/>
          <w:color w:val="000000"/>
          <w:sz w:val="18"/>
          <w:szCs w:val="18"/>
        </w:rPr>
        <w:t> </w:t>
      </w:r>
      <w:r>
        <w:rPr>
          <w:rFonts w:ascii="Verdana" w:hAnsi="Verdana"/>
          <w:color w:val="000000"/>
          <w:sz w:val="18"/>
          <w:szCs w:val="18"/>
        </w:rPr>
        <w:t>и другие. Еели организация не выполнила требования или не учла изменения, произошедшие в законодательстве, она может быть подвергнута штрафным санкциям, что также увеличивает расходы (</w:t>
      </w:r>
      <w:r>
        <w:rPr>
          <w:rStyle w:val="WW8Num3z0"/>
          <w:rFonts w:ascii="Verdana" w:hAnsi="Verdana"/>
          <w:color w:val="4682B4"/>
          <w:sz w:val="18"/>
          <w:szCs w:val="18"/>
        </w:rPr>
        <w:t>убытки</w:t>
      </w:r>
      <w:r>
        <w:rPr>
          <w:rFonts w:ascii="Verdana" w:hAnsi="Verdana"/>
          <w:color w:val="000000"/>
          <w:sz w:val="18"/>
          <w:szCs w:val="18"/>
        </w:rPr>
        <w:t>) отчетных периодов. В работе проанализировано осуществление</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расходов, обязательных во исполнение требований разного рода нормативных документов.</w:t>
      </w:r>
    </w:p>
    <w:p w14:paraId="65C01A60"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участком в методическом обеспечении управления прибылью торговых организаций является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определения показателей прибыли: прибыли от реализации товаров,</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прибыли в зависимости от применяемых методов расчета (по общему</w:t>
      </w:r>
      <w:r>
        <w:rPr>
          <w:rStyle w:val="WW8Num2z0"/>
          <w:rFonts w:ascii="Verdana" w:hAnsi="Verdana"/>
          <w:color w:val="000000"/>
          <w:sz w:val="18"/>
          <w:szCs w:val="18"/>
        </w:rPr>
        <w:t> </w:t>
      </w:r>
      <w:r>
        <w:rPr>
          <w:rStyle w:val="WW8Num3z0"/>
          <w:rFonts w:ascii="Verdana" w:hAnsi="Verdana"/>
          <w:color w:val="4682B4"/>
          <w:sz w:val="18"/>
          <w:szCs w:val="18"/>
        </w:rPr>
        <w:t>товарообороту</w:t>
      </w:r>
      <w:r>
        <w:rPr>
          <w:rFonts w:ascii="Verdana" w:hAnsi="Verdana"/>
          <w:color w:val="000000"/>
          <w:sz w:val="18"/>
          <w:szCs w:val="18"/>
        </w:rPr>
        <w:t>, по ассортименту товарооборота, по среднему</w:t>
      </w:r>
      <w:r>
        <w:rPr>
          <w:rStyle w:val="WW8Num2z0"/>
          <w:rFonts w:ascii="Verdana" w:hAnsi="Verdana"/>
          <w:color w:val="000000"/>
          <w:sz w:val="18"/>
          <w:szCs w:val="18"/>
        </w:rPr>
        <w:t> </w:t>
      </w:r>
      <w:r>
        <w:rPr>
          <w:rStyle w:val="WW8Num3z0"/>
          <w:rFonts w:ascii="Verdana" w:hAnsi="Verdana"/>
          <w:color w:val="4682B4"/>
          <w:sz w:val="18"/>
          <w:szCs w:val="18"/>
        </w:rPr>
        <w:t>проценту</w:t>
      </w:r>
      <w:r>
        <w:rPr>
          <w:rFonts w:ascii="Verdana" w:hAnsi="Verdana"/>
          <w:color w:val="000000"/>
          <w:sz w:val="18"/>
          <w:szCs w:val="18"/>
        </w:rPr>
        <w:t>, по ассортименту остатка товаров).</w:t>
      </w:r>
    </w:p>
    <w:p w14:paraId="15C0CC77"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выделен</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фактор, от которого зависит порядок расчета валовой прибыли, уточнены схемы формирования прибыли в бухгалтерском учете оптовых и ризничных торговых организаций на счетах бухгалтерского учета в рамках стадий процесса торговли и в сравнении с формированием налоговой прибыли.</w:t>
      </w:r>
    </w:p>
    <w:p w14:paraId="2070A0D0"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к важным составляющим методического обеспечения в работе отнесены методики учета</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расходов и их включение в стоимость</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товаров, которые рассмотрены автором в зависимости от способа</w:t>
      </w:r>
      <w:r>
        <w:rPr>
          <w:rStyle w:val="WW8Num2z0"/>
          <w:rFonts w:ascii="Verdana" w:hAnsi="Verdana"/>
          <w:color w:val="000000"/>
          <w:sz w:val="18"/>
          <w:szCs w:val="18"/>
        </w:rPr>
        <w:t> </w:t>
      </w:r>
      <w:r>
        <w:rPr>
          <w:rStyle w:val="WW8Num3z0"/>
          <w:rFonts w:ascii="Verdana" w:hAnsi="Verdana"/>
          <w:color w:val="4682B4"/>
          <w:sz w:val="18"/>
          <w:szCs w:val="18"/>
        </w:rPr>
        <w:t>доставки</w:t>
      </w:r>
      <w:r>
        <w:rPr>
          <w:rStyle w:val="WW8Num2z0"/>
          <w:rFonts w:ascii="Verdana" w:hAnsi="Verdana"/>
          <w:color w:val="000000"/>
          <w:sz w:val="18"/>
          <w:szCs w:val="18"/>
        </w:rPr>
        <w:t> </w:t>
      </w:r>
      <w:r>
        <w:rPr>
          <w:rFonts w:ascii="Verdana" w:hAnsi="Verdana"/>
          <w:color w:val="000000"/>
          <w:sz w:val="18"/>
          <w:szCs w:val="18"/>
        </w:rPr>
        <w:t>и выбранных вариантов учетной политики.</w:t>
      </w:r>
    </w:p>
    <w:p w14:paraId="1BD60C27"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Нормы естественной убыли, их расчет и использование в учете товаров представляют собой важный методический инструментарий, применение которого охарактеризовано с позиции правомерности применения норм при</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транспортировке, хранении и продаже товаров в связи с потерями из-за неудовлетворительных условий хранения, неправильного обращения, вины материально-ответственных лиц и т.п. Методическое обеспечение учета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потерь в связи с применением норм естественной убыли является особенно важным, поскольку сопряжено с рисками. В работе рассмотрены критерии классификации, причины возникновения рисков и факторы прямого и косвенного действия, влияющие на величину риска.</w:t>
      </w:r>
    </w:p>
    <w:p w14:paraId="7D9CFDAB"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показателей финансово-хозяйственной деятельности и отражение их в системе счетов для определения конечного результата работы торговой организации в методическом обеспечении, по мнению автора, должно рассматриваться во взаимосвязи с развитием положений</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что позволяет к отчету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сформировать достоверную информацию о постоянных и временных разницах, возникающих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и налоговым учетом прибыли.</w:t>
      </w:r>
    </w:p>
    <w:p w14:paraId="0ABC9098"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теоретического развития категории</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с ранних периодов до настоящего времени определяет многообразие критериев ее классификации, уточненные в работе. Автором обоснована взаимосвязь разных видов прибыли:</w:t>
      </w:r>
      <w:r>
        <w:rPr>
          <w:rStyle w:val="WW8Num2z0"/>
          <w:rFonts w:ascii="Verdana" w:hAnsi="Verdana"/>
          <w:color w:val="000000"/>
          <w:sz w:val="18"/>
          <w:szCs w:val="18"/>
        </w:rPr>
        <w:t> </w:t>
      </w:r>
      <w:r>
        <w:rPr>
          <w:rStyle w:val="WW8Num3z0"/>
          <w:rFonts w:ascii="Verdana" w:hAnsi="Verdana"/>
          <w:color w:val="4682B4"/>
          <w:sz w:val="18"/>
          <w:szCs w:val="18"/>
        </w:rPr>
        <w:t>чистой</w:t>
      </w:r>
      <w:r>
        <w:rPr>
          <w:rFonts w:ascii="Verdana" w:hAnsi="Verdana"/>
          <w:color w:val="000000"/>
          <w:sz w:val="18"/>
          <w:szCs w:val="18"/>
        </w:rPr>
        <w:t>, распределенной, нераспределенной, капитализированной и потребленной с</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прибылью; рассмотрены три основных подхода прибыли как к объекту управления, связанные: с главной целью управления -</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прибыли; с теорией устойчивого экономического роста; с главной целью</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максимизацией благосостояния собственников. Определена система задач решаемых в управлении прибылью:</w:t>
      </w:r>
    </w:p>
    <w:p w14:paraId="7F03DA47"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размера формируемой прибыли, соответствующего</w:t>
      </w:r>
      <w:r>
        <w:rPr>
          <w:rStyle w:val="WW8Num2z0"/>
          <w:rFonts w:ascii="Verdana" w:hAnsi="Verdana"/>
          <w:color w:val="000000"/>
          <w:sz w:val="18"/>
          <w:szCs w:val="18"/>
        </w:rPr>
        <w:t> </w:t>
      </w:r>
      <w:r>
        <w:rPr>
          <w:rStyle w:val="WW8Num3z0"/>
          <w:rFonts w:ascii="Verdana" w:hAnsi="Verdana"/>
          <w:color w:val="4682B4"/>
          <w:sz w:val="18"/>
          <w:szCs w:val="18"/>
        </w:rPr>
        <w:t>ресурсному</w:t>
      </w:r>
      <w:r>
        <w:rPr>
          <w:rStyle w:val="WW8Num2z0"/>
          <w:rFonts w:ascii="Verdana" w:hAnsi="Verdana"/>
          <w:color w:val="000000"/>
          <w:sz w:val="18"/>
          <w:szCs w:val="18"/>
        </w:rPr>
        <w:t> </w:t>
      </w:r>
      <w:r>
        <w:rPr>
          <w:rFonts w:ascii="Verdana" w:hAnsi="Verdana"/>
          <w:color w:val="000000"/>
          <w:sz w:val="18"/>
          <w:szCs w:val="18"/>
        </w:rPr>
        <w:t>потенциалу предприятия и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Fonts w:ascii="Verdana" w:hAnsi="Verdana"/>
          <w:color w:val="000000"/>
          <w:sz w:val="18"/>
          <w:szCs w:val="18"/>
        </w:rPr>
        <w:t>;</w:t>
      </w:r>
    </w:p>
    <w:p w14:paraId="51D9C56F"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достижение оптимальной пропорциональности между уровнем формируемой прибыли и </w:t>
      </w:r>
      <w:r>
        <w:rPr>
          <w:rFonts w:ascii="Verdana" w:hAnsi="Verdana"/>
          <w:color w:val="000000"/>
          <w:sz w:val="18"/>
          <w:szCs w:val="18"/>
        </w:rPr>
        <w:lastRenderedPageBreak/>
        <w:t>допустимым уровнем риска;</w:t>
      </w:r>
    </w:p>
    <w:p w14:paraId="2A78260B"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высокого качества формируемой прибыли;</w:t>
      </w:r>
    </w:p>
    <w:p w14:paraId="5E582AFE"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необходимого уровня дохода на</w:t>
      </w:r>
      <w:r>
        <w:rPr>
          <w:rStyle w:val="WW8Num2z0"/>
          <w:rFonts w:ascii="Verdana" w:hAnsi="Verdana"/>
          <w:color w:val="000000"/>
          <w:sz w:val="18"/>
          <w:szCs w:val="18"/>
        </w:rPr>
        <w:t> </w:t>
      </w:r>
      <w:r>
        <w:rPr>
          <w:rStyle w:val="WW8Num3z0"/>
          <w:rFonts w:ascii="Verdana" w:hAnsi="Verdana"/>
          <w:color w:val="4682B4"/>
          <w:sz w:val="18"/>
          <w:szCs w:val="18"/>
        </w:rPr>
        <w:t>инвестированный</w:t>
      </w:r>
      <w:r>
        <w:rPr>
          <w:rStyle w:val="WW8Num2z0"/>
          <w:rFonts w:ascii="Verdana" w:hAnsi="Verdana"/>
          <w:color w:val="000000"/>
          <w:sz w:val="18"/>
          <w:szCs w:val="18"/>
        </w:rPr>
        <w:t> </w:t>
      </w:r>
      <w:r>
        <w:rPr>
          <w:rFonts w:ascii="Verdana" w:hAnsi="Verdana"/>
          <w:color w:val="000000"/>
          <w:sz w:val="18"/>
          <w:szCs w:val="18"/>
        </w:rPr>
        <w:t>капитал собственникам предприятия;</w:t>
      </w:r>
    </w:p>
    <w:p w14:paraId="7776388C"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формирование достаточного объема финансовых ресурсов за счет прибыли в соответствии с задачами развития предприятия в предстоящем периоде;</w:t>
      </w:r>
    </w:p>
    <w:p w14:paraId="0D6450BE"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максимизация рыночной стоимости предприятия в перспективном периоде;</w:t>
      </w:r>
    </w:p>
    <w:p w14:paraId="5C7A427E"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эффективности участия</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прибыли.</w:t>
      </w:r>
    </w:p>
    <w:p w14:paraId="5955C1D3"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позиции анализа основных положений</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Style w:val="WW8Num2z0"/>
          <w:rFonts w:ascii="Verdana" w:hAnsi="Verdana"/>
          <w:color w:val="000000"/>
          <w:sz w:val="18"/>
          <w:szCs w:val="18"/>
        </w:rPr>
        <w:t> </w:t>
      </w:r>
      <w:r>
        <w:rPr>
          <w:rFonts w:ascii="Verdana" w:hAnsi="Verdana"/>
          <w:color w:val="000000"/>
          <w:sz w:val="18"/>
          <w:szCs w:val="18"/>
        </w:rPr>
        <w:t>относительно категорий прибыль в работе приведены основные принципы учета прибыли, доходов и расходов и принципы, регламентирующие оценку.</w:t>
      </w:r>
    </w:p>
    <w:p w14:paraId="49F9A4A0"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Концептуальная модель управления прибылью торговыми организациями, составлена в работе на основе изложенных теоретических позиций и исследованных торговых организаций.</w:t>
      </w:r>
    </w:p>
    <w:p w14:paraId="092D7A53"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Она демонстрирует три основных области управления: 1 - управление непосредственно формированием и использованием прибыли, 2 -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3 - управление рисками.</w:t>
      </w:r>
    </w:p>
    <w:p w14:paraId="30BA80B8"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область управления сопряжена с разными по содержанию задачами управления, основными среди которых являются: задачи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обращения, задачи договорной политики и управления</w:t>
      </w:r>
      <w:r>
        <w:rPr>
          <w:rStyle w:val="WW8Num2z0"/>
          <w:rFonts w:ascii="Verdana" w:hAnsi="Verdana"/>
          <w:color w:val="000000"/>
          <w:sz w:val="18"/>
          <w:szCs w:val="18"/>
        </w:rPr>
        <w:t> </w:t>
      </w:r>
      <w:r>
        <w:rPr>
          <w:rStyle w:val="WW8Num3z0"/>
          <w:rFonts w:ascii="Verdana" w:hAnsi="Verdana"/>
          <w:color w:val="4682B4"/>
          <w:sz w:val="18"/>
          <w:szCs w:val="18"/>
        </w:rPr>
        <w:t>ценообразованием</w:t>
      </w:r>
      <w:r>
        <w:rPr>
          <w:rFonts w:ascii="Verdana" w:hAnsi="Verdana"/>
          <w:color w:val="000000"/>
          <w:sz w:val="18"/>
          <w:szCs w:val="18"/>
        </w:rPr>
        <w:t>; вторая — связана с особенностями формирования притоков и</w:t>
      </w:r>
      <w:r>
        <w:rPr>
          <w:rStyle w:val="WW8Num2z0"/>
          <w:rFonts w:ascii="Verdana" w:hAnsi="Verdana"/>
          <w:color w:val="000000"/>
          <w:sz w:val="18"/>
          <w:szCs w:val="18"/>
        </w:rPr>
        <w:t> </w:t>
      </w:r>
      <w:r>
        <w:rPr>
          <w:rStyle w:val="WW8Num3z0"/>
          <w:rFonts w:ascii="Verdana" w:hAnsi="Verdana"/>
          <w:color w:val="4682B4"/>
          <w:sz w:val="18"/>
          <w:szCs w:val="18"/>
        </w:rPr>
        <w:t>оттоков</w:t>
      </w:r>
      <w:r>
        <w:rPr>
          <w:rStyle w:val="WW8Num2z0"/>
          <w:rFonts w:ascii="Verdana" w:hAnsi="Verdana"/>
          <w:color w:val="000000"/>
          <w:sz w:val="18"/>
          <w:szCs w:val="18"/>
        </w:rPr>
        <w:t> </w:t>
      </w:r>
      <w:r>
        <w:rPr>
          <w:rFonts w:ascii="Verdana" w:hAnsi="Verdana"/>
          <w:color w:val="000000"/>
          <w:sz w:val="18"/>
          <w:szCs w:val="18"/>
        </w:rPr>
        <w:t>денежных средств от разных видов торговой деятельности и оказываемых торговыми организациями услуг; а третья — наиболее широкая область — управления рисками, которые сопутствуют не только организации учета прибыли, но и всем операциям финансово-хозяйственной деятельности, результаты которых влияют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прибыль.</w:t>
      </w:r>
    </w:p>
    <w:p w14:paraId="7DE8E004"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Важными элементами, включенными в модель, являются: нормативно-правовая база, заложенные в ней принципы организации учета и формирования отчетности, а также требования к признанию и оценки доходов и расходов торговых организаций, участвующих в формировании бухгалтерской прибыли. В целом этот блок элементов является основополагающим в формировании и развитии методического обеспечения бухгалтерского учета прибыли. Реализация на практике требований нормативно-правовых документов и принципов, осуществляемая через учетную политику торговых организаций, может быть эффективной в том случае, когда организация следует этим требованиям, не упуская никаких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деталей. В работе отмечено влияние на развитие нормативно-правовой базы и организацию учета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положений международных стандартов финансовой отчетности.</w:t>
      </w:r>
    </w:p>
    <w:p w14:paraId="69E6FD1A"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содержание которых в настоящее время модифицируется в рамках сближения международных и американских правил, оказывают влияние на разные участки бухгалтерского учета, в том числе на учет прибыли. Из всех положений стандартов автором выбраны основные моменты, позволяющие судить о применении того или иного стандарта в учете деятельности торговых организаций, влияющих на организацию учета прибыли.</w:t>
      </w:r>
    </w:p>
    <w:p w14:paraId="5D88ADD4"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положения МСФО (IAS) 12 "Налога на прибыль" уточнены с целью их сравнения с положениями ПБУ 18/02 "Учет расчетов по налогу на прибыль": порядок определения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налога, определение показателя налоговой базы по налогу на прибыль. Даны предложения по развитию российских ПБУ с целью соответствия международным стандартам в части:</w:t>
      </w:r>
    </w:p>
    <w:p w14:paraId="5F81809F"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использования методов учета отложенного налога на прибыль. Рассмотрены две группы методов: методы разниц по срокам возникновения и методы временных разниц. Подчеркнута эффективность подхода временных разниц для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активов и обязательств и относящийся к ним сумме разниц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06302F1A"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противопоставления разниц по срокам возникновения и временных разниц в рамках бухгалтерского учета;</w:t>
      </w:r>
    </w:p>
    <w:p w14:paraId="018BBC09"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построения учетной модели отложенного налога.</w:t>
      </w:r>
    </w:p>
    <w:p w14:paraId="68B95299"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проанализированы причины отставания развития ПБУ 18/02 от международного стандарта МСФО (IAS) 12, показаны отличия сферы применения отечественного и международного стандартов.</w:t>
      </w:r>
    </w:p>
    <w:p w14:paraId="28A2B3AB"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анализа теоретических положений международных стандартов предложена методика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включающая:</w:t>
      </w:r>
    </w:p>
    <w:p w14:paraId="04D35E46"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содержания постоянных разниц, временных разниц и постоянных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с целью призннаия их в качестве объектов учета;</w:t>
      </w:r>
    </w:p>
    <w:p w14:paraId="3BD44AEB"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сумм отложенного налогового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 отложенного налогового обязательства и рекомендации по отражению их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w:t>
      </w:r>
    </w:p>
    <w:p w14:paraId="5A4AE8A5"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текущего налога на прибыль (текущего налогового</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w:t>
      </w:r>
    </w:p>
    <w:p w14:paraId="06CBE287"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Анализ динамики показателей налоговой базы налога на прибыль исследуемых торговых организаций Республики Марий Эл и поступлений от них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бюджетную систему явились основанием для выделения специфических особенностей методического обеспечения налогового учета показателей прибыли в условиях разных налоговых режимов.</w:t>
      </w:r>
    </w:p>
    <w:p w14:paraId="56BE0DB0"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обоснован алгоритм выбора режима налогообложения при осуществлении разных видов торговой деятельности; уточнен порядок определении объемов налоговых обязательств торговых организаций, применяющих упрощенную систему налогообложения; приведены результаты сравнительного анализа применения налога на прибыль и единого налога при упрощенной системе налогообложения; охарактеризованы виды</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попадающие под обязательный режим</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 выявлены преимущества и недостатки общего и специальных режимов налогообложения с позиции управления прибылью.</w:t>
      </w:r>
    </w:p>
    <w:p w14:paraId="541FFF10"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организаций торговли методические вопросы учета расходов, включаемых в</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обращения, связаны с: классификацией и содержанием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для целей бухгалтерского и налогового учета; применением порядка налогового учета материальных затрат; определением нормируемых и</w:t>
      </w:r>
      <w:r>
        <w:rPr>
          <w:rStyle w:val="WW8Num2z0"/>
          <w:rFonts w:ascii="Verdana" w:hAnsi="Verdana"/>
          <w:color w:val="000000"/>
          <w:sz w:val="18"/>
          <w:szCs w:val="18"/>
        </w:rPr>
        <w:t> </w:t>
      </w:r>
      <w:r>
        <w:rPr>
          <w:rStyle w:val="WW8Num3z0"/>
          <w:rFonts w:ascii="Verdana" w:hAnsi="Verdana"/>
          <w:color w:val="4682B4"/>
          <w:sz w:val="18"/>
          <w:szCs w:val="18"/>
        </w:rPr>
        <w:t>ненормируемых</w:t>
      </w:r>
      <w:r>
        <w:rPr>
          <w:rStyle w:val="WW8Num2z0"/>
          <w:rFonts w:ascii="Verdana" w:hAnsi="Verdana"/>
          <w:color w:val="000000"/>
          <w:sz w:val="18"/>
          <w:szCs w:val="18"/>
        </w:rPr>
        <w:t> </w:t>
      </w:r>
      <w:r>
        <w:rPr>
          <w:rFonts w:ascii="Verdana" w:hAnsi="Verdana"/>
          <w:color w:val="000000"/>
          <w:sz w:val="18"/>
          <w:szCs w:val="18"/>
        </w:rPr>
        <w:t>расходов в составе прочих издержек. Выявлены различия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и налоговыми расходами, включаемыми в издержки обращения для определения налоговой базы по налогу на прибыль. Показана значимость налоговой базы как источника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за счет уплачиваемых торговыми организациями</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прибыль. Рассмотрены методические подходы к оценке налоговой базы и даны предложения по ее мониторингу на региональном уровне.</w:t>
      </w:r>
    </w:p>
    <w:p w14:paraId="6A88F8C1"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Предложенная в диссертации методика налогового учета прибыли для торговых организаций основана на уточненных критериях классификации расходов, включаемых в издержки обращения и схеме налогового учета, для которого предложено последовательное использование регистров.</w:t>
      </w:r>
    </w:p>
    <w:p w14:paraId="23BBEC31"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разработан набор форм регистров — расчетов, бухгалтерских справок для формирования различного рода налоговых расходов:</w:t>
      </w:r>
      <w:r>
        <w:rPr>
          <w:rStyle w:val="WW8Num2z0"/>
          <w:rFonts w:ascii="Verdana" w:hAnsi="Verdana"/>
          <w:color w:val="000000"/>
          <w:sz w:val="18"/>
          <w:szCs w:val="18"/>
        </w:rPr>
        <w:t> </w:t>
      </w:r>
      <w:r>
        <w:rPr>
          <w:rStyle w:val="WW8Num3z0"/>
          <w:rFonts w:ascii="Verdana" w:hAnsi="Verdana"/>
          <w:color w:val="4682B4"/>
          <w:sz w:val="18"/>
          <w:szCs w:val="18"/>
        </w:rPr>
        <w:t>представительских</w:t>
      </w:r>
      <w:r>
        <w:rPr>
          <w:rFonts w:ascii="Verdana" w:hAnsi="Verdana"/>
          <w:color w:val="000000"/>
          <w:sz w:val="18"/>
          <w:szCs w:val="18"/>
        </w:rPr>
        <w:t>, на рекламу, расходов по элементам для оптовой 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а также сводных регистров формирования прямых и косвенных расходов, включаемых в налоговый учет по бухгалтерским справкам, определены последовательность и порядок их заполнения. Для расчета налоговой базы налога на прибыль рекомендован</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регистр.</w:t>
      </w:r>
    </w:p>
    <w:p w14:paraId="7B60D2BD" w14:textId="77777777" w:rsidR="0045503D" w:rsidRDefault="0045503D" w:rsidP="00455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полно</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предложенной методики реализуются при общем режиме налогообложения торговой организации. В условиях применения специальных налоговых режимов для управления прибылью рекомендовано формирование отдельных регистров с целью повышения информативности принимаемых управленческих решений, например, в части регулирования объемами издержек обращения.</w:t>
      </w:r>
    </w:p>
    <w:p w14:paraId="4C818CAD" w14:textId="77777777" w:rsidR="0045503D" w:rsidRDefault="0045503D" w:rsidP="00455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полагает, что сделанные выводы и методические разработки внесут определенный вклад в развитие методического обеспечения бухгалтерского и налогового учета прибыли торговых организаций.</w:t>
      </w:r>
    </w:p>
    <w:p w14:paraId="20FEB7F8" w14:textId="77777777" w:rsidR="0045503D" w:rsidRDefault="0045503D" w:rsidP="0045503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Таныгина, Ольга Алексеевна, 2011 год</w:t>
      </w:r>
    </w:p>
    <w:p w14:paraId="66E466E1"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Подготовка международной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российскими </w:t>
      </w:r>
      <w:r>
        <w:rPr>
          <w:rFonts w:ascii="Verdana" w:hAnsi="Verdana"/>
          <w:color w:val="000000"/>
          <w:sz w:val="18"/>
          <w:szCs w:val="18"/>
        </w:rPr>
        <w:lastRenderedPageBreak/>
        <w:t>предприятиями и банками / Игорь</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 М.: Вершина, 2005.-680 с.</w:t>
      </w:r>
    </w:p>
    <w:p w14:paraId="634BB202"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2008. — 512 е.: ил., табл. + 1. CD.</w:t>
      </w:r>
    </w:p>
    <w:p w14:paraId="69F8E29F"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Агабекян P.JL,</w:t>
      </w:r>
      <w:r>
        <w:rPr>
          <w:rStyle w:val="WW8Num2z0"/>
          <w:rFonts w:ascii="Verdana" w:hAnsi="Verdana"/>
          <w:color w:val="000000"/>
          <w:sz w:val="18"/>
          <w:szCs w:val="18"/>
        </w:rPr>
        <w:t> </w:t>
      </w:r>
      <w:r>
        <w:rPr>
          <w:rStyle w:val="WW8Num3z0"/>
          <w:rFonts w:ascii="Verdana" w:hAnsi="Verdana"/>
          <w:color w:val="4682B4"/>
          <w:sz w:val="18"/>
          <w:szCs w:val="18"/>
        </w:rPr>
        <w:t>Баяндурян</w:t>
      </w:r>
      <w:r>
        <w:rPr>
          <w:rStyle w:val="WW8Num2z0"/>
          <w:rFonts w:ascii="Verdana" w:hAnsi="Verdana"/>
          <w:color w:val="000000"/>
          <w:sz w:val="18"/>
          <w:szCs w:val="18"/>
        </w:rPr>
        <w:t> </w:t>
      </w:r>
      <w:r>
        <w:rPr>
          <w:rFonts w:ascii="Verdana" w:hAnsi="Verdana"/>
          <w:color w:val="000000"/>
          <w:sz w:val="18"/>
          <w:szCs w:val="18"/>
        </w:rPr>
        <w:t>Г.Л. Институциональная экономика: бизнес и</w:t>
      </w:r>
      <w:r>
        <w:rPr>
          <w:rStyle w:val="WW8Num2z0"/>
          <w:rFonts w:ascii="Verdana" w:hAnsi="Verdana"/>
          <w:color w:val="000000"/>
          <w:sz w:val="18"/>
          <w:szCs w:val="18"/>
        </w:rPr>
        <w:t> </w:t>
      </w:r>
      <w:r>
        <w:rPr>
          <w:rStyle w:val="WW8Num3z0"/>
          <w:rFonts w:ascii="Verdana" w:hAnsi="Verdana"/>
          <w:color w:val="4682B4"/>
          <w:sz w:val="18"/>
          <w:szCs w:val="18"/>
        </w:rPr>
        <w:t>занятость</w:t>
      </w:r>
      <w:r>
        <w:rPr>
          <w:rFonts w:ascii="Verdana" w:hAnsi="Verdana"/>
          <w:color w:val="000000"/>
          <w:sz w:val="18"/>
          <w:szCs w:val="18"/>
        </w:rPr>
        <w:t>: учеб. пособие. М.: Магистр, 2008. - 462 с.</w:t>
      </w:r>
    </w:p>
    <w:p w14:paraId="0C1ADD2F"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М.Н.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и розничной торговле и</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Fonts w:ascii="Verdana" w:hAnsi="Verdana"/>
          <w:color w:val="000000"/>
          <w:sz w:val="18"/>
          <w:szCs w:val="18"/>
        </w:rPr>
        <w:t>. 2-е изд. -М.: ИД "Госсмедиа". РОСБУХ, 2011. - 720 с.</w:t>
      </w:r>
    </w:p>
    <w:p w14:paraId="7DA40B5E"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H.A., Козенкова Т.А. Особенности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 Все о налогах. 2007. - №9.</w:t>
      </w:r>
    </w:p>
    <w:p w14:paraId="1955174D"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Бухгалтерский учет на предприятии</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торговли: Учебно-практическое пособие. -М. Издательство "Ось-89", 2003. 464 с.</w:t>
      </w:r>
    </w:p>
    <w:p w14:paraId="706BAC14"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финансовой отчетности: Учебное пособие / Под ред. О.В.Ефимовой, М.В.Мельник. М.: Омега-Л, 2004. - 408 с.</w:t>
      </w:r>
    </w:p>
    <w:p w14:paraId="6DB5639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Антология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мысли. Из истории бухгалтерии / сост. Д.В.Назаров, М.Ю.Медведев.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—352 с.</w:t>
      </w:r>
    </w:p>
    <w:p w14:paraId="62B98585"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Ростов-на-Дону: Феникс, 2010.-378 с.</w:t>
      </w:r>
    </w:p>
    <w:p w14:paraId="0244230D"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Астахова</w:t>
      </w:r>
      <w:r>
        <w:rPr>
          <w:rStyle w:val="WW8Num2z0"/>
          <w:rFonts w:ascii="Verdana" w:hAnsi="Verdana"/>
          <w:color w:val="000000"/>
          <w:sz w:val="18"/>
          <w:szCs w:val="18"/>
        </w:rPr>
        <w:t> </w:t>
      </w:r>
      <w:r>
        <w:rPr>
          <w:rFonts w:ascii="Verdana" w:hAnsi="Verdana"/>
          <w:color w:val="000000"/>
          <w:sz w:val="18"/>
          <w:szCs w:val="18"/>
        </w:rPr>
        <w:t>Е.Ю., Сафонова И.В. Принципы и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 пособие. В 2-х ч. Ч. I.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2008. - 344 с.</w:t>
      </w:r>
    </w:p>
    <w:p w14:paraId="0B015423"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Астахова</w:t>
      </w:r>
      <w:r>
        <w:rPr>
          <w:rStyle w:val="WW8Num2z0"/>
          <w:rFonts w:ascii="Verdana" w:hAnsi="Verdana"/>
          <w:color w:val="000000"/>
          <w:sz w:val="18"/>
          <w:szCs w:val="18"/>
        </w:rPr>
        <w:t> </w:t>
      </w:r>
      <w:r>
        <w:rPr>
          <w:rFonts w:ascii="Verdana" w:hAnsi="Verdana"/>
          <w:color w:val="000000"/>
          <w:sz w:val="18"/>
          <w:szCs w:val="18"/>
        </w:rPr>
        <w:t>Е.Ю., Сафонова И.В. Принципы и основы бухгалтерского учета: Учеб. пособие. В 2-х ч. Ч. И. М.: Изд-во "Бухгалтерский учет", 2008. - 344 с.</w:t>
      </w:r>
    </w:p>
    <w:p w14:paraId="4D056ED9"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3-е изд.,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w:t>
      </w:r>
    </w:p>
    <w:p w14:paraId="647A6B23"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Баканов, М.И. Экономический анализ в торговле: Учебное пособие / М.И., Баканов. М.: Финансы и статистика, 2006. - 400 с.</w:t>
      </w:r>
    </w:p>
    <w:p w14:paraId="476D1959"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Бакулевская JI.В.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теоретический и методический аспекты: Монография / Л.В.Бакулевская. Йошкар-Ола: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"Стринг", 2011.-161 с.</w:t>
      </w:r>
    </w:p>
    <w:p w14:paraId="3F7239EF"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 пособие / Бреславцева H.H.,</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Ростов н/Д: Феникс, 2004. - 475 с.</w:t>
      </w:r>
    </w:p>
    <w:p w14:paraId="1C254E0F"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М.: Финансы и статистика, 2003. 240 е.: ил.</w:t>
      </w:r>
    </w:p>
    <w:p w14:paraId="5E304CD2"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Бауэрокс</w:t>
      </w:r>
      <w:r>
        <w:rPr>
          <w:rStyle w:val="WW8Num2z0"/>
          <w:rFonts w:ascii="Verdana" w:hAnsi="Verdana"/>
          <w:color w:val="000000"/>
          <w:sz w:val="18"/>
          <w:szCs w:val="18"/>
        </w:rPr>
        <w:t> </w:t>
      </w:r>
      <w:r>
        <w:rPr>
          <w:rStyle w:val="WW8Num3z0"/>
          <w:rFonts w:ascii="Verdana" w:hAnsi="Verdana"/>
          <w:color w:val="4682B4"/>
          <w:sz w:val="18"/>
          <w:szCs w:val="18"/>
        </w:rPr>
        <w:t>Доналд</w:t>
      </w:r>
      <w:r>
        <w:rPr>
          <w:rStyle w:val="WW8Num2z0"/>
          <w:rFonts w:ascii="Verdana" w:hAnsi="Verdana"/>
          <w:color w:val="000000"/>
          <w:sz w:val="18"/>
          <w:szCs w:val="18"/>
        </w:rPr>
        <w:t> </w:t>
      </w:r>
      <w:r>
        <w:rPr>
          <w:rFonts w:ascii="Verdana" w:hAnsi="Verdana"/>
          <w:color w:val="000000"/>
          <w:sz w:val="18"/>
          <w:szCs w:val="18"/>
        </w:rPr>
        <w:t>Дж., Клосс Дейвид Дж.</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интегрированная цепь поставок. 2-е изд.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 - 640 с.</w:t>
      </w:r>
    </w:p>
    <w:p w14:paraId="7DFFF70B"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Бухгалтерское дело: учеб. пособие для студентов вузов,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(080109) / П.С. Безруких, И.П.</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Fonts w:ascii="Verdana" w:hAnsi="Verdana"/>
          <w:color w:val="000000"/>
          <w:sz w:val="18"/>
          <w:szCs w:val="18"/>
        </w:rPr>
        <w:t>. М.: Юнити-Дана, 2007.-271 с.</w:t>
      </w:r>
    </w:p>
    <w:p w14:paraId="5FB54A45"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- 624 с.</w:t>
      </w:r>
    </w:p>
    <w:p w14:paraId="48EF1AD9"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М.: Бухгалтерский учет, 2000. - 418 с.</w:t>
      </w:r>
    </w:p>
    <w:p w14:paraId="17E5D23F"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предприятия. — Киев: Эльга, Ника-Центр, 2003. 446 с.</w:t>
      </w:r>
    </w:p>
    <w:p w14:paraId="66BF857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2-е изд. -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- 752 с.</w:t>
      </w:r>
    </w:p>
    <w:p w14:paraId="5C6F0FA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Большая экономическая энциклопедия. М.: Эксмо, 2008. - 816 с.</w:t>
      </w:r>
    </w:p>
    <w:p w14:paraId="2BB74338"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Ткач В.И., Кузьменко В.А. Балансоведение: Учебное пособие. -М.: "Издательство ПРИОР", 2001. 160 с.</w:t>
      </w:r>
    </w:p>
    <w:p w14:paraId="309A89DF"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Бриттон Э.,</w:t>
      </w:r>
      <w:r>
        <w:rPr>
          <w:rStyle w:val="WW8Num2z0"/>
          <w:rFonts w:ascii="Verdana" w:hAnsi="Verdana"/>
          <w:color w:val="000000"/>
          <w:sz w:val="18"/>
          <w:szCs w:val="18"/>
        </w:rPr>
        <w:t> </w:t>
      </w:r>
      <w:r>
        <w:rPr>
          <w:rStyle w:val="WW8Num3z0"/>
          <w:rFonts w:ascii="Verdana" w:hAnsi="Verdana"/>
          <w:color w:val="4682B4"/>
          <w:sz w:val="18"/>
          <w:szCs w:val="18"/>
        </w:rPr>
        <w:t>Ватерстон</w:t>
      </w:r>
      <w:r>
        <w:rPr>
          <w:rStyle w:val="WW8Num2z0"/>
          <w:rFonts w:ascii="Verdana" w:hAnsi="Verdana"/>
          <w:color w:val="000000"/>
          <w:sz w:val="18"/>
          <w:szCs w:val="18"/>
        </w:rPr>
        <w:t> </w:t>
      </w:r>
      <w:r>
        <w:rPr>
          <w:rFonts w:ascii="Verdana" w:hAnsi="Verdana"/>
          <w:color w:val="000000"/>
          <w:sz w:val="18"/>
          <w:szCs w:val="18"/>
        </w:rPr>
        <w:t>К.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Самоучитель: Пер. с англ. И.А.Смирновой / Под ред. Я.В.Соколова. -М.: Финансы и статистика, 1998. 328 с.</w:t>
      </w:r>
    </w:p>
    <w:p w14:paraId="33A7F146"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Брокгауз</w:t>
      </w:r>
      <w:r>
        <w:rPr>
          <w:rStyle w:val="WW8Num2z0"/>
          <w:rFonts w:ascii="Verdana" w:hAnsi="Verdana"/>
          <w:color w:val="000000"/>
          <w:sz w:val="18"/>
          <w:szCs w:val="18"/>
        </w:rPr>
        <w:t> </w:t>
      </w:r>
      <w:r>
        <w:rPr>
          <w:rFonts w:ascii="Verdana" w:hAnsi="Verdana"/>
          <w:color w:val="000000"/>
          <w:sz w:val="18"/>
          <w:szCs w:val="18"/>
        </w:rPr>
        <w:t>Ф.А., Ефрон И.А. Малый энциклопедический словарь. М.: Тера, 1994.</w:t>
      </w:r>
    </w:p>
    <w:p w14:paraId="4CDFEC49"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Булаев</w:t>
      </w:r>
      <w:r>
        <w:rPr>
          <w:rStyle w:val="WW8Num2z0"/>
          <w:rFonts w:ascii="Verdana" w:hAnsi="Verdana"/>
          <w:color w:val="000000"/>
          <w:sz w:val="18"/>
          <w:szCs w:val="18"/>
        </w:rPr>
        <w:t> </w:t>
      </w:r>
      <w:r>
        <w:rPr>
          <w:rFonts w:ascii="Verdana" w:hAnsi="Verdana"/>
          <w:color w:val="000000"/>
          <w:sz w:val="18"/>
          <w:szCs w:val="18"/>
        </w:rPr>
        <w:t>С.В. Учетная политика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организациях. Ж. Торговля: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2010, № 11.</w:t>
      </w:r>
    </w:p>
    <w:p w14:paraId="45788EE6"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Система внутреннего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Аудит и финансовый анализ 20034. optim.ru;</w:t>
      </w:r>
    </w:p>
    <w:p w14:paraId="3D0EFA5A"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Учебник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И.Н. Уланова, Н.Ф.Таранец. М.: Финансы и Статистика, 2005. - 230 с.</w:t>
      </w:r>
    </w:p>
    <w:p w14:paraId="02A71EA6"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учеб. пособие / Л.С.Васильева, Д.И.Ряховский, М.В.Петровская М.: Эксмо, 2007. - 368 с. - (Высшее экономическое образование)</w:t>
      </w:r>
    </w:p>
    <w:p w14:paraId="604F7283"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Бухгалтерский учет в зарубежных странах: Учеб. пособие / Под ред. проф.</w:t>
      </w:r>
      <w:r>
        <w:rPr>
          <w:rStyle w:val="WW8Num2z0"/>
          <w:rFonts w:ascii="Verdana" w:hAnsi="Verdana"/>
          <w:color w:val="000000"/>
          <w:sz w:val="18"/>
          <w:szCs w:val="18"/>
        </w:rPr>
        <w:t> </w:t>
      </w:r>
      <w:r>
        <w:rPr>
          <w:rStyle w:val="WW8Num3z0"/>
          <w:rFonts w:ascii="Verdana" w:hAnsi="Verdana"/>
          <w:color w:val="4682B4"/>
          <w:sz w:val="18"/>
          <w:szCs w:val="18"/>
        </w:rPr>
        <w:t>Бутынца</w:t>
      </w:r>
      <w:r>
        <w:rPr>
          <w:rStyle w:val="WW8Num2z0"/>
          <w:rFonts w:ascii="Verdana" w:hAnsi="Verdana"/>
          <w:color w:val="000000"/>
          <w:sz w:val="18"/>
          <w:szCs w:val="18"/>
        </w:rPr>
        <w:t> </w:t>
      </w:r>
      <w:r>
        <w:rPr>
          <w:rFonts w:ascii="Verdana" w:hAnsi="Verdana"/>
          <w:color w:val="000000"/>
          <w:sz w:val="18"/>
          <w:szCs w:val="18"/>
        </w:rPr>
        <w:t>Ф.Ф. Житомир, 2007. - 480 с.</w:t>
      </w:r>
    </w:p>
    <w:p w14:paraId="62E8EBE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Бухгалтерский учет и 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практическое пособие / Э.И.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В.М. Власова, Ю.Н. Дьякова и др.;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Э.И. Крылова и д-ра экон. наук, проф. В.М. Власовой.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- 304 с.</w:t>
      </w:r>
    </w:p>
    <w:p w14:paraId="1CADCA84"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и аудит: современная теория и практика: Учебник для магистров всех экономических специальностей / СПбГУ, экон. факультет; Под ред. Я.В.Соколова и Т.О.Терентьевой. — М.: ЗАО "Издательство "Экономика", 2010.-438 с.</w:t>
      </w:r>
    </w:p>
    <w:p w14:paraId="523EF122"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расчетов и финансовых результатов в торговых организациях: учебно-методическое пособие / З.Г.</w:t>
      </w:r>
      <w:r>
        <w:rPr>
          <w:rStyle w:val="WW8Num2z0"/>
          <w:rFonts w:ascii="Verdana" w:hAnsi="Verdana"/>
          <w:color w:val="000000"/>
          <w:sz w:val="18"/>
          <w:szCs w:val="18"/>
        </w:rPr>
        <w:t> </w:t>
      </w:r>
      <w:r>
        <w:rPr>
          <w:rStyle w:val="WW8Num3z0"/>
          <w:rFonts w:ascii="Verdana" w:hAnsi="Verdana"/>
          <w:color w:val="4682B4"/>
          <w:sz w:val="18"/>
          <w:szCs w:val="18"/>
        </w:rPr>
        <w:t>Булатова</w:t>
      </w:r>
      <w:r>
        <w:rPr>
          <w:rFonts w:ascii="Verdana" w:hAnsi="Verdana"/>
          <w:color w:val="000000"/>
          <w:sz w:val="18"/>
          <w:szCs w:val="18"/>
        </w:rPr>
        <w:t>, М.А. Булатов. М.: Издательство "Экзамен", 2006. - 349 с.</w:t>
      </w:r>
    </w:p>
    <w:p w14:paraId="53B5949F"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Хрестоматия / Под ред. В.И.Видяпина. СПб.: Питер, 2007. - 864 с.</w:t>
      </w:r>
    </w:p>
    <w:p w14:paraId="7813677B"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Учебник / И.И.Бочкарева, В.А.Быков и др.; Под ред. Я.В.Соколова. -М.: ТК Велби, Изд-во Проспект, 2004. 768 с.</w:t>
      </w:r>
    </w:p>
    <w:p w14:paraId="1B75E414"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Лялькова Е.Е. Учетная политика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методика формирования, практика применения. М.: Экономистъ, 2008. - 205 с.</w:t>
      </w:r>
    </w:p>
    <w:p w14:paraId="14BB99A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Г.С. Экономическая теория. 2-е изд. СПб.: Питер, 2010. -448 е.: ил.</w:t>
      </w:r>
    </w:p>
    <w:p w14:paraId="7C01581A"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A.M., Аверчев И.В., Герасимова Е.В. и др. Учет по международным стандартам: Учебное пособие. 3-е изд. - М.: Фонд развития бухгалтерского учета, Издательский дом "Бухгалтерский учет", 2003. — 504 с.</w:t>
      </w:r>
    </w:p>
    <w:p w14:paraId="5A9DDA8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Влияние договорной политики на налоговые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на предприятиях оптовой торговли Ж.</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и налоги в торговле и общественном питании - 2006, №5.</w:t>
      </w:r>
    </w:p>
    <w:p w14:paraId="74D4407B"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Гражданский кодекс Российской Федерации. Части первая, вторая, третья и четвертая. М.: Проспект, Кнорус, 2010. - 736 с.</w:t>
      </w:r>
    </w:p>
    <w:p w14:paraId="0DBAA2AD"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Гусейнов</w:t>
      </w:r>
      <w:r>
        <w:rPr>
          <w:rStyle w:val="WW8Num2z0"/>
          <w:rFonts w:ascii="Verdana" w:hAnsi="Verdana"/>
          <w:color w:val="000000"/>
          <w:sz w:val="18"/>
          <w:szCs w:val="18"/>
        </w:rPr>
        <w:t> </w:t>
      </w:r>
      <w:r>
        <w:rPr>
          <w:rFonts w:ascii="Verdana" w:hAnsi="Verdana"/>
          <w:color w:val="000000"/>
          <w:sz w:val="18"/>
          <w:szCs w:val="18"/>
        </w:rPr>
        <w:t>P.A., Горбачева Ю.В., Рябцева В.М. История экономических учений: Тексты лекций / Под общей редакцией Ю.В. Горбачевой;</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Новосибирск, 1994. - 152 с.</w:t>
      </w:r>
    </w:p>
    <w:p w14:paraId="4BFF8137"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Л.П., Памбухчиянц В.К. Коммерция и технология</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Учебник для студентов высших учебных заведений. 6-е изд., перераб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2005. - 700 с.</w:t>
      </w:r>
    </w:p>
    <w:p w14:paraId="240D07EE"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Методы и схемы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МЦФЭР, 2004. 672 с.</w:t>
      </w:r>
    </w:p>
    <w:p w14:paraId="22F5ECFC"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Джеймс Р.Хитчнер Три подхода к оценке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Под на-учн. ред. В.Н.</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М.: Маросейка, 2008. - 304 с.</w:t>
      </w:r>
    </w:p>
    <w:p w14:paraId="4F9149E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JI.B. Анализ финансовой отчетности: учебник / JI.B.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 4-е изд., перераб. И доп.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- 368 с.</w:t>
      </w:r>
    </w:p>
    <w:p w14:paraId="13CBF769"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Эллиот. Финансово-инвестиционный словарь. М.: ИНФРА-М, 1997. - 586 с.</w:t>
      </w:r>
    </w:p>
    <w:p w14:paraId="12DF333D"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И.А. Выбор объекта налогообложения при упрощенной системе налогообложения</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предприятиями. Ж.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в торговле и общественном питании, 2007, № 4.</w:t>
      </w:r>
    </w:p>
    <w:p w14:paraId="17BD7890" w14:textId="77777777" w:rsidR="0045503D" w:rsidRDefault="0045503D" w:rsidP="00455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англ./Под ред. С.А.Табалиной.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- 560 с.50</w:t>
      </w:r>
    </w:p>
    <w:p w14:paraId="6CCE62B7" w14:textId="1E2A5007" w:rsidR="0045503D" w:rsidRPr="0045503D" w:rsidRDefault="0045503D" w:rsidP="0045503D">
      <w:r>
        <w:rPr>
          <w:rFonts w:ascii="Verdana" w:hAnsi="Verdana"/>
          <w:color w:val="000000"/>
          <w:sz w:val="18"/>
          <w:szCs w:val="18"/>
        </w:rPr>
        <w:br/>
      </w:r>
      <w:r>
        <w:rPr>
          <w:rFonts w:ascii="Verdana" w:hAnsi="Verdana"/>
          <w:color w:val="000000"/>
          <w:sz w:val="18"/>
          <w:szCs w:val="18"/>
        </w:rPr>
        <w:br/>
      </w:r>
      <w:bookmarkStart w:id="0" w:name="_GoBack"/>
      <w:bookmarkEnd w:id="0"/>
    </w:p>
    <w:sectPr w:rsidR="0045503D" w:rsidRPr="004550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8AB6F" w14:textId="77777777" w:rsidR="005C3538" w:rsidRDefault="005C3538">
      <w:pPr>
        <w:spacing w:after="0" w:line="240" w:lineRule="auto"/>
      </w:pPr>
      <w:r>
        <w:separator/>
      </w:r>
    </w:p>
  </w:endnote>
  <w:endnote w:type="continuationSeparator" w:id="0">
    <w:p w14:paraId="5A93B571" w14:textId="77777777" w:rsidR="005C3538" w:rsidRDefault="005C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018A5" w14:textId="77777777" w:rsidR="005C3538" w:rsidRDefault="005C3538">
      <w:pPr>
        <w:spacing w:after="0" w:line="240" w:lineRule="auto"/>
      </w:pPr>
      <w:r>
        <w:separator/>
      </w:r>
    </w:p>
  </w:footnote>
  <w:footnote w:type="continuationSeparator" w:id="0">
    <w:p w14:paraId="6F62A90D" w14:textId="77777777" w:rsidR="005C3538" w:rsidRDefault="005C3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18D8"/>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114"/>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538"/>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07C90"/>
    <w:rsid w:val="00F11D79"/>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C9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7175</TotalTime>
  <Pages>10</Pages>
  <Words>5267</Words>
  <Characters>30027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503</cp:revision>
  <cp:lastPrinted>2009-02-06T05:36:00Z</cp:lastPrinted>
  <dcterms:created xsi:type="dcterms:W3CDTF">2016-05-04T14:28:00Z</dcterms:created>
  <dcterms:modified xsi:type="dcterms:W3CDTF">2016-06-27T11:37:00Z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