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AB3" w:rsidRDefault="00FE504C" w:rsidP="00FE504C">
      <w:pPr>
        <w:rPr>
          <w:rFonts w:ascii="CIDFont+F2" w:hAnsi="CIDFont+F2" w:cs="CIDFont+F2"/>
          <w:kern w:val="0"/>
          <w:sz w:val="28"/>
          <w:szCs w:val="28"/>
          <w:lang w:eastAsia="ru-RU"/>
        </w:rPr>
      </w:pPr>
      <w:r w:rsidRPr="00FE504C">
        <w:rPr>
          <w:rFonts w:ascii="CIDFont+F2" w:hAnsi="CIDFont+F2" w:cs="CIDFont+F2" w:hint="eastAsia"/>
          <w:kern w:val="0"/>
          <w:sz w:val="28"/>
          <w:szCs w:val="28"/>
          <w:lang w:eastAsia="ru-RU"/>
        </w:rPr>
        <w:t>Римар</w:t>
      </w:r>
      <w:r w:rsidRPr="00FE504C">
        <w:rPr>
          <w:rFonts w:ascii="CIDFont+F2" w:hAnsi="CIDFont+F2" w:cs="CIDFont+F2"/>
          <w:kern w:val="0"/>
          <w:sz w:val="28"/>
          <w:szCs w:val="28"/>
          <w:lang w:eastAsia="ru-RU"/>
        </w:rPr>
        <w:t xml:space="preserve"> </w:t>
      </w:r>
      <w:r w:rsidRPr="00FE504C">
        <w:rPr>
          <w:rFonts w:ascii="CIDFont+F2" w:hAnsi="CIDFont+F2" w:cs="CIDFont+F2" w:hint="eastAsia"/>
          <w:kern w:val="0"/>
          <w:sz w:val="28"/>
          <w:szCs w:val="28"/>
          <w:lang w:eastAsia="ru-RU"/>
        </w:rPr>
        <w:t>Галина</w:t>
      </w:r>
      <w:r w:rsidRPr="00FE504C">
        <w:rPr>
          <w:rFonts w:ascii="CIDFont+F2" w:hAnsi="CIDFont+F2" w:cs="CIDFont+F2"/>
          <w:kern w:val="0"/>
          <w:sz w:val="28"/>
          <w:szCs w:val="28"/>
          <w:lang w:eastAsia="ru-RU"/>
        </w:rPr>
        <w:t xml:space="preserve"> </w:t>
      </w:r>
      <w:r w:rsidRPr="00FE504C">
        <w:rPr>
          <w:rFonts w:ascii="CIDFont+F2" w:hAnsi="CIDFont+F2" w:cs="CIDFont+F2" w:hint="eastAsia"/>
          <w:kern w:val="0"/>
          <w:sz w:val="28"/>
          <w:szCs w:val="28"/>
          <w:lang w:eastAsia="ru-RU"/>
        </w:rPr>
        <w:t>Адамівна</w:t>
      </w:r>
      <w:r w:rsidRPr="00FE504C">
        <w:rPr>
          <w:rFonts w:ascii="CIDFont+F2" w:hAnsi="CIDFont+F2" w:cs="CIDFont+F2"/>
          <w:kern w:val="0"/>
          <w:sz w:val="28"/>
          <w:szCs w:val="28"/>
          <w:lang w:eastAsia="ru-RU"/>
        </w:rPr>
        <w:t xml:space="preserve">. </w:t>
      </w:r>
      <w:r w:rsidRPr="00FE504C">
        <w:rPr>
          <w:rFonts w:ascii="CIDFont+F2" w:hAnsi="CIDFont+F2" w:cs="CIDFont+F2" w:hint="eastAsia"/>
          <w:kern w:val="0"/>
          <w:sz w:val="28"/>
          <w:szCs w:val="28"/>
          <w:lang w:eastAsia="ru-RU"/>
        </w:rPr>
        <w:t>Облік</w:t>
      </w:r>
      <w:r w:rsidRPr="00FE504C">
        <w:rPr>
          <w:rFonts w:ascii="CIDFont+F2" w:hAnsi="CIDFont+F2" w:cs="CIDFont+F2"/>
          <w:kern w:val="0"/>
          <w:sz w:val="28"/>
          <w:szCs w:val="28"/>
          <w:lang w:eastAsia="ru-RU"/>
        </w:rPr>
        <w:t xml:space="preserve">, </w:t>
      </w:r>
      <w:r w:rsidRPr="00FE504C">
        <w:rPr>
          <w:rFonts w:ascii="CIDFont+F2" w:hAnsi="CIDFont+F2" w:cs="CIDFont+F2" w:hint="eastAsia"/>
          <w:kern w:val="0"/>
          <w:sz w:val="28"/>
          <w:szCs w:val="28"/>
          <w:lang w:eastAsia="ru-RU"/>
        </w:rPr>
        <w:t>аналіз</w:t>
      </w:r>
      <w:r w:rsidRPr="00FE504C">
        <w:rPr>
          <w:rFonts w:ascii="CIDFont+F2" w:hAnsi="CIDFont+F2" w:cs="CIDFont+F2"/>
          <w:kern w:val="0"/>
          <w:sz w:val="28"/>
          <w:szCs w:val="28"/>
          <w:lang w:eastAsia="ru-RU"/>
        </w:rPr>
        <w:t xml:space="preserve"> </w:t>
      </w:r>
      <w:r w:rsidRPr="00FE504C">
        <w:rPr>
          <w:rFonts w:ascii="CIDFont+F2" w:hAnsi="CIDFont+F2" w:cs="CIDFont+F2" w:hint="eastAsia"/>
          <w:kern w:val="0"/>
          <w:sz w:val="28"/>
          <w:szCs w:val="28"/>
          <w:lang w:eastAsia="ru-RU"/>
        </w:rPr>
        <w:t>і</w:t>
      </w:r>
      <w:r w:rsidRPr="00FE504C">
        <w:rPr>
          <w:rFonts w:ascii="CIDFont+F2" w:hAnsi="CIDFont+F2" w:cs="CIDFont+F2"/>
          <w:kern w:val="0"/>
          <w:sz w:val="28"/>
          <w:szCs w:val="28"/>
          <w:lang w:eastAsia="ru-RU"/>
        </w:rPr>
        <w:t xml:space="preserve"> </w:t>
      </w:r>
      <w:r w:rsidRPr="00FE504C">
        <w:rPr>
          <w:rFonts w:ascii="CIDFont+F2" w:hAnsi="CIDFont+F2" w:cs="CIDFont+F2" w:hint="eastAsia"/>
          <w:kern w:val="0"/>
          <w:sz w:val="28"/>
          <w:szCs w:val="28"/>
          <w:lang w:eastAsia="ru-RU"/>
        </w:rPr>
        <w:t>контроль</w:t>
      </w:r>
      <w:r w:rsidRPr="00FE504C">
        <w:rPr>
          <w:rFonts w:ascii="CIDFont+F2" w:hAnsi="CIDFont+F2" w:cs="CIDFont+F2"/>
          <w:kern w:val="0"/>
          <w:sz w:val="28"/>
          <w:szCs w:val="28"/>
          <w:lang w:eastAsia="ru-RU"/>
        </w:rPr>
        <w:t xml:space="preserve"> </w:t>
      </w:r>
      <w:r w:rsidRPr="00FE504C">
        <w:rPr>
          <w:rFonts w:ascii="CIDFont+F2" w:hAnsi="CIDFont+F2" w:cs="CIDFont+F2" w:hint="eastAsia"/>
          <w:kern w:val="0"/>
          <w:sz w:val="28"/>
          <w:szCs w:val="28"/>
          <w:lang w:eastAsia="ru-RU"/>
        </w:rPr>
        <w:t>витрат</w:t>
      </w:r>
      <w:r w:rsidRPr="00FE504C">
        <w:rPr>
          <w:rFonts w:ascii="CIDFont+F2" w:hAnsi="CIDFont+F2" w:cs="CIDFont+F2"/>
          <w:kern w:val="0"/>
          <w:sz w:val="28"/>
          <w:szCs w:val="28"/>
          <w:lang w:eastAsia="ru-RU"/>
        </w:rPr>
        <w:t xml:space="preserve"> </w:t>
      </w:r>
      <w:r w:rsidRPr="00FE504C">
        <w:rPr>
          <w:rFonts w:ascii="CIDFont+F2" w:hAnsi="CIDFont+F2" w:cs="CIDFont+F2" w:hint="eastAsia"/>
          <w:kern w:val="0"/>
          <w:sz w:val="28"/>
          <w:szCs w:val="28"/>
          <w:lang w:eastAsia="ru-RU"/>
        </w:rPr>
        <w:t>у</w:t>
      </w:r>
      <w:r w:rsidRPr="00FE504C">
        <w:rPr>
          <w:rFonts w:ascii="CIDFont+F2" w:hAnsi="CIDFont+F2" w:cs="CIDFont+F2"/>
          <w:kern w:val="0"/>
          <w:sz w:val="28"/>
          <w:szCs w:val="28"/>
          <w:lang w:eastAsia="ru-RU"/>
        </w:rPr>
        <w:t xml:space="preserve"> </w:t>
      </w:r>
      <w:r w:rsidRPr="00FE504C">
        <w:rPr>
          <w:rFonts w:ascii="CIDFont+F2" w:hAnsi="CIDFont+F2" w:cs="CIDFont+F2" w:hint="eastAsia"/>
          <w:kern w:val="0"/>
          <w:sz w:val="28"/>
          <w:szCs w:val="28"/>
          <w:lang w:eastAsia="ru-RU"/>
        </w:rPr>
        <w:t>житловому</w:t>
      </w:r>
      <w:r w:rsidRPr="00FE504C">
        <w:rPr>
          <w:rFonts w:ascii="CIDFont+F2" w:hAnsi="CIDFont+F2" w:cs="CIDFont+F2"/>
          <w:kern w:val="0"/>
          <w:sz w:val="28"/>
          <w:szCs w:val="28"/>
          <w:lang w:eastAsia="ru-RU"/>
        </w:rPr>
        <w:t xml:space="preserve"> </w:t>
      </w:r>
      <w:r w:rsidRPr="00FE504C">
        <w:rPr>
          <w:rFonts w:ascii="CIDFont+F2" w:hAnsi="CIDFont+F2" w:cs="CIDFont+F2" w:hint="eastAsia"/>
          <w:kern w:val="0"/>
          <w:sz w:val="28"/>
          <w:szCs w:val="28"/>
          <w:lang w:eastAsia="ru-RU"/>
        </w:rPr>
        <w:t>будівництві</w:t>
      </w:r>
      <w:r w:rsidRPr="00FE504C">
        <w:rPr>
          <w:rFonts w:ascii="CIDFont+F2" w:hAnsi="CIDFont+F2" w:cs="CIDFont+F2"/>
          <w:kern w:val="0"/>
          <w:sz w:val="28"/>
          <w:szCs w:val="28"/>
          <w:lang w:eastAsia="ru-RU"/>
        </w:rPr>
        <w:t xml:space="preserve">.- </w:t>
      </w:r>
      <w:r w:rsidRPr="00FE504C">
        <w:rPr>
          <w:rFonts w:ascii="CIDFont+F2" w:hAnsi="CIDFont+F2" w:cs="CIDFont+F2" w:hint="eastAsia"/>
          <w:kern w:val="0"/>
          <w:sz w:val="28"/>
          <w:szCs w:val="28"/>
          <w:lang w:eastAsia="ru-RU"/>
        </w:rPr>
        <w:t>Дисертація</w:t>
      </w:r>
      <w:r w:rsidRPr="00FE504C">
        <w:rPr>
          <w:rFonts w:ascii="CIDFont+F2" w:hAnsi="CIDFont+F2" w:cs="CIDFont+F2"/>
          <w:kern w:val="0"/>
          <w:sz w:val="28"/>
          <w:szCs w:val="28"/>
          <w:lang w:eastAsia="ru-RU"/>
        </w:rPr>
        <w:t xml:space="preserve"> </w:t>
      </w:r>
      <w:r w:rsidRPr="00FE504C">
        <w:rPr>
          <w:rFonts w:ascii="CIDFont+F2" w:hAnsi="CIDFont+F2" w:cs="CIDFont+F2" w:hint="eastAsia"/>
          <w:kern w:val="0"/>
          <w:sz w:val="28"/>
          <w:szCs w:val="28"/>
          <w:lang w:eastAsia="ru-RU"/>
        </w:rPr>
        <w:t>канд</w:t>
      </w:r>
      <w:r w:rsidRPr="00FE504C">
        <w:rPr>
          <w:rFonts w:ascii="CIDFont+F2" w:hAnsi="CIDFont+F2" w:cs="CIDFont+F2"/>
          <w:kern w:val="0"/>
          <w:sz w:val="28"/>
          <w:szCs w:val="28"/>
          <w:lang w:eastAsia="ru-RU"/>
        </w:rPr>
        <w:t xml:space="preserve">. </w:t>
      </w:r>
      <w:r w:rsidRPr="00FE504C">
        <w:rPr>
          <w:rFonts w:ascii="CIDFont+F2" w:hAnsi="CIDFont+F2" w:cs="CIDFont+F2" w:hint="eastAsia"/>
          <w:kern w:val="0"/>
          <w:sz w:val="28"/>
          <w:szCs w:val="28"/>
          <w:lang w:eastAsia="ru-RU"/>
        </w:rPr>
        <w:t>екон</w:t>
      </w:r>
      <w:r w:rsidRPr="00FE504C">
        <w:rPr>
          <w:rFonts w:ascii="CIDFont+F2" w:hAnsi="CIDFont+F2" w:cs="CIDFont+F2"/>
          <w:kern w:val="0"/>
          <w:sz w:val="28"/>
          <w:szCs w:val="28"/>
          <w:lang w:eastAsia="ru-RU"/>
        </w:rPr>
        <w:t xml:space="preserve">. </w:t>
      </w:r>
      <w:r w:rsidRPr="00FE504C">
        <w:rPr>
          <w:rFonts w:ascii="CIDFont+F2" w:hAnsi="CIDFont+F2" w:cs="CIDFont+F2" w:hint="eastAsia"/>
          <w:kern w:val="0"/>
          <w:sz w:val="28"/>
          <w:szCs w:val="28"/>
          <w:lang w:eastAsia="ru-RU"/>
        </w:rPr>
        <w:t>наук</w:t>
      </w:r>
      <w:r w:rsidRPr="00FE504C">
        <w:rPr>
          <w:rFonts w:ascii="CIDFont+F2" w:hAnsi="CIDFont+F2" w:cs="CIDFont+F2"/>
          <w:kern w:val="0"/>
          <w:sz w:val="28"/>
          <w:szCs w:val="28"/>
          <w:lang w:eastAsia="ru-RU"/>
        </w:rPr>
        <w:t xml:space="preserve">: 08.00.09, </w:t>
      </w:r>
      <w:r w:rsidRPr="00FE504C">
        <w:rPr>
          <w:rFonts w:ascii="CIDFont+F2" w:hAnsi="CIDFont+F2" w:cs="CIDFont+F2" w:hint="eastAsia"/>
          <w:kern w:val="0"/>
          <w:sz w:val="28"/>
          <w:szCs w:val="28"/>
          <w:lang w:eastAsia="ru-RU"/>
        </w:rPr>
        <w:t>Терноп</w:t>
      </w:r>
      <w:r w:rsidRPr="00FE504C">
        <w:rPr>
          <w:rFonts w:ascii="CIDFont+F2" w:hAnsi="CIDFont+F2" w:cs="CIDFont+F2"/>
          <w:kern w:val="0"/>
          <w:sz w:val="28"/>
          <w:szCs w:val="28"/>
          <w:lang w:eastAsia="ru-RU"/>
        </w:rPr>
        <w:t xml:space="preserve">. </w:t>
      </w:r>
      <w:r w:rsidRPr="00FE504C">
        <w:rPr>
          <w:rFonts w:ascii="CIDFont+F2" w:hAnsi="CIDFont+F2" w:cs="CIDFont+F2" w:hint="eastAsia"/>
          <w:kern w:val="0"/>
          <w:sz w:val="28"/>
          <w:szCs w:val="28"/>
          <w:lang w:eastAsia="ru-RU"/>
        </w:rPr>
        <w:t>нац</w:t>
      </w:r>
      <w:r w:rsidRPr="00FE504C">
        <w:rPr>
          <w:rFonts w:ascii="CIDFont+F2" w:hAnsi="CIDFont+F2" w:cs="CIDFont+F2"/>
          <w:kern w:val="0"/>
          <w:sz w:val="28"/>
          <w:szCs w:val="28"/>
          <w:lang w:eastAsia="ru-RU"/>
        </w:rPr>
        <w:t xml:space="preserve">. </w:t>
      </w:r>
      <w:r w:rsidRPr="00FE504C">
        <w:rPr>
          <w:rFonts w:ascii="CIDFont+F2" w:hAnsi="CIDFont+F2" w:cs="CIDFont+F2" w:hint="eastAsia"/>
          <w:kern w:val="0"/>
          <w:sz w:val="28"/>
          <w:szCs w:val="28"/>
          <w:lang w:eastAsia="ru-RU"/>
        </w:rPr>
        <w:t>екон</w:t>
      </w:r>
      <w:r w:rsidRPr="00FE504C">
        <w:rPr>
          <w:rFonts w:ascii="CIDFont+F2" w:hAnsi="CIDFont+F2" w:cs="CIDFont+F2"/>
          <w:kern w:val="0"/>
          <w:sz w:val="28"/>
          <w:szCs w:val="28"/>
          <w:lang w:eastAsia="ru-RU"/>
        </w:rPr>
        <w:t xml:space="preserve">. </w:t>
      </w:r>
      <w:r w:rsidRPr="00FE504C">
        <w:rPr>
          <w:rFonts w:ascii="CIDFont+F2" w:hAnsi="CIDFont+F2" w:cs="CIDFont+F2" w:hint="eastAsia"/>
          <w:kern w:val="0"/>
          <w:sz w:val="28"/>
          <w:szCs w:val="28"/>
          <w:lang w:eastAsia="ru-RU"/>
        </w:rPr>
        <w:t>ун</w:t>
      </w:r>
      <w:r w:rsidRPr="00FE504C">
        <w:rPr>
          <w:rFonts w:ascii="CIDFont+F2" w:hAnsi="CIDFont+F2" w:cs="CIDFont+F2"/>
          <w:kern w:val="0"/>
          <w:sz w:val="28"/>
          <w:szCs w:val="28"/>
          <w:lang w:eastAsia="ru-RU"/>
        </w:rPr>
        <w:t>-</w:t>
      </w:r>
      <w:r w:rsidRPr="00FE504C">
        <w:rPr>
          <w:rFonts w:ascii="CIDFont+F2" w:hAnsi="CIDFont+F2" w:cs="CIDFont+F2" w:hint="eastAsia"/>
          <w:kern w:val="0"/>
          <w:sz w:val="28"/>
          <w:szCs w:val="28"/>
          <w:lang w:eastAsia="ru-RU"/>
        </w:rPr>
        <w:t>т</w:t>
      </w:r>
      <w:r w:rsidRPr="00FE504C">
        <w:rPr>
          <w:rFonts w:ascii="CIDFont+F2" w:hAnsi="CIDFont+F2" w:cs="CIDFont+F2"/>
          <w:kern w:val="0"/>
          <w:sz w:val="28"/>
          <w:szCs w:val="28"/>
          <w:lang w:eastAsia="ru-RU"/>
        </w:rPr>
        <w:t xml:space="preserve">. - </w:t>
      </w:r>
      <w:r w:rsidRPr="00FE504C">
        <w:rPr>
          <w:rFonts w:ascii="CIDFont+F2" w:hAnsi="CIDFont+F2" w:cs="CIDFont+F2" w:hint="eastAsia"/>
          <w:kern w:val="0"/>
          <w:sz w:val="28"/>
          <w:szCs w:val="28"/>
          <w:lang w:eastAsia="ru-RU"/>
        </w:rPr>
        <w:t>Тернопіль</w:t>
      </w:r>
      <w:r w:rsidRPr="00FE504C">
        <w:rPr>
          <w:rFonts w:ascii="CIDFont+F2" w:hAnsi="CIDFont+F2" w:cs="CIDFont+F2"/>
          <w:kern w:val="0"/>
          <w:sz w:val="28"/>
          <w:szCs w:val="28"/>
          <w:lang w:eastAsia="ru-RU"/>
        </w:rPr>
        <w:t xml:space="preserve">, 2014.- 257 </w:t>
      </w:r>
      <w:r w:rsidRPr="00FE504C">
        <w:rPr>
          <w:rFonts w:ascii="CIDFont+F2" w:hAnsi="CIDFont+F2" w:cs="CIDFont+F2" w:hint="eastAsia"/>
          <w:kern w:val="0"/>
          <w:sz w:val="28"/>
          <w:szCs w:val="28"/>
          <w:lang w:eastAsia="ru-RU"/>
        </w:rPr>
        <w:t>с</w:t>
      </w:r>
      <w:r w:rsidRPr="00FE504C">
        <w:rPr>
          <w:rFonts w:ascii="CIDFont+F2" w:hAnsi="CIDFont+F2" w:cs="CIDFont+F2"/>
          <w:kern w:val="0"/>
          <w:sz w:val="28"/>
          <w:szCs w:val="28"/>
          <w:lang w:eastAsia="ru-RU"/>
        </w:rPr>
        <w:t>.</w:t>
      </w:r>
    </w:p>
    <w:p w:rsidR="00FE504C" w:rsidRDefault="00FE504C" w:rsidP="00FE504C">
      <w:pPr>
        <w:rPr>
          <w:rFonts w:ascii="CIDFont+F2" w:hAnsi="CIDFont+F2" w:cs="CIDFont+F2"/>
          <w:kern w:val="0"/>
          <w:sz w:val="28"/>
          <w:szCs w:val="28"/>
          <w:lang w:eastAsia="ru-RU"/>
        </w:rPr>
      </w:pPr>
    </w:p>
    <w:p w:rsidR="00FE504C" w:rsidRDefault="00FE504C" w:rsidP="00FE504C">
      <w:pPr>
        <w:rPr>
          <w:rFonts w:ascii="CIDFont+F2" w:hAnsi="CIDFont+F2" w:cs="CIDFont+F2"/>
          <w:kern w:val="0"/>
          <w:sz w:val="28"/>
          <w:szCs w:val="28"/>
          <w:lang w:eastAsia="ru-RU"/>
        </w:rPr>
      </w:pPr>
    </w:p>
    <w:p w:rsidR="00FE504C" w:rsidRPr="00FE504C" w:rsidRDefault="00FE504C" w:rsidP="00FE504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FE504C">
        <w:rPr>
          <w:rFonts w:ascii="Times New Roman" w:eastAsia="Times New Roman" w:hAnsi="Times New Roman" w:cs="Times New Roman"/>
          <w:b/>
          <w:kern w:val="0"/>
          <w:sz w:val="28"/>
          <w:szCs w:val="28"/>
          <w:lang w:val="uk-UA" w:eastAsia="ru-RU"/>
        </w:rPr>
        <w:t>Тернопільський національний економічний університет</w:t>
      </w:r>
    </w:p>
    <w:p w:rsidR="00FE504C" w:rsidRPr="00FE504C" w:rsidRDefault="00FE504C" w:rsidP="00FE504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FE504C" w:rsidRPr="00FE504C" w:rsidRDefault="00FE504C" w:rsidP="00FE504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FE504C" w:rsidRPr="00FE504C" w:rsidRDefault="00FE504C" w:rsidP="00FE504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FE504C" w:rsidRPr="00FE504C" w:rsidRDefault="00FE504C" w:rsidP="00FE504C">
      <w:pPr>
        <w:widowControl/>
        <w:tabs>
          <w:tab w:val="clear" w:pos="709"/>
        </w:tabs>
        <w:suppressAutoHyphens w:val="0"/>
        <w:spacing w:after="0" w:line="240" w:lineRule="auto"/>
        <w:ind w:firstLine="0"/>
        <w:jc w:val="right"/>
        <w:rPr>
          <w:rFonts w:ascii="Times New Roman" w:eastAsia="Times New Roman" w:hAnsi="Times New Roman" w:cs="Times New Roman"/>
          <w:i/>
          <w:kern w:val="0"/>
          <w:sz w:val="28"/>
          <w:szCs w:val="28"/>
          <w:lang w:val="uk-UA" w:eastAsia="ru-RU"/>
        </w:rPr>
      </w:pPr>
      <w:r w:rsidRPr="00FE504C">
        <w:rPr>
          <w:rFonts w:ascii="Times New Roman" w:eastAsia="Times New Roman" w:hAnsi="Times New Roman" w:cs="Times New Roman"/>
          <w:i/>
          <w:kern w:val="0"/>
          <w:sz w:val="28"/>
          <w:szCs w:val="28"/>
          <w:lang w:val="uk-UA" w:eastAsia="ru-RU"/>
        </w:rPr>
        <w:t>На правах рукопису</w:t>
      </w:r>
    </w:p>
    <w:p w:rsidR="00FE504C" w:rsidRPr="00FE504C" w:rsidRDefault="00FE504C" w:rsidP="00FE504C">
      <w:pPr>
        <w:widowControl/>
        <w:tabs>
          <w:tab w:val="clear" w:pos="709"/>
        </w:tabs>
        <w:suppressAutoHyphens w:val="0"/>
        <w:spacing w:after="0" w:line="240" w:lineRule="auto"/>
        <w:ind w:firstLine="0"/>
        <w:jc w:val="right"/>
        <w:rPr>
          <w:rFonts w:ascii="Times New Roman" w:eastAsia="Times New Roman" w:hAnsi="Times New Roman" w:cs="Times New Roman"/>
          <w:i/>
          <w:kern w:val="0"/>
          <w:sz w:val="28"/>
          <w:szCs w:val="28"/>
          <w:lang w:val="uk-UA" w:eastAsia="ru-RU"/>
        </w:rPr>
      </w:pPr>
    </w:p>
    <w:p w:rsidR="00FE504C" w:rsidRPr="00FE504C" w:rsidRDefault="00FE504C" w:rsidP="00FE504C">
      <w:pPr>
        <w:widowControl/>
        <w:tabs>
          <w:tab w:val="clear" w:pos="709"/>
        </w:tabs>
        <w:suppressAutoHyphens w:val="0"/>
        <w:spacing w:after="0" w:line="240" w:lineRule="auto"/>
        <w:ind w:firstLine="0"/>
        <w:jc w:val="right"/>
        <w:rPr>
          <w:rFonts w:ascii="Times New Roman" w:eastAsia="Times New Roman" w:hAnsi="Times New Roman" w:cs="Times New Roman"/>
          <w:i/>
          <w:kern w:val="0"/>
          <w:sz w:val="28"/>
          <w:szCs w:val="28"/>
          <w:lang w:val="uk-UA" w:eastAsia="ru-RU"/>
        </w:rPr>
      </w:pPr>
    </w:p>
    <w:p w:rsidR="00FE504C" w:rsidRPr="00FE504C" w:rsidRDefault="00FE504C" w:rsidP="00FE504C">
      <w:pPr>
        <w:widowControl/>
        <w:tabs>
          <w:tab w:val="clear" w:pos="709"/>
        </w:tabs>
        <w:suppressAutoHyphens w:val="0"/>
        <w:spacing w:after="0" w:line="240" w:lineRule="auto"/>
        <w:ind w:firstLine="0"/>
        <w:jc w:val="right"/>
        <w:rPr>
          <w:rFonts w:ascii="Times New Roman" w:eastAsia="Times New Roman" w:hAnsi="Times New Roman" w:cs="Times New Roman"/>
          <w:i/>
          <w:kern w:val="0"/>
          <w:sz w:val="28"/>
          <w:szCs w:val="28"/>
          <w:lang w:val="uk-UA" w:eastAsia="ru-RU"/>
        </w:rPr>
      </w:pPr>
    </w:p>
    <w:p w:rsidR="00FE504C" w:rsidRPr="00FE504C" w:rsidRDefault="00FE504C" w:rsidP="00FE504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FE504C">
        <w:rPr>
          <w:rFonts w:ascii="Times New Roman" w:eastAsia="Times New Roman" w:hAnsi="Times New Roman" w:cs="Times New Roman"/>
          <w:b/>
          <w:kern w:val="0"/>
          <w:sz w:val="28"/>
          <w:szCs w:val="28"/>
          <w:lang w:val="uk-UA" w:eastAsia="ru-RU"/>
        </w:rPr>
        <w:t xml:space="preserve">Римар Галина Адамівна </w:t>
      </w:r>
    </w:p>
    <w:p w:rsidR="00FE504C" w:rsidRPr="00FE504C" w:rsidRDefault="00FE504C" w:rsidP="00FE504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FE504C" w:rsidRPr="00FE504C" w:rsidRDefault="00FE504C" w:rsidP="00FE504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FE504C" w:rsidRPr="00FE504C" w:rsidRDefault="00FE504C" w:rsidP="00FE504C">
      <w:pPr>
        <w:widowControl/>
        <w:tabs>
          <w:tab w:val="clear" w:pos="709"/>
        </w:tabs>
        <w:suppressAutoHyphens w:val="0"/>
        <w:spacing w:after="0" w:line="240" w:lineRule="auto"/>
        <w:ind w:firstLine="0"/>
        <w:jc w:val="right"/>
        <w:rPr>
          <w:rFonts w:ascii="Times New Roman" w:eastAsia="Times New Roman" w:hAnsi="Times New Roman" w:cs="Times New Roman"/>
          <w:i/>
          <w:kern w:val="0"/>
          <w:sz w:val="28"/>
          <w:szCs w:val="28"/>
          <w:lang w:val="uk-UA" w:eastAsia="ru-RU"/>
        </w:rPr>
      </w:pPr>
      <w:r w:rsidRPr="00FE504C">
        <w:rPr>
          <w:rFonts w:ascii="Times New Roman" w:eastAsia="Times New Roman" w:hAnsi="Times New Roman" w:cs="Times New Roman"/>
          <w:i/>
          <w:kern w:val="0"/>
          <w:sz w:val="28"/>
          <w:szCs w:val="28"/>
          <w:lang w:val="uk-UA" w:eastAsia="ru-RU"/>
        </w:rPr>
        <w:t>УДК 657.471:69.05</w:t>
      </w:r>
    </w:p>
    <w:p w:rsidR="00FE504C" w:rsidRPr="00FE504C" w:rsidRDefault="00FE504C" w:rsidP="00FE504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FE504C" w:rsidRPr="00FE504C" w:rsidRDefault="00FE504C" w:rsidP="00FE504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FE504C" w:rsidRPr="00FE504C" w:rsidRDefault="00FE504C" w:rsidP="00FE504C">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p w:rsidR="00FE504C" w:rsidRPr="00FE504C" w:rsidRDefault="00FE504C" w:rsidP="00FE504C">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36"/>
          <w:lang w:val="uk-UA" w:eastAsia="ru-RU"/>
        </w:rPr>
      </w:pPr>
      <w:r w:rsidRPr="00FE504C">
        <w:rPr>
          <w:rFonts w:ascii="Times New Roman" w:eastAsia="Times New Roman" w:hAnsi="Times New Roman" w:cs="Times New Roman"/>
          <w:b/>
          <w:kern w:val="0"/>
          <w:sz w:val="36"/>
          <w:szCs w:val="36"/>
          <w:lang w:val="uk-UA" w:eastAsia="ru-RU"/>
        </w:rPr>
        <w:t>ОБЛІК, АНАЛІЗ І КОНТРОЛЬ ВИТРАТ У  ЖИТЛОВОМУ БУДІВНИЦТВІ</w:t>
      </w:r>
    </w:p>
    <w:p w:rsidR="00FE504C" w:rsidRPr="00FE504C" w:rsidRDefault="00FE504C" w:rsidP="00FE504C">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36"/>
          <w:lang w:val="uk-UA" w:eastAsia="ru-RU"/>
        </w:rPr>
      </w:pPr>
    </w:p>
    <w:p w:rsidR="00FE504C" w:rsidRPr="00FE504C" w:rsidRDefault="00FE504C" w:rsidP="00FE504C">
      <w:pPr>
        <w:widowControl/>
        <w:tabs>
          <w:tab w:val="clear" w:pos="709"/>
        </w:tabs>
        <w:suppressAutoHyphens w:val="0"/>
        <w:spacing w:after="0" w:line="360" w:lineRule="auto"/>
        <w:ind w:firstLine="0"/>
        <w:jc w:val="center"/>
        <w:rPr>
          <w:rFonts w:ascii="Times New Roman" w:eastAsia="Times New Roman" w:hAnsi="Times New Roman" w:cs="Times New Roman"/>
          <w:b/>
          <w:kern w:val="0"/>
          <w:sz w:val="36"/>
          <w:szCs w:val="36"/>
          <w:lang w:val="uk-UA" w:eastAsia="ru-RU"/>
        </w:rPr>
      </w:pPr>
    </w:p>
    <w:p w:rsidR="00FE504C" w:rsidRPr="00FE504C" w:rsidRDefault="00FE504C" w:rsidP="00FE504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Спеціальність 08.00.09 – бухгалтерський облік, аналіз та аудит</w:t>
      </w:r>
    </w:p>
    <w:p w:rsidR="00FE504C" w:rsidRPr="00FE504C" w:rsidRDefault="00FE504C" w:rsidP="00FE504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(за видами економічної діяльності)</w:t>
      </w:r>
    </w:p>
    <w:p w:rsidR="00FE504C" w:rsidRPr="00FE504C" w:rsidRDefault="00FE504C" w:rsidP="00FE504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E504C" w:rsidRPr="00FE504C" w:rsidRDefault="00FE504C" w:rsidP="00FE504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E504C" w:rsidRPr="00FE504C" w:rsidRDefault="00FE504C" w:rsidP="00FE504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 xml:space="preserve">Дисертація на здобуття наукового ступеня </w:t>
      </w:r>
    </w:p>
    <w:p w:rsidR="00FE504C" w:rsidRPr="00FE504C" w:rsidRDefault="00FE504C" w:rsidP="00FE504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кандидата економічних наук</w:t>
      </w:r>
    </w:p>
    <w:p w:rsidR="00FE504C" w:rsidRPr="00FE504C" w:rsidRDefault="00FE504C" w:rsidP="00FE504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E504C" w:rsidRPr="00FE504C" w:rsidRDefault="00FE504C" w:rsidP="00FE504C">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FE504C" w:rsidRPr="00FE504C" w:rsidRDefault="00FE504C" w:rsidP="00FE504C">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Науковий керівник</w:t>
      </w:r>
    </w:p>
    <w:p w:rsidR="00FE504C" w:rsidRPr="00FE504C" w:rsidRDefault="00FE504C" w:rsidP="00FE504C">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val="uk-UA" w:eastAsia="ru-RU"/>
        </w:rPr>
      </w:pPr>
      <w:r w:rsidRPr="00FE504C">
        <w:rPr>
          <w:rFonts w:ascii="Times New Roman" w:eastAsia="Times New Roman" w:hAnsi="Times New Roman" w:cs="Times New Roman"/>
          <w:b/>
          <w:kern w:val="0"/>
          <w:sz w:val="28"/>
          <w:szCs w:val="28"/>
          <w:lang w:val="uk-UA" w:eastAsia="ru-RU"/>
        </w:rPr>
        <w:t>Крупка Я.Д.,</w:t>
      </w:r>
    </w:p>
    <w:p w:rsidR="00FE504C" w:rsidRPr="00FE504C" w:rsidRDefault="00FE504C" w:rsidP="00FE504C">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доктор економічних наук,</w:t>
      </w:r>
    </w:p>
    <w:p w:rsidR="00FE504C" w:rsidRPr="00FE504C" w:rsidRDefault="00FE504C" w:rsidP="00FE504C">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професор</w:t>
      </w:r>
    </w:p>
    <w:p w:rsidR="00FE504C" w:rsidRPr="00FE504C" w:rsidRDefault="00FE504C" w:rsidP="00FE504C">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FE504C" w:rsidRPr="00FE504C" w:rsidRDefault="00FE504C" w:rsidP="00FE504C">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FE504C" w:rsidRPr="00FE504C" w:rsidRDefault="00FE504C" w:rsidP="00FE504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FE504C">
        <w:rPr>
          <w:rFonts w:ascii="Times New Roman" w:eastAsia="Times New Roman" w:hAnsi="Times New Roman" w:cs="Times New Roman"/>
          <w:b/>
          <w:kern w:val="0"/>
          <w:sz w:val="28"/>
          <w:szCs w:val="28"/>
          <w:lang w:val="uk-UA" w:eastAsia="ru-RU"/>
        </w:rPr>
        <w:t>Тернопіль – 2014</w:t>
      </w:r>
    </w:p>
    <w:p w:rsidR="00FE504C" w:rsidRPr="00FE504C" w:rsidRDefault="00FE504C" w:rsidP="00FE504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FE504C">
        <w:rPr>
          <w:rFonts w:ascii="Times New Roman" w:eastAsia="Times New Roman" w:hAnsi="Times New Roman" w:cs="Times New Roman"/>
          <w:b/>
          <w:kern w:val="0"/>
          <w:sz w:val="28"/>
          <w:szCs w:val="28"/>
          <w:lang w:val="uk-UA" w:eastAsia="ru-RU"/>
        </w:rPr>
        <w:t xml:space="preserve">ЗМІСТ </w:t>
      </w:r>
    </w:p>
    <w:p w:rsidR="00FE504C" w:rsidRPr="00FE504C" w:rsidRDefault="00FE504C" w:rsidP="00FE504C">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tbl>
      <w:tblPr>
        <w:tblW w:w="0" w:type="auto"/>
        <w:tblLook w:val="01E0"/>
      </w:tblPr>
      <w:tblGrid>
        <w:gridCol w:w="8438"/>
        <w:gridCol w:w="1133"/>
      </w:tblGrid>
      <w:tr w:rsidR="00FE504C" w:rsidRPr="00FE504C" w:rsidTr="00E721C5">
        <w:tc>
          <w:tcPr>
            <w:tcW w:w="8438" w:type="dxa"/>
          </w:tcPr>
          <w:p w:rsidR="00FE504C" w:rsidRPr="00FE504C" w:rsidRDefault="00FE504C" w:rsidP="00FE504C">
            <w:pPr>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r w:rsidRPr="00FE504C">
              <w:rPr>
                <w:rFonts w:ascii="Times New Roman" w:eastAsia="Times New Roman" w:hAnsi="Times New Roman" w:cs="Times New Roman"/>
                <w:b/>
                <w:kern w:val="0"/>
                <w:sz w:val="28"/>
                <w:szCs w:val="28"/>
                <w:lang w:val="uk-UA" w:eastAsia="ru-RU"/>
              </w:rPr>
              <w:t>ВСТУП…………………………………………………………………..</w:t>
            </w:r>
          </w:p>
        </w:tc>
        <w:tc>
          <w:tcPr>
            <w:tcW w:w="1133" w:type="dxa"/>
          </w:tcPr>
          <w:p w:rsidR="00FE504C" w:rsidRPr="00FE504C" w:rsidRDefault="00FE504C" w:rsidP="00FE504C">
            <w:pPr>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r w:rsidRPr="00FE504C">
              <w:rPr>
                <w:rFonts w:ascii="Times New Roman" w:eastAsia="Times New Roman" w:hAnsi="Times New Roman" w:cs="Times New Roman"/>
                <w:b/>
                <w:kern w:val="0"/>
                <w:sz w:val="28"/>
                <w:szCs w:val="28"/>
                <w:lang w:val="uk-UA" w:eastAsia="ru-RU"/>
              </w:rPr>
              <w:t>3</w:t>
            </w:r>
          </w:p>
        </w:tc>
      </w:tr>
      <w:tr w:rsidR="00FE504C" w:rsidRPr="00FE504C" w:rsidTr="00E721C5">
        <w:tc>
          <w:tcPr>
            <w:tcW w:w="8438" w:type="dxa"/>
          </w:tcPr>
          <w:p w:rsidR="00FE504C" w:rsidRPr="00FE504C" w:rsidRDefault="00FE504C" w:rsidP="00FE504C">
            <w:pPr>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p>
        </w:tc>
        <w:tc>
          <w:tcPr>
            <w:tcW w:w="1133" w:type="dxa"/>
          </w:tcPr>
          <w:p w:rsidR="00FE504C" w:rsidRPr="00FE504C" w:rsidRDefault="00FE504C" w:rsidP="00FE504C">
            <w:pPr>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p>
        </w:tc>
      </w:tr>
      <w:tr w:rsidR="00FE504C" w:rsidRPr="00FE504C" w:rsidTr="00E721C5">
        <w:tc>
          <w:tcPr>
            <w:tcW w:w="8438"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r w:rsidRPr="00FE504C">
              <w:rPr>
                <w:rFonts w:ascii="Times New Roman" w:eastAsia="Times New Roman" w:hAnsi="Times New Roman" w:cs="Times New Roman"/>
                <w:b/>
                <w:kern w:val="0"/>
                <w:sz w:val="28"/>
                <w:szCs w:val="28"/>
                <w:lang w:val="uk-UA" w:eastAsia="ru-RU"/>
              </w:rPr>
              <w:t>РОЗДІЛ 1. Теоретико-методичні основи обліку і контролю витрат у житловому будівництві...…………………………………</w:t>
            </w:r>
          </w:p>
        </w:tc>
        <w:tc>
          <w:tcPr>
            <w:tcW w:w="1133"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p>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11</w:t>
            </w:r>
          </w:p>
        </w:tc>
      </w:tr>
      <w:tr w:rsidR="00FE504C" w:rsidRPr="00FE504C" w:rsidTr="00E721C5">
        <w:tc>
          <w:tcPr>
            <w:tcW w:w="8438"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p>
        </w:tc>
        <w:tc>
          <w:tcPr>
            <w:tcW w:w="1133"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p>
        </w:tc>
      </w:tr>
      <w:tr w:rsidR="00FE504C" w:rsidRPr="00FE504C" w:rsidTr="00E721C5">
        <w:tc>
          <w:tcPr>
            <w:tcW w:w="8438" w:type="dxa"/>
          </w:tcPr>
          <w:p w:rsidR="00FE504C" w:rsidRPr="00FE504C" w:rsidRDefault="00FE504C" w:rsidP="00FE504C">
            <w:pPr>
              <w:widowControl/>
              <w:numPr>
                <w:ilvl w:val="1"/>
                <w:numId w:val="41"/>
              </w:numPr>
              <w:tabs>
                <w:tab w:val="clear" w:pos="709"/>
              </w:tabs>
              <w:suppressAutoHyphens w:val="0"/>
              <w:spacing w:after="0" w:line="240" w:lineRule="auto"/>
              <w:ind w:left="0" w:firstLine="0"/>
              <w:contextualSpacing/>
              <w:jc w:val="left"/>
              <w:outlineLvl w:val="0"/>
              <w:rPr>
                <w:rFonts w:ascii="Times New Roman" w:eastAsia="Times New Roman" w:hAnsi="Times New Roman" w:cs="Times New Roman"/>
                <w:kern w:val="0"/>
                <w:sz w:val="28"/>
                <w:szCs w:val="28"/>
                <w:lang w:val="uk-UA" w:eastAsia="en-US"/>
              </w:rPr>
            </w:pPr>
            <w:r w:rsidRPr="00FE504C">
              <w:rPr>
                <w:rFonts w:ascii="Times New Roman" w:eastAsia="Times New Roman" w:hAnsi="Times New Roman" w:cs="Times New Roman"/>
                <w:kern w:val="0"/>
                <w:sz w:val="28"/>
                <w:szCs w:val="28"/>
                <w:lang w:val="uk-UA" w:eastAsia="en-US"/>
              </w:rPr>
              <w:t>Економічна  сутність витрат у будівництві та їх класифікація….</w:t>
            </w:r>
          </w:p>
        </w:tc>
        <w:tc>
          <w:tcPr>
            <w:tcW w:w="1133" w:type="dxa"/>
          </w:tcPr>
          <w:p w:rsidR="00FE504C" w:rsidRPr="00FE504C" w:rsidRDefault="00FE504C" w:rsidP="00FE504C">
            <w:pPr>
              <w:tabs>
                <w:tab w:val="clear" w:pos="709"/>
              </w:tabs>
              <w:suppressAutoHyphens w:val="0"/>
              <w:spacing w:after="0" w:line="240" w:lineRule="auto"/>
              <w:ind w:firstLine="0"/>
              <w:contextualSpacing/>
              <w:outlineLvl w:val="0"/>
              <w:rPr>
                <w:rFonts w:ascii="Times New Roman" w:eastAsia="Times New Roman" w:hAnsi="Times New Roman" w:cs="Times New Roman"/>
                <w:kern w:val="0"/>
                <w:sz w:val="28"/>
                <w:szCs w:val="28"/>
                <w:lang w:val="uk-UA" w:eastAsia="en-US"/>
              </w:rPr>
            </w:pPr>
            <w:r w:rsidRPr="00FE504C">
              <w:rPr>
                <w:rFonts w:ascii="Times New Roman" w:eastAsia="Times New Roman" w:hAnsi="Times New Roman" w:cs="Times New Roman"/>
                <w:kern w:val="0"/>
                <w:sz w:val="28"/>
                <w:szCs w:val="28"/>
                <w:lang w:val="uk-UA" w:eastAsia="en-US"/>
              </w:rPr>
              <w:t>11</w:t>
            </w:r>
          </w:p>
        </w:tc>
      </w:tr>
      <w:tr w:rsidR="00FE504C" w:rsidRPr="00FE504C" w:rsidTr="00E721C5">
        <w:tc>
          <w:tcPr>
            <w:tcW w:w="8438" w:type="dxa"/>
          </w:tcPr>
          <w:p w:rsidR="00FE504C" w:rsidRPr="00FE504C" w:rsidRDefault="00FE504C" w:rsidP="00FE504C">
            <w:pPr>
              <w:widowControl/>
              <w:numPr>
                <w:ilvl w:val="1"/>
                <w:numId w:val="41"/>
              </w:numPr>
              <w:tabs>
                <w:tab w:val="clear" w:pos="709"/>
              </w:tabs>
              <w:suppressAutoHyphens w:val="0"/>
              <w:spacing w:after="0" w:line="240" w:lineRule="auto"/>
              <w:ind w:left="0" w:firstLine="0"/>
              <w:contextualSpacing/>
              <w:jc w:val="left"/>
              <w:outlineLvl w:val="0"/>
              <w:rPr>
                <w:rFonts w:ascii="Times New Roman" w:eastAsia="Times New Roman" w:hAnsi="Times New Roman" w:cs="Times New Roman"/>
                <w:i/>
                <w:kern w:val="0"/>
                <w:sz w:val="28"/>
                <w:szCs w:val="28"/>
                <w:lang w:val="uk-UA" w:eastAsia="en-US"/>
              </w:rPr>
            </w:pPr>
            <w:r w:rsidRPr="00FE504C">
              <w:rPr>
                <w:rFonts w:ascii="Times New Roman" w:eastAsia="Times New Roman" w:hAnsi="Times New Roman" w:cs="Times New Roman"/>
                <w:kern w:val="0"/>
                <w:sz w:val="28"/>
                <w:szCs w:val="28"/>
                <w:lang w:val="uk-UA" w:eastAsia="en-US"/>
              </w:rPr>
              <w:t>Нормативно-правові відносини у сфері формування та фінансування витрат у житловому будівництві………………………</w:t>
            </w:r>
          </w:p>
        </w:tc>
        <w:tc>
          <w:tcPr>
            <w:tcW w:w="1133" w:type="dxa"/>
          </w:tcPr>
          <w:p w:rsidR="00FE504C" w:rsidRPr="00FE504C" w:rsidRDefault="00FE504C" w:rsidP="00FE504C">
            <w:pPr>
              <w:tabs>
                <w:tab w:val="clear" w:pos="709"/>
              </w:tabs>
              <w:suppressAutoHyphens w:val="0"/>
              <w:spacing w:after="0" w:line="240" w:lineRule="auto"/>
              <w:ind w:firstLine="0"/>
              <w:contextualSpacing/>
              <w:outlineLvl w:val="0"/>
              <w:rPr>
                <w:rFonts w:ascii="Times New Roman" w:eastAsia="Times New Roman" w:hAnsi="Times New Roman" w:cs="Times New Roman"/>
                <w:kern w:val="0"/>
                <w:sz w:val="28"/>
                <w:szCs w:val="28"/>
                <w:lang w:val="uk-UA" w:eastAsia="en-US"/>
              </w:rPr>
            </w:pPr>
          </w:p>
          <w:p w:rsidR="00FE504C" w:rsidRPr="00FE504C" w:rsidRDefault="00FE504C" w:rsidP="00FE504C">
            <w:pPr>
              <w:tabs>
                <w:tab w:val="clear" w:pos="709"/>
              </w:tabs>
              <w:suppressAutoHyphens w:val="0"/>
              <w:spacing w:after="0" w:line="240" w:lineRule="auto"/>
              <w:ind w:firstLine="0"/>
              <w:contextualSpacing/>
              <w:outlineLvl w:val="0"/>
              <w:rPr>
                <w:rFonts w:ascii="Times New Roman" w:eastAsia="Times New Roman" w:hAnsi="Times New Roman" w:cs="Times New Roman"/>
                <w:kern w:val="0"/>
                <w:sz w:val="28"/>
                <w:szCs w:val="28"/>
                <w:lang w:val="uk-UA" w:eastAsia="en-US"/>
              </w:rPr>
            </w:pPr>
            <w:r w:rsidRPr="00FE504C">
              <w:rPr>
                <w:rFonts w:ascii="Times New Roman" w:eastAsia="Times New Roman" w:hAnsi="Times New Roman" w:cs="Times New Roman"/>
                <w:kern w:val="0"/>
                <w:sz w:val="28"/>
                <w:szCs w:val="28"/>
                <w:lang w:val="uk-UA" w:eastAsia="en-US"/>
              </w:rPr>
              <w:t>33</w:t>
            </w:r>
          </w:p>
        </w:tc>
      </w:tr>
      <w:tr w:rsidR="00FE504C" w:rsidRPr="00FE504C" w:rsidTr="00E721C5">
        <w:tc>
          <w:tcPr>
            <w:tcW w:w="8438" w:type="dxa"/>
          </w:tcPr>
          <w:p w:rsidR="00FE504C" w:rsidRPr="00FE504C" w:rsidRDefault="00FE504C" w:rsidP="00FE504C">
            <w:pPr>
              <w:widowControl/>
              <w:numPr>
                <w:ilvl w:val="1"/>
                <w:numId w:val="41"/>
              </w:numPr>
              <w:tabs>
                <w:tab w:val="clear" w:pos="709"/>
              </w:tabs>
              <w:suppressAutoHyphens w:val="0"/>
              <w:spacing w:after="0" w:line="240" w:lineRule="auto"/>
              <w:ind w:left="0" w:firstLine="0"/>
              <w:contextualSpacing/>
              <w:jc w:val="left"/>
              <w:outlineLvl w:val="0"/>
              <w:rPr>
                <w:rFonts w:ascii="Times New Roman" w:eastAsia="Times New Roman" w:hAnsi="Times New Roman" w:cs="Times New Roman"/>
                <w:kern w:val="0"/>
                <w:sz w:val="28"/>
                <w:szCs w:val="28"/>
                <w:lang w:val="uk-UA" w:eastAsia="en-US"/>
              </w:rPr>
            </w:pPr>
            <w:r w:rsidRPr="00FE504C">
              <w:rPr>
                <w:rFonts w:ascii="Times New Roman" w:eastAsia="Times New Roman" w:hAnsi="Times New Roman" w:cs="Times New Roman"/>
                <w:kern w:val="0"/>
                <w:sz w:val="28"/>
                <w:szCs w:val="28"/>
                <w:lang w:val="uk-UA" w:eastAsia="en-US"/>
              </w:rPr>
              <w:t>Методи обліку та контролю витрат та їх роль в процесі ціноутворення у будівництві житла…………………………………....</w:t>
            </w:r>
          </w:p>
        </w:tc>
        <w:tc>
          <w:tcPr>
            <w:tcW w:w="1133" w:type="dxa"/>
          </w:tcPr>
          <w:p w:rsidR="00FE504C" w:rsidRPr="00FE504C" w:rsidRDefault="00FE504C" w:rsidP="00FE504C">
            <w:pPr>
              <w:tabs>
                <w:tab w:val="clear" w:pos="709"/>
              </w:tabs>
              <w:suppressAutoHyphens w:val="0"/>
              <w:spacing w:after="0" w:line="240" w:lineRule="auto"/>
              <w:ind w:firstLine="0"/>
              <w:contextualSpacing/>
              <w:outlineLvl w:val="0"/>
              <w:rPr>
                <w:rFonts w:ascii="Times New Roman" w:eastAsia="Times New Roman" w:hAnsi="Times New Roman" w:cs="Times New Roman"/>
                <w:kern w:val="0"/>
                <w:sz w:val="28"/>
                <w:szCs w:val="28"/>
                <w:lang w:val="uk-UA" w:eastAsia="en-US"/>
              </w:rPr>
            </w:pPr>
          </w:p>
          <w:p w:rsidR="00FE504C" w:rsidRPr="00FE504C" w:rsidRDefault="00FE504C" w:rsidP="00FE504C">
            <w:pPr>
              <w:tabs>
                <w:tab w:val="clear" w:pos="709"/>
              </w:tabs>
              <w:suppressAutoHyphens w:val="0"/>
              <w:spacing w:after="0" w:line="240" w:lineRule="auto"/>
              <w:ind w:firstLine="0"/>
              <w:contextualSpacing/>
              <w:outlineLvl w:val="0"/>
              <w:rPr>
                <w:rFonts w:ascii="Times New Roman" w:eastAsia="Times New Roman" w:hAnsi="Times New Roman" w:cs="Times New Roman"/>
                <w:kern w:val="0"/>
                <w:sz w:val="28"/>
                <w:szCs w:val="28"/>
                <w:lang w:val="uk-UA" w:eastAsia="en-US"/>
              </w:rPr>
            </w:pPr>
            <w:r w:rsidRPr="00FE504C">
              <w:rPr>
                <w:rFonts w:ascii="Times New Roman" w:eastAsia="Times New Roman" w:hAnsi="Times New Roman" w:cs="Times New Roman"/>
                <w:kern w:val="0"/>
                <w:sz w:val="28"/>
                <w:szCs w:val="28"/>
                <w:lang w:val="uk-UA" w:eastAsia="en-US"/>
              </w:rPr>
              <w:t>54</w:t>
            </w:r>
          </w:p>
        </w:tc>
      </w:tr>
      <w:tr w:rsidR="00FE504C" w:rsidRPr="00FE504C" w:rsidTr="00E721C5">
        <w:tc>
          <w:tcPr>
            <w:tcW w:w="8438"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p>
        </w:tc>
        <w:tc>
          <w:tcPr>
            <w:tcW w:w="1133"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p>
        </w:tc>
      </w:tr>
      <w:tr w:rsidR="00FE504C" w:rsidRPr="00FE504C" w:rsidTr="00E721C5">
        <w:tc>
          <w:tcPr>
            <w:tcW w:w="8438"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r w:rsidRPr="00FE504C">
              <w:rPr>
                <w:rFonts w:ascii="Times New Roman" w:eastAsia="Times New Roman" w:hAnsi="Times New Roman" w:cs="Times New Roman"/>
                <w:kern w:val="0"/>
                <w:sz w:val="28"/>
                <w:szCs w:val="28"/>
                <w:lang w:val="uk-UA" w:eastAsia="ru-RU"/>
              </w:rPr>
              <w:t>Висновки до розділу 1….……………………………………………….</w:t>
            </w:r>
          </w:p>
        </w:tc>
        <w:tc>
          <w:tcPr>
            <w:tcW w:w="1133"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67</w:t>
            </w:r>
          </w:p>
        </w:tc>
      </w:tr>
      <w:tr w:rsidR="00FE504C" w:rsidRPr="00FE504C" w:rsidTr="00E721C5">
        <w:tc>
          <w:tcPr>
            <w:tcW w:w="8438"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p>
        </w:tc>
        <w:tc>
          <w:tcPr>
            <w:tcW w:w="1133"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p>
        </w:tc>
      </w:tr>
      <w:tr w:rsidR="00FE504C" w:rsidRPr="00FE504C" w:rsidTr="00E721C5">
        <w:tc>
          <w:tcPr>
            <w:tcW w:w="8438"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r w:rsidRPr="00FE504C">
              <w:rPr>
                <w:rFonts w:ascii="Times New Roman" w:eastAsia="Times New Roman" w:hAnsi="Times New Roman" w:cs="Times New Roman"/>
                <w:b/>
                <w:kern w:val="0"/>
                <w:sz w:val="28"/>
                <w:szCs w:val="28"/>
                <w:lang w:val="uk-UA" w:eastAsia="ru-RU"/>
              </w:rPr>
              <w:t>РОЗДІЛ 2. Методика оцінки та особливості бухгалтерського обліку витрат у житловому будівництві …….……………………...</w:t>
            </w:r>
          </w:p>
        </w:tc>
        <w:tc>
          <w:tcPr>
            <w:tcW w:w="1133"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p>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r w:rsidRPr="00FE504C">
              <w:rPr>
                <w:rFonts w:ascii="Times New Roman" w:eastAsia="Times New Roman" w:hAnsi="Times New Roman" w:cs="Times New Roman"/>
                <w:b/>
                <w:kern w:val="0"/>
                <w:sz w:val="28"/>
                <w:szCs w:val="28"/>
                <w:lang w:val="uk-UA" w:eastAsia="ru-RU"/>
              </w:rPr>
              <w:t>70</w:t>
            </w:r>
          </w:p>
        </w:tc>
      </w:tr>
      <w:tr w:rsidR="00FE504C" w:rsidRPr="00FE504C" w:rsidTr="00E721C5">
        <w:tc>
          <w:tcPr>
            <w:tcW w:w="8438"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p>
        </w:tc>
        <w:tc>
          <w:tcPr>
            <w:tcW w:w="1133"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p>
        </w:tc>
      </w:tr>
      <w:tr w:rsidR="00FE504C" w:rsidRPr="00FE504C" w:rsidTr="00E721C5">
        <w:tc>
          <w:tcPr>
            <w:tcW w:w="8438" w:type="dxa"/>
          </w:tcPr>
          <w:p w:rsidR="00FE504C" w:rsidRPr="00FE504C" w:rsidRDefault="00FE504C" w:rsidP="00FE504C">
            <w:pPr>
              <w:widowControl/>
              <w:numPr>
                <w:ilvl w:val="1"/>
                <w:numId w:val="39"/>
              </w:numPr>
              <w:tabs>
                <w:tab w:val="clear" w:pos="709"/>
              </w:tabs>
              <w:suppressAutoHyphens w:val="0"/>
              <w:spacing w:after="0" w:line="240" w:lineRule="auto"/>
              <w:ind w:left="0" w:firstLine="0"/>
              <w:contextualSpacing/>
              <w:jc w:val="left"/>
              <w:outlineLvl w:val="0"/>
              <w:rPr>
                <w:rFonts w:ascii="Times New Roman" w:eastAsia="Times New Roman" w:hAnsi="Times New Roman" w:cs="Times New Roman"/>
                <w:kern w:val="0"/>
                <w:sz w:val="28"/>
                <w:szCs w:val="28"/>
                <w:lang w:val="uk-UA" w:eastAsia="en-US"/>
              </w:rPr>
            </w:pPr>
            <w:r w:rsidRPr="00FE504C">
              <w:rPr>
                <w:rFonts w:ascii="Times New Roman" w:eastAsia="Times New Roman" w:hAnsi="Times New Roman" w:cs="Times New Roman"/>
                <w:kern w:val="0"/>
                <w:sz w:val="28"/>
                <w:szCs w:val="28"/>
                <w:lang w:val="uk-UA" w:eastAsia="en-US"/>
              </w:rPr>
              <w:t xml:space="preserve">Документування витрат при здійсненні будівельно-монтажних робіт……………………………………………………………………… </w:t>
            </w:r>
          </w:p>
        </w:tc>
        <w:tc>
          <w:tcPr>
            <w:tcW w:w="1133" w:type="dxa"/>
          </w:tcPr>
          <w:p w:rsidR="00FE504C" w:rsidRPr="00FE504C" w:rsidRDefault="00FE504C" w:rsidP="00FE504C">
            <w:pPr>
              <w:tabs>
                <w:tab w:val="clear" w:pos="709"/>
              </w:tabs>
              <w:suppressAutoHyphens w:val="0"/>
              <w:spacing w:after="0" w:line="240" w:lineRule="auto"/>
              <w:ind w:firstLine="0"/>
              <w:contextualSpacing/>
              <w:outlineLvl w:val="0"/>
              <w:rPr>
                <w:rFonts w:ascii="Times New Roman" w:eastAsia="Times New Roman" w:hAnsi="Times New Roman" w:cs="Times New Roman"/>
                <w:kern w:val="0"/>
                <w:sz w:val="28"/>
                <w:szCs w:val="28"/>
                <w:lang w:val="uk-UA" w:eastAsia="en-US"/>
              </w:rPr>
            </w:pPr>
          </w:p>
          <w:p w:rsidR="00FE504C" w:rsidRPr="00FE504C" w:rsidRDefault="00FE504C" w:rsidP="00FE504C">
            <w:pPr>
              <w:tabs>
                <w:tab w:val="clear" w:pos="709"/>
              </w:tabs>
              <w:suppressAutoHyphens w:val="0"/>
              <w:spacing w:after="0" w:line="240" w:lineRule="auto"/>
              <w:ind w:firstLine="0"/>
              <w:contextualSpacing/>
              <w:outlineLvl w:val="0"/>
              <w:rPr>
                <w:rFonts w:ascii="Times New Roman" w:eastAsia="Times New Roman" w:hAnsi="Times New Roman" w:cs="Times New Roman"/>
                <w:kern w:val="0"/>
                <w:sz w:val="28"/>
                <w:szCs w:val="28"/>
                <w:lang w:val="uk-UA" w:eastAsia="en-US"/>
              </w:rPr>
            </w:pPr>
            <w:r w:rsidRPr="00FE504C">
              <w:rPr>
                <w:rFonts w:ascii="Times New Roman" w:eastAsia="Times New Roman" w:hAnsi="Times New Roman" w:cs="Times New Roman"/>
                <w:kern w:val="0"/>
                <w:sz w:val="28"/>
                <w:szCs w:val="28"/>
                <w:lang w:val="uk-UA" w:eastAsia="en-US"/>
              </w:rPr>
              <w:t>70</w:t>
            </w:r>
          </w:p>
        </w:tc>
      </w:tr>
      <w:tr w:rsidR="00FE504C" w:rsidRPr="00FE504C" w:rsidTr="00E721C5">
        <w:tc>
          <w:tcPr>
            <w:tcW w:w="8438" w:type="dxa"/>
          </w:tcPr>
          <w:p w:rsidR="00FE504C" w:rsidRPr="00FE504C" w:rsidRDefault="00FE504C" w:rsidP="00FE504C">
            <w:pPr>
              <w:widowControl/>
              <w:numPr>
                <w:ilvl w:val="1"/>
                <w:numId w:val="39"/>
              </w:numPr>
              <w:tabs>
                <w:tab w:val="clear" w:pos="709"/>
              </w:tabs>
              <w:suppressAutoHyphens w:val="0"/>
              <w:spacing w:after="0" w:line="240" w:lineRule="auto"/>
              <w:ind w:left="0" w:firstLine="0"/>
              <w:contextualSpacing/>
              <w:jc w:val="left"/>
              <w:outlineLvl w:val="0"/>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 xml:space="preserve">Методика облікового відображення витрат у житловому будівництві……………………………………………………………… </w:t>
            </w:r>
          </w:p>
        </w:tc>
        <w:tc>
          <w:tcPr>
            <w:tcW w:w="1133" w:type="dxa"/>
          </w:tcPr>
          <w:p w:rsidR="00FE504C" w:rsidRPr="00FE504C" w:rsidRDefault="00FE504C" w:rsidP="00FE504C">
            <w:pPr>
              <w:tabs>
                <w:tab w:val="clear" w:pos="709"/>
              </w:tabs>
              <w:suppressAutoHyphens w:val="0"/>
              <w:spacing w:after="0" w:line="240" w:lineRule="auto"/>
              <w:ind w:firstLine="0"/>
              <w:contextualSpacing/>
              <w:outlineLvl w:val="0"/>
              <w:rPr>
                <w:rFonts w:ascii="Times New Roman" w:eastAsia="Times New Roman" w:hAnsi="Times New Roman" w:cs="Times New Roman"/>
                <w:kern w:val="0"/>
                <w:sz w:val="28"/>
                <w:szCs w:val="28"/>
                <w:lang w:val="uk-UA" w:eastAsia="ru-RU"/>
              </w:rPr>
            </w:pPr>
          </w:p>
          <w:p w:rsidR="00FE504C" w:rsidRPr="00FE504C" w:rsidRDefault="00FE504C" w:rsidP="00FE504C">
            <w:pPr>
              <w:tabs>
                <w:tab w:val="clear" w:pos="709"/>
              </w:tabs>
              <w:suppressAutoHyphens w:val="0"/>
              <w:spacing w:after="0" w:line="240" w:lineRule="auto"/>
              <w:ind w:firstLine="0"/>
              <w:contextualSpacing/>
              <w:outlineLvl w:val="0"/>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88</w:t>
            </w:r>
          </w:p>
        </w:tc>
      </w:tr>
      <w:tr w:rsidR="00FE504C" w:rsidRPr="00FE504C" w:rsidTr="00E721C5">
        <w:tc>
          <w:tcPr>
            <w:tcW w:w="8438" w:type="dxa"/>
          </w:tcPr>
          <w:p w:rsidR="00FE504C" w:rsidRPr="00FE504C" w:rsidRDefault="00FE504C" w:rsidP="00FE504C">
            <w:pPr>
              <w:widowControl/>
              <w:numPr>
                <w:ilvl w:val="1"/>
                <w:numId w:val="39"/>
              </w:numPr>
              <w:tabs>
                <w:tab w:val="clear" w:pos="709"/>
              </w:tabs>
              <w:suppressAutoHyphens w:val="0"/>
              <w:spacing w:after="0" w:line="240" w:lineRule="auto"/>
              <w:ind w:left="0" w:firstLine="0"/>
              <w:contextualSpacing/>
              <w:jc w:val="left"/>
              <w:outlineLvl w:val="0"/>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Звітність про витрати на будівництво: фінансовий, управлінський та податковий    аспекти……………………………..</w:t>
            </w:r>
          </w:p>
        </w:tc>
        <w:tc>
          <w:tcPr>
            <w:tcW w:w="1133" w:type="dxa"/>
          </w:tcPr>
          <w:p w:rsidR="00FE504C" w:rsidRPr="00FE504C" w:rsidRDefault="00FE504C" w:rsidP="00FE504C">
            <w:pPr>
              <w:tabs>
                <w:tab w:val="clear" w:pos="709"/>
              </w:tabs>
              <w:suppressAutoHyphens w:val="0"/>
              <w:spacing w:after="0" w:line="240" w:lineRule="auto"/>
              <w:ind w:firstLine="0"/>
              <w:contextualSpacing/>
              <w:outlineLvl w:val="0"/>
              <w:rPr>
                <w:rFonts w:ascii="Times New Roman" w:eastAsia="Times New Roman" w:hAnsi="Times New Roman" w:cs="Times New Roman"/>
                <w:kern w:val="0"/>
                <w:sz w:val="28"/>
                <w:szCs w:val="28"/>
                <w:lang w:val="uk-UA" w:eastAsia="ru-RU"/>
              </w:rPr>
            </w:pPr>
          </w:p>
          <w:p w:rsidR="00FE504C" w:rsidRPr="00FE504C" w:rsidRDefault="00FE504C" w:rsidP="00FE504C">
            <w:pPr>
              <w:tabs>
                <w:tab w:val="clear" w:pos="709"/>
              </w:tabs>
              <w:suppressAutoHyphens w:val="0"/>
              <w:spacing w:after="0" w:line="240" w:lineRule="auto"/>
              <w:ind w:firstLine="0"/>
              <w:contextualSpacing/>
              <w:outlineLvl w:val="0"/>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113</w:t>
            </w:r>
          </w:p>
          <w:p w:rsidR="00FE504C" w:rsidRPr="00FE504C" w:rsidRDefault="00FE504C" w:rsidP="00FE504C">
            <w:pPr>
              <w:tabs>
                <w:tab w:val="clear" w:pos="709"/>
              </w:tabs>
              <w:suppressAutoHyphens w:val="0"/>
              <w:spacing w:after="0" w:line="240" w:lineRule="auto"/>
              <w:ind w:firstLine="0"/>
              <w:contextualSpacing/>
              <w:outlineLvl w:val="0"/>
              <w:rPr>
                <w:rFonts w:ascii="Times New Roman" w:eastAsia="Times New Roman" w:hAnsi="Times New Roman" w:cs="Times New Roman"/>
                <w:kern w:val="0"/>
                <w:sz w:val="28"/>
                <w:szCs w:val="28"/>
                <w:lang w:val="uk-UA" w:eastAsia="ru-RU"/>
              </w:rPr>
            </w:pPr>
          </w:p>
        </w:tc>
      </w:tr>
      <w:tr w:rsidR="00FE504C" w:rsidRPr="00FE504C" w:rsidTr="00E721C5">
        <w:tc>
          <w:tcPr>
            <w:tcW w:w="8438"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Висновки до розділу 2….……………………………………………….</w:t>
            </w:r>
          </w:p>
        </w:tc>
        <w:tc>
          <w:tcPr>
            <w:tcW w:w="1133"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125</w:t>
            </w:r>
          </w:p>
        </w:tc>
      </w:tr>
      <w:tr w:rsidR="00FE504C" w:rsidRPr="00FE504C" w:rsidTr="00E721C5">
        <w:tc>
          <w:tcPr>
            <w:tcW w:w="8438"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p>
        </w:tc>
        <w:tc>
          <w:tcPr>
            <w:tcW w:w="1133"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p>
        </w:tc>
      </w:tr>
      <w:tr w:rsidR="00FE504C" w:rsidRPr="00FE504C" w:rsidTr="00E721C5">
        <w:tc>
          <w:tcPr>
            <w:tcW w:w="8438"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r w:rsidRPr="00FE504C">
              <w:rPr>
                <w:rFonts w:ascii="Times New Roman" w:eastAsia="Times New Roman" w:hAnsi="Times New Roman" w:cs="Times New Roman"/>
                <w:b/>
                <w:kern w:val="0"/>
                <w:sz w:val="28"/>
                <w:szCs w:val="28"/>
                <w:lang w:val="uk-UA" w:eastAsia="ru-RU"/>
              </w:rPr>
              <w:t>РОЗДІЛ 3. Аналіз і контроль витрат у житловому будівництві…</w:t>
            </w:r>
          </w:p>
        </w:tc>
        <w:tc>
          <w:tcPr>
            <w:tcW w:w="1133"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r w:rsidRPr="00FE504C">
              <w:rPr>
                <w:rFonts w:ascii="Times New Roman" w:eastAsia="Times New Roman" w:hAnsi="Times New Roman" w:cs="Times New Roman"/>
                <w:b/>
                <w:kern w:val="0"/>
                <w:sz w:val="28"/>
                <w:szCs w:val="28"/>
                <w:lang w:val="uk-UA" w:eastAsia="ru-RU"/>
              </w:rPr>
              <w:t>127</w:t>
            </w:r>
          </w:p>
        </w:tc>
      </w:tr>
      <w:tr w:rsidR="00FE504C" w:rsidRPr="00FE504C" w:rsidTr="00E721C5">
        <w:tc>
          <w:tcPr>
            <w:tcW w:w="8438"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p>
        </w:tc>
        <w:tc>
          <w:tcPr>
            <w:tcW w:w="1133"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b/>
                <w:kern w:val="0"/>
                <w:sz w:val="28"/>
                <w:szCs w:val="28"/>
                <w:lang w:val="uk-UA" w:eastAsia="ru-RU"/>
              </w:rPr>
            </w:pPr>
          </w:p>
        </w:tc>
      </w:tr>
      <w:tr w:rsidR="00FE504C" w:rsidRPr="00FE504C" w:rsidTr="00E721C5">
        <w:tc>
          <w:tcPr>
            <w:tcW w:w="8438" w:type="dxa"/>
          </w:tcPr>
          <w:p w:rsidR="00FE504C" w:rsidRPr="00FE504C" w:rsidRDefault="00FE504C" w:rsidP="00FE504C">
            <w:pPr>
              <w:widowControl/>
              <w:numPr>
                <w:ilvl w:val="1"/>
                <w:numId w:val="40"/>
              </w:numPr>
              <w:tabs>
                <w:tab w:val="clear" w:pos="709"/>
              </w:tabs>
              <w:suppressAutoHyphens w:val="0"/>
              <w:spacing w:after="0" w:line="240" w:lineRule="auto"/>
              <w:ind w:left="0" w:firstLine="0"/>
              <w:contextualSpacing/>
              <w:jc w:val="left"/>
              <w:outlineLvl w:val="0"/>
              <w:rPr>
                <w:rFonts w:ascii="Times New Roman" w:eastAsia="Times New Roman" w:hAnsi="Times New Roman" w:cs="Times New Roman"/>
                <w:kern w:val="0"/>
                <w:sz w:val="28"/>
                <w:szCs w:val="28"/>
                <w:lang w:val="uk-UA" w:eastAsia="en-US"/>
              </w:rPr>
            </w:pPr>
            <w:r w:rsidRPr="00FE504C">
              <w:rPr>
                <w:rFonts w:ascii="Times New Roman" w:eastAsia="Times New Roman" w:hAnsi="Times New Roman" w:cs="Times New Roman"/>
                <w:kern w:val="0"/>
                <w:sz w:val="28"/>
                <w:szCs w:val="28"/>
                <w:lang w:val="uk-UA" w:eastAsia="en-US"/>
              </w:rPr>
              <w:t>Організаційно-методичні засади аналізу витрат в житловому будівництві...……………………………………………………………</w:t>
            </w:r>
          </w:p>
        </w:tc>
        <w:tc>
          <w:tcPr>
            <w:tcW w:w="1133" w:type="dxa"/>
          </w:tcPr>
          <w:p w:rsidR="00FE504C" w:rsidRPr="00FE504C" w:rsidRDefault="00FE504C" w:rsidP="00FE504C">
            <w:pPr>
              <w:tabs>
                <w:tab w:val="clear" w:pos="709"/>
              </w:tabs>
              <w:suppressAutoHyphens w:val="0"/>
              <w:spacing w:after="0" w:line="240" w:lineRule="auto"/>
              <w:ind w:firstLine="0"/>
              <w:contextualSpacing/>
              <w:outlineLvl w:val="0"/>
              <w:rPr>
                <w:rFonts w:ascii="Times New Roman" w:eastAsia="Times New Roman" w:hAnsi="Times New Roman" w:cs="Times New Roman"/>
                <w:kern w:val="0"/>
                <w:sz w:val="28"/>
                <w:szCs w:val="28"/>
                <w:lang w:val="uk-UA" w:eastAsia="en-US"/>
              </w:rPr>
            </w:pPr>
          </w:p>
          <w:p w:rsidR="00FE504C" w:rsidRPr="00FE504C" w:rsidRDefault="00FE504C" w:rsidP="00FE504C">
            <w:pPr>
              <w:tabs>
                <w:tab w:val="clear" w:pos="709"/>
              </w:tabs>
              <w:suppressAutoHyphens w:val="0"/>
              <w:spacing w:after="0" w:line="240" w:lineRule="auto"/>
              <w:ind w:firstLine="0"/>
              <w:contextualSpacing/>
              <w:outlineLvl w:val="0"/>
              <w:rPr>
                <w:rFonts w:ascii="Times New Roman" w:eastAsia="Times New Roman" w:hAnsi="Times New Roman" w:cs="Times New Roman"/>
                <w:kern w:val="0"/>
                <w:sz w:val="28"/>
                <w:szCs w:val="28"/>
                <w:lang w:val="uk-UA" w:eastAsia="en-US"/>
              </w:rPr>
            </w:pPr>
            <w:r w:rsidRPr="00FE504C">
              <w:rPr>
                <w:rFonts w:ascii="Times New Roman" w:eastAsia="Times New Roman" w:hAnsi="Times New Roman" w:cs="Times New Roman"/>
                <w:kern w:val="0"/>
                <w:sz w:val="28"/>
                <w:szCs w:val="28"/>
                <w:lang w:val="uk-UA" w:eastAsia="en-US"/>
              </w:rPr>
              <w:t>127</w:t>
            </w:r>
          </w:p>
        </w:tc>
      </w:tr>
      <w:tr w:rsidR="00FE504C" w:rsidRPr="00FE504C" w:rsidTr="00E721C5">
        <w:tc>
          <w:tcPr>
            <w:tcW w:w="8438" w:type="dxa"/>
          </w:tcPr>
          <w:p w:rsidR="00FE504C" w:rsidRPr="00FE504C" w:rsidRDefault="00FE504C" w:rsidP="00FE504C">
            <w:pPr>
              <w:widowControl/>
              <w:numPr>
                <w:ilvl w:val="1"/>
                <w:numId w:val="40"/>
              </w:numPr>
              <w:tabs>
                <w:tab w:val="clear" w:pos="709"/>
              </w:tabs>
              <w:suppressAutoHyphens w:val="0"/>
              <w:spacing w:after="0" w:line="240" w:lineRule="auto"/>
              <w:ind w:left="0" w:firstLine="0"/>
              <w:contextualSpacing/>
              <w:jc w:val="left"/>
              <w:outlineLvl w:val="0"/>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Контроль витрат у будівництві: інституційний та функціональний………………………………………………………….</w:t>
            </w:r>
          </w:p>
        </w:tc>
        <w:tc>
          <w:tcPr>
            <w:tcW w:w="1133" w:type="dxa"/>
          </w:tcPr>
          <w:p w:rsidR="00FE504C" w:rsidRPr="00FE504C" w:rsidRDefault="00FE504C" w:rsidP="00FE504C">
            <w:pPr>
              <w:tabs>
                <w:tab w:val="clear" w:pos="709"/>
              </w:tabs>
              <w:suppressAutoHyphens w:val="0"/>
              <w:spacing w:after="0" w:line="240" w:lineRule="auto"/>
              <w:ind w:firstLine="0"/>
              <w:contextualSpacing/>
              <w:outlineLvl w:val="0"/>
              <w:rPr>
                <w:rFonts w:ascii="Times New Roman" w:eastAsia="Times New Roman" w:hAnsi="Times New Roman" w:cs="Times New Roman"/>
                <w:kern w:val="0"/>
                <w:sz w:val="28"/>
                <w:szCs w:val="28"/>
                <w:lang w:val="uk-UA" w:eastAsia="ru-RU"/>
              </w:rPr>
            </w:pPr>
          </w:p>
          <w:p w:rsidR="00FE504C" w:rsidRPr="00FE504C" w:rsidRDefault="00FE504C" w:rsidP="00FE504C">
            <w:pPr>
              <w:tabs>
                <w:tab w:val="clear" w:pos="709"/>
              </w:tabs>
              <w:suppressAutoHyphens w:val="0"/>
              <w:spacing w:after="0" w:line="240" w:lineRule="auto"/>
              <w:ind w:firstLine="0"/>
              <w:contextualSpacing/>
              <w:outlineLvl w:val="0"/>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153</w:t>
            </w:r>
          </w:p>
        </w:tc>
      </w:tr>
      <w:tr w:rsidR="00FE504C" w:rsidRPr="00FE504C" w:rsidTr="00E721C5">
        <w:tc>
          <w:tcPr>
            <w:tcW w:w="8438" w:type="dxa"/>
          </w:tcPr>
          <w:p w:rsidR="00FE504C" w:rsidRPr="00FE504C" w:rsidRDefault="00FE504C" w:rsidP="00FE504C">
            <w:pPr>
              <w:tabs>
                <w:tab w:val="clear" w:pos="709"/>
              </w:tabs>
              <w:suppressAutoHyphens w:val="0"/>
              <w:spacing w:after="0" w:line="240" w:lineRule="auto"/>
              <w:ind w:firstLine="0"/>
              <w:contextualSpacing/>
              <w:outlineLvl w:val="0"/>
              <w:rPr>
                <w:rFonts w:ascii="Times New Roman" w:eastAsia="Times New Roman" w:hAnsi="Times New Roman" w:cs="Times New Roman"/>
                <w:kern w:val="0"/>
                <w:sz w:val="28"/>
                <w:szCs w:val="28"/>
                <w:lang w:val="uk-UA" w:eastAsia="ru-RU"/>
              </w:rPr>
            </w:pPr>
          </w:p>
        </w:tc>
        <w:tc>
          <w:tcPr>
            <w:tcW w:w="1133" w:type="dxa"/>
          </w:tcPr>
          <w:p w:rsidR="00FE504C" w:rsidRPr="00FE504C" w:rsidRDefault="00FE504C" w:rsidP="00FE504C">
            <w:pPr>
              <w:tabs>
                <w:tab w:val="clear" w:pos="709"/>
              </w:tabs>
              <w:suppressAutoHyphens w:val="0"/>
              <w:spacing w:after="0" w:line="240" w:lineRule="auto"/>
              <w:ind w:firstLine="0"/>
              <w:contextualSpacing/>
              <w:outlineLvl w:val="0"/>
              <w:rPr>
                <w:rFonts w:ascii="Times New Roman" w:eastAsia="Times New Roman" w:hAnsi="Times New Roman" w:cs="Times New Roman"/>
                <w:kern w:val="0"/>
                <w:sz w:val="28"/>
                <w:szCs w:val="28"/>
                <w:lang w:val="uk-UA" w:eastAsia="ru-RU"/>
              </w:rPr>
            </w:pPr>
          </w:p>
        </w:tc>
      </w:tr>
      <w:tr w:rsidR="00FE504C" w:rsidRPr="00FE504C" w:rsidTr="00E721C5">
        <w:tc>
          <w:tcPr>
            <w:tcW w:w="8438"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snapToGrid w:val="0"/>
                <w:kern w:val="0"/>
                <w:sz w:val="28"/>
                <w:szCs w:val="28"/>
                <w:lang w:val="uk-UA" w:eastAsia="ru-RU"/>
              </w:rPr>
              <w:t>Висновки до розділу 3….………………………………………………..</w:t>
            </w:r>
          </w:p>
        </w:tc>
        <w:tc>
          <w:tcPr>
            <w:tcW w:w="1133" w:type="dxa"/>
          </w:tcPr>
          <w:p w:rsidR="00FE504C" w:rsidRPr="00FE504C" w:rsidRDefault="00FE504C" w:rsidP="00FE504C">
            <w:pPr>
              <w:tabs>
                <w:tab w:val="clear" w:pos="709"/>
              </w:tabs>
              <w:suppressAutoHyphens w:val="0"/>
              <w:spacing w:after="0" w:line="240" w:lineRule="auto"/>
              <w:ind w:firstLine="0"/>
              <w:outlineLvl w:val="0"/>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179</w:t>
            </w:r>
          </w:p>
        </w:tc>
      </w:tr>
      <w:tr w:rsidR="00FE504C" w:rsidRPr="00FE504C" w:rsidTr="00E721C5">
        <w:tc>
          <w:tcPr>
            <w:tcW w:w="8438" w:type="dxa"/>
          </w:tcPr>
          <w:p w:rsidR="00FE504C" w:rsidRPr="00FE504C" w:rsidRDefault="00FE504C" w:rsidP="00FE504C">
            <w:pPr>
              <w:shd w:val="clear" w:color="auto" w:fill="FFFFFF"/>
              <w:tabs>
                <w:tab w:val="clear" w:pos="709"/>
                <w:tab w:val="left" w:pos="0"/>
              </w:tabs>
              <w:suppressAutoHyphens w:val="0"/>
              <w:spacing w:after="0" w:line="240" w:lineRule="auto"/>
              <w:ind w:firstLine="0"/>
              <w:rPr>
                <w:rFonts w:ascii="Times New Roman" w:eastAsia="Times New Roman" w:hAnsi="Times New Roman" w:cs="Times New Roman"/>
                <w:b/>
                <w:kern w:val="0"/>
                <w:sz w:val="28"/>
                <w:szCs w:val="28"/>
                <w:lang w:val="uk-UA" w:eastAsia="ru-RU"/>
              </w:rPr>
            </w:pPr>
          </w:p>
        </w:tc>
        <w:tc>
          <w:tcPr>
            <w:tcW w:w="1133" w:type="dxa"/>
          </w:tcPr>
          <w:p w:rsidR="00FE504C" w:rsidRPr="00FE504C" w:rsidRDefault="00FE504C" w:rsidP="00FE504C">
            <w:pPr>
              <w:shd w:val="clear" w:color="auto" w:fill="FFFFFF"/>
              <w:tabs>
                <w:tab w:val="clear" w:pos="709"/>
                <w:tab w:val="left" w:pos="0"/>
              </w:tabs>
              <w:suppressAutoHyphens w:val="0"/>
              <w:spacing w:after="0" w:line="240" w:lineRule="auto"/>
              <w:ind w:firstLine="0"/>
              <w:rPr>
                <w:rFonts w:ascii="Times New Roman" w:eastAsia="Times New Roman" w:hAnsi="Times New Roman" w:cs="Times New Roman"/>
                <w:b/>
                <w:kern w:val="0"/>
                <w:sz w:val="28"/>
                <w:szCs w:val="28"/>
                <w:lang w:val="uk-UA" w:eastAsia="ru-RU"/>
              </w:rPr>
            </w:pPr>
          </w:p>
        </w:tc>
      </w:tr>
      <w:tr w:rsidR="00FE504C" w:rsidRPr="00FE504C" w:rsidTr="00E721C5">
        <w:tc>
          <w:tcPr>
            <w:tcW w:w="8438" w:type="dxa"/>
          </w:tcPr>
          <w:p w:rsidR="00FE504C" w:rsidRPr="00FE504C" w:rsidRDefault="00FE504C" w:rsidP="00FE504C">
            <w:pPr>
              <w:shd w:val="clear" w:color="auto" w:fill="FFFFFF"/>
              <w:tabs>
                <w:tab w:val="clear" w:pos="709"/>
                <w:tab w:val="left" w:pos="0"/>
              </w:tabs>
              <w:suppressAutoHyphens w:val="0"/>
              <w:spacing w:after="0" w:line="240" w:lineRule="auto"/>
              <w:ind w:firstLine="0"/>
              <w:rPr>
                <w:rFonts w:ascii="Times New Roman" w:eastAsia="Times New Roman" w:hAnsi="Times New Roman" w:cs="Times New Roman"/>
                <w:b/>
                <w:kern w:val="0"/>
                <w:sz w:val="28"/>
                <w:szCs w:val="28"/>
                <w:lang w:val="uk-UA" w:eastAsia="ru-RU"/>
              </w:rPr>
            </w:pPr>
            <w:r w:rsidRPr="00FE504C">
              <w:rPr>
                <w:rFonts w:ascii="Times New Roman" w:eastAsia="Times New Roman" w:hAnsi="Times New Roman" w:cs="Times New Roman"/>
                <w:b/>
                <w:kern w:val="0"/>
                <w:sz w:val="28"/>
                <w:szCs w:val="28"/>
                <w:lang w:val="uk-UA" w:eastAsia="ru-RU"/>
              </w:rPr>
              <w:t>ВИСНОВКИ.………………….………………………………………...</w:t>
            </w:r>
          </w:p>
        </w:tc>
        <w:tc>
          <w:tcPr>
            <w:tcW w:w="1133" w:type="dxa"/>
          </w:tcPr>
          <w:p w:rsidR="00FE504C" w:rsidRPr="00FE504C" w:rsidRDefault="00FE504C" w:rsidP="00FE504C">
            <w:pPr>
              <w:shd w:val="clear" w:color="auto" w:fill="FFFFFF"/>
              <w:tabs>
                <w:tab w:val="clear" w:pos="709"/>
                <w:tab w:val="left" w:pos="0"/>
              </w:tabs>
              <w:suppressAutoHyphens w:val="0"/>
              <w:spacing w:after="0" w:line="240" w:lineRule="auto"/>
              <w:ind w:firstLine="0"/>
              <w:rPr>
                <w:rFonts w:ascii="Times New Roman" w:eastAsia="Times New Roman" w:hAnsi="Times New Roman" w:cs="Times New Roman"/>
                <w:b/>
                <w:kern w:val="0"/>
                <w:sz w:val="28"/>
                <w:szCs w:val="28"/>
                <w:lang w:val="uk-UA" w:eastAsia="ru-RU"/>
              </w:rPr>
            </w:pPr>
            <w:r w:rsidRPr="00FE504C">
              <w:rPr>
                <w:rFonts w:ascii="Times New Roman" w:eastAsia="Times New Roman" w:hAnsi="Times New Roman" w:cs="Times New Roman"/>
                <w:b/>
                <w:kern w:val="0"/>
                <w:sz w:val="28"/>
                <w:szCs w:val="28"/>
                <w:lang w:val="uk-UA" w:eastAsia="ru-RU"/>
              </w:rPr>
              <w:t>181</w:t>
            </w:r>
          </w:p>
        </w:tc>
      </w:tr>
      <w:tr w:rsidR="00FE504C" w:rsidRPr="00FE504C" w:rsidTr="00E721C5">
        <w:tc>
          <w:tcPr>
            <w:tcW w:w="8438" w:type="dxa"/>
          </w:tcPr>
          <w:p w:rsidR="00FE504C" w:rsidRPr="00FE504C" w:rsidRDefault="00FE504C" w:rsidP="00FE504C">
            <w:pPr>
              <w:shd w:val="clear" w:color="auto" w:fill="FFFFFF"/>
              <w:tabs>
                <w:tab w:val="clear" w:pos="709"/>
                <w:tab w:val="left" w:pos="0"/>
              </w:tabs>
              <w:suppressAutoHyphens w:val="0"/>
              <w:spacing w:after="0" w:line="240" w:lineRule="auto"/>
              <w:ind w:firstLine="0"/>
              <w:rPr>
                <w:rFonts w:ascii="Times New Roman" w:eastAsia="Times New Roman" w:hAnsi="Times New Roman" w:cs="Times New Roman"/>
                <w:b/>
                <w:kern w:val="0"/>
                <w:sz w:val="28"/>
                <w:szCs w:val="28"/>
                <w:lang w:val="uk-UA" w:eastAsia="ru-RU"/>
              </w:rPr>
            </w:pPr>
          </w:p>
        </w:tc>
        <w:tc>
          <w:tcPr>
            <w:tcW w:w="1133" w:type="dxa"/>
          </w:tcPr>
          <w:p w:rsidR="00FE504C" w:rsidRPr="00FE504C" w:rsidRDefault="00FE504C" w:rsidP="00FE504C">
            <w:pPr>
              <w:shd w:val="clear" w:color="auto" w:fill="FFFFFF"/>
              <w:tabs>
                <w:tab w:val="clear" w:pos="709"/>
                <w:tab w:val="left" w:pos="0"/>
              </w:tabs>
              <w:suppressAutoHyphens w:val="0"/>
              <w:spacing w:after="0" w:line="240" w:lineRule="auto"/>
              <w:ind w:firstLine="0"/>
              <w:rPr>
                <w:rFonts w:ascii="Times New Roman" w:eastAsia="Times New Roman" w:hAnsi="Times New Roman" w:cs="Times New Roman"/>
                <w:b/>
                <w:kern w:val="0"/>
                <w:sz w:val="28"/>
                <w:szCs w:val="28"/>
                <w:lang w:val="uk-UA" w:eastAsia="ru-RU"/>
              </w:rPr>
            </w:pPr>
          </w:p>
        </w:tc>
      </w:tr>
      <w:tr w:rsidR="00FE504C" w:rsidRPr="00FE504C" w:rsidTr="00E721C5">
        <w:tc>
          <w:tcPr>
            <w:tcW w:w="8438" w:type="dxa"/>
          </w:tcPr>
          <w:p w:rsidR="00FE504C" w:rsidRPr="00FE504C" w:rsidRDefault="00FE504C" w:rsidP="00FE504C">
            <w:pPr>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r w:rsidRPr="00FE504C">
              <w:rPr>
                <w:rFonts w:ascii="Times New Roman" w:eastAsia="Times New Roman" w:hAnsi="Times New Roman" w:cs="Times New Roman"/>
                <w:b/>
                <w:kern w:val="0"/>
                <w:sz w:val="28"/>
                <w:szCs w:val="28"/>
                <w:lang w:val="uk-UA" w:eastAsia="ru-RU"/>
              </w:rPr>
              <w:t>СПИСОК ВИКОРИСТАНИХ ЛІТЕРАТУРНИХ ДЖЕРЕЛ……...</w:t>
            </w:r>
          </w:p>
        </w:tc>
        <w:tc>
          <w:tcPr>
            <w:tcW w:w="1133" w:type="dxa"/>
          </w:tcPr>
          <w:p w:rsidR="00FE504C" w:rsidRPr="00FE504C" w:rsidRDefault="00FE504C" w:rsidP="00FE504C">
            <w:pPr>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r w:rsidRPr="00FE504C">
              <w:rPr>
                <w:rFonts w:ascii="Times New Roman" w:eastAsia="Times New Roman" w:hAnsi="Times New Roman" w:cs="Times New Roman"/>
                <w:b/>
                <w:kern w:val="0"/>
                <w:sz w:val="28"/>
                <w:szCs w:val="28"/>
                <w:lang w:val="uk-UA" w:eastAsia="ru-RU"/>
              </w:rPr>
              <w:t>185</w:t>
            </w:r>
          </w:p>
          <w:p w:rsidR="00FE504C" w:rsidRPr="00FE504C" w:rsidRDefault="00FE504C" w:rsidP="00FE504C">
            <w:pPr>
              <w:tabs>
                <w:tab w:val="clear" w:pos="709"/>
              </w:tabs>
              <w:suppressAutoHyphens w:val="0"/>
              <w:spacing w:after="0" w:line="240" w:lineRule="auto"/>
              <w:ind w:firstLine="0"/>
              <w:jc w:val="left"/>
              <w:rPr>
                <w:rFonts w:ascii="Times New Roman" w:eastAsia="Times New Roman" w:hAnsi="Times New Roman" w:cs="Times New Roman"/>
                <w:b/>
                <w:kern w:val="0"/>
                <w:sz w:val="28"/>
                <w:szCs w:val="28"/>
                <w:lang w:val="uk-UA" w:eastAsia="ru-RU"/>
              </w:rPr>
            </w:pPr>
          </w:p>
        </w:tc>
      </w:tr>
      <w:tr w:rsidR="00FE504C" w:rsidRPr="00FE504C" w:rsidTr="00E721C5">
        <w:tc>
          <w:tcPr>
            <w:tcW w:w="8438" w:type="dxa"/>
          </w:tcPr>
          <w:p w:rsidR="00FE504C" w:rsidRPr="00FE504C" w:rsidRDefault="00FE504C" w:rsidP="00FE504C">
            <w:pPr>
              <w:shd w:val="clear" w:color="auto" w:fill="FFFFFF"/>
              <w:tabs>
                <w:tab w:val="clear" w:pos="709"/>
                <w:tab w:val="left" w:pos="0"/>
              </w:tabs>
              <w:suppressAutoHyphens w:val="0"/>
              <w:spacing w:after="0" w:line="240" w:lineRule="auto"/>
              <w:ind w:firstLine="0"/>
              <w:rPr>
                <w:rFonts w:ascii="Times New Roman" w:eastAsia="Times New Roman" w:hAnsi="Times New Roman" w:cs="Times New Roman"/>
                <w:b/>
                <w:kern w:val="0"/>
                <w:sz w:val="28"/>
                <w:szCs w:val="28"/>
                <w:lang w:val="uk-UA" w:eastAsia="ru-RU"/>
              </w:rPr>
            </w:pPr>
            <w:r w:rsidRPr="00FE504C">
              <w:rPr>
                <w:rFonts w:ascii="Times New Roman" w:eastAsia="Times New Roman" w:hAnsi="Times New Roman" w:cs="Times New Roman"/>
                <w:b/>
                <w:kern w:val="0"/>
                <w:sz w:val="28"/>
                <w:szCs w:val="28"/>
                <w:lang w:val="uk-UA" w:eastAsia="ru-RU"/>
              </w:rPr>
              <w:t>ДОДАТКИ……………………………………………………………….</w:t>
            </w:r>
          </w:p>
        </w:tc>
        <w:tc>
          <w:tcPr>
            <w:tcW w:w="1133" w:type="dxa"/>
          </w:tcPr>
          <w:p w:rsidR="00FE504C" w:rsidRPr="00FE504C" w:rsidRDefault="00FE504C" w:rsidP="00FE504C">
            <w:pPr>
              <w:shd w:val="clear" w:color="auto" w:fill="FFFFFF"/>
              <w:tabs>
                <w:tab w:val="clear" w:pos="709"/>
                <w:tab w:val="left" w:pos="0"/>
              </w:tabs>
              <w:suppressAutoHyphens w:val="0"/>
              <w:spacing w:after="0" w:line="240" w:lineRule="auto"/>
              <w:ind w:firstLine="0"/>
              <w:rPr>
                <w:rFonts w:ascii="Times New Roman" w:eastAsia="Times New Roman" w:hAnsi="Times New Roman" w:cs="Times New Roman"/>
                <w:b/>
                <w:kern w:val="0"/>
                <w:sz w:val="28"/>
                <w:szCs w:val="28"/>
                <w:lang w:val="uk-UA" w:eastAsia="ru-RU"/>
              </w:rPr>
            </w:pPr>
            <w:r w:rsidRPr="00FE504C">
              <w:rPr>
                <w:rFonts w:ascii="Times New Roman" w:eastAsia="Times New Roman" w:hAnsi="Times New Roman" w:cs="Times New Roman"/>
                <w:b/>
                <w:kern w:val="0"/>
                <w:sz w:val="28"/>
                <w:szCs w:val="28"/>
                <w:lang w:val="uk-UA" w:eastAsia="ru-RU"/>
              </w:rPr>
              <w:t>215</w:t>
            </w:r>
          </w:p>
          <w:p w:rsidR="00FE504C" w:rsidRPr="00FE504C" w:rsidRDefault="00FE504C" w:rsidP="00FE504C">
            <w:pPr>
              <w:shd w:val="clear" w:color="auto" w:fill="FFFFFF"/>
              <w:tabs>
                <w:tab w:val="clear" w:pos="709"/>
                <w:tab w:val="left" w:pos="0"/>
              </w:tabs>
              <w:suppressAutoHyphens w:val="0"/>
              <w:spacing w:after="0" w:line="240" w:lineRule="auto"/>
              <w:ind w:firstLine="0"/>
              <w:rPr>
                <w:rFonts w:ascii="Times New Roman" w:eastAsia="Times New Roman" w:hAnsi="Times New Roman" w:cs="Times New Roman"/>
                <w:b/>
                <w:kern w:val="0"/>
                <w:sz w:val="28"/>
                <w:szCs w:val="28"/>
                <w:lang w:val="uk-UA" w:eastAsia="ru-RU"/>
              </w:rPr>
            </w:pPr>
          </w:p>
        </w:tc>
      </w:tr>
    </w:tbl>
    <w:p w:rsidR="00FE504C" w:rsidRPr="00FE504C" w:rsidRDefault="00FE504C" w:rsidP="00FE504C">
      <w:pPr>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FE504C" w:rsidRPr="00FE504C" w:rsidRDefault="00FE504C" w:rsidP="00FE504C">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rsidR="00FE504C" w:rsidRPr="00FE504C" w:rsidRDefault="00FE504C" w:rsidP="00FE504C">
      <w:pPr>
        <w:tabs>
          <w:tab w:val="clear" w:pos="709"/>
        </w:tabs>
        <w:suppressAutoHyphens w:val="0"/>
        <w:spacing w:after="0" w:line="360" w:lineRule="auto"/>
        <w:ind w:firstLine="709"/>
        <w:jc w:val="center"/>
        <w:rPr>
          <w:rFonts w:ascii="Times New Roman" w:eastAsia="Times New Roman" w:hAnsi="Times New Roman" w:cs="Times New Roman"/>
          <w:b/>
          <w:kern w:val="0"/>
          <w:sz w:val="32"/>
          <w:szCs w:val="32"/>
          <w:lang w:val="uk-UA" w:eastAsia="ru-RU"/>
        </w:rPr>
      </w:pPr>
      <w:r w:rsidRPr="00FE504C">
        <w:rPr>
          <w:rFonts w:ascii="Times New Roman" w:eastAsia="Times New Roman" w:hAnsi="Times New Roman" w:cs="Times New Roman"/>
          <w:b/>
          <w:kern w:val="0"/>
          <w:sz w:val="32"/>
          <w:szCs w:val="32"/>
          <w:lang w:val="uk-UA" w:eastAsia="ru-RU"/>
        </w:rPr>
        <w:t>ВСТУП</w:t>
      </w:r>
    </w:p>
    <w:p w:rsidR="00FE504C" w:rsidRPr="00FE504C" w:rsidRDefault="00FE504C" w:rsidP="00FE504C">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b/>
          <w:kern w:val="0"/>
          <w:sz w:val="28"/>
          <w:szCs w:val="28"/>
          <w:lang w:val="uk-UA" w:eastAsia="ru-RU"/>
        </w:rPr>
        <w:t>Актуальність теми.</w:t>
      </w:r>
      <w:r w:rsidRPr="00FE504C">
        <w:rPr>
          <w:rFonts w:ascii="Times New Roman" w:eastAsia="Times New Roman" w:hAnsi="Times New Roman" w:cs="Times New Roman"/>
          <w:b/>
          <w:i/>
          <w:kern w:val="0"/>
          <w:sz w:val="28"/>
          <w:szCs w:val="28"/>
          <w:lang w:val="uk-UA" w:eastAsia="ru-RU"/>
        </w:rPr>
        <w:t xml:space="preserve"> </w:t>
      </w:r>
      <w:r w:rsidRPr="00FE504C">
        <w:rPr>
          <w:rFonts w:ascii="Times New Roman" w:eastAsia="Times New Roman" w:hAnsi="Times New Roman" w:cs="Times New Roman"/>
          <w:kern w:val="0"/>
          <w:sz w:val="28"/>
          <w:szCs w:val="28"/>
          <w:lang w:val="uk-UA" w:eastAsia="ru-RU"/>
        </w:rPr>
        <w:t>Домінуючою на даний час у розвитку будівельної галузі в Україні є сфера будівництва житла. Намітилася чітка тенденція зростання обсягів житлового будівництва порівняно з попереднім десятиліттям. Це суттєво активізує не тільки розвиток сучасних технологій будівництва, а й потребує нових ефективних методів управління будівельним виробництвом, спрямованих на здешевлення вартості житла, зниження матеріальних, трудових і фінансових витрат у цій сфері. Відповідно зростає економічне і соціальне значення обліково-аналітичної інформації стосовно витрат на будівництво житлових будинків, введення житлової площі в експлуатацію, забезпечення реалізації заходів щодо зниження собівартості будівельно-монтажних  робіт.</w:t>
      </w:r>
    </w:p>
    <w:p w:rsidR="00FE504C" w:rsidRPr="00FE504C" w:rsidRDefault="00FE504C" w:rsidP="00FE504C">
      <w:pPr>
        <w:widowControl/>
        <w:tabs>
          <w:tab w:val="clear" w:pos="709"/>
        </w:tabs>
        <w:suppressAutoHyphens w:val="0"/>
        <w:autoSpaceDE w:val="0"/>
        <w:autoSpaceDN w:val="0"/>
        <w:spacing w:after="0" w:line="360" w:lineRule="auto"/>
        <w:ind w:firstLine="709"/>
        <w:rPr>
          <w:rFonts w:ascii="Times New Roman" w:eastAsia="SimSun" w:hAnsi="Times New Roman" w:cs="Times New Roman"/>
          <w:kern w:val="0"/>
          <w:sz w:val="28"/>
          <w:szCs w:val="28"/>
          <w:lang w:val="uk-UA" w:eastAsia="ru-RU"/>
        </w:rPr>
      </w:pPr>
      <w:r w:rsidRPr="00FE504C">
        <w:rPr>
          <w:rFonts w:ascii="Times New Roman" w:eastAsia="SimSun" w:hAnsi="Times New Roman" w:cs="Times New Roman"/>
          <w:kern w:val="0"/>
          <w:sz w:val="28"/>
          <w:szCs w:val="28"/>
          <w:lang w:val="uk-UA" w:eastAsia="ru-RU"/>
        </w:rPr>
        <w:t>Питання теоретичного та організаційно-методичного забезпечення обліку, аналізу та контролю витрат висвітлені у працях багатьох  вітчизняних  вчених, зокрема: О. С. Бородкіна, Ф. Ф. Бутинця, С. Ф. Голова,    З. В. Гуцайлюка, В. А. Дерія,  С. А. Кузнецової, В. С. Леня, Р. А. Міщенка, В. З. Мошенського, Л. В. Нападовської, О. Р. Охрамовича, М. С. Пушкаря,  М. Г. Чумаченка, та зарубіжних: П. С. Безруких, М.</w:t>
      </w:r>
      <w:r w:rsidRPr="00FE504C">
        <w:rPr>
          <w:rFonts w:ascii="Times New Roman" w:eastAsia="SimSun" w:hAnsi="Times New Roman" w:cs="Times New Roman"/>
          <w:kern w:val="0"/>
          <w:sz w:val="28"/>
          <w:szCs w:val="28"/>
          <w:lang w:eastAsia="ru-RU"/>
        </w:rPr>
        <w:t> </w:t>
      </w:r>
      <w:r w:rsidRPr="00FE504C">
        <w:rPr>
          <w:rFonts w:ascii="Times New Roman" w:eastAsia="SimSun" w:hAnsi="Times New Roman" w:cs="Times New Roman"/>
          <w:kern w:val="0"/>
          <w:sz w:val="28"/>
          <w:szCs w:val="28"/>
          <w:lang w:val="uk-UA" w:eastAsia="ru-RU"/>
        </w:rPr>
        <w:t>А.</w:t>
      </w:r>
      <w:r w:rsidRPr="00FE504C">
        <w:rPr>
          <w:rFonts w:ascii="Times New Roman" w:eastAsia="SimSun" w:hAnsi="Times New Roman" w:cs="Times New Roman"/>
          <w:kern w:val="0"/>
          <w:sz w:val="28"/>
          <w:szCs w:val="28"/>
          <w:lang w:eastAsia="ru-RU"/>
        </w:rPr>
        <w:t> </w:t>
      </w:r>
      <w:r w:rsidRPr="00FE504C">
        <w:rPr>
          <w:rFonts w:ascii="Times New Roman" w:eastAsia="SimSun" w:hAnsi="Times New Roman" w:cs="Times New Roman"/>
          <w:kern w:val="0"/>
          <w:sz w:val="28"/>
          <w:szCs w:val="28"/>
          <w:lang w:val="uk-UA" w:eastAsia="ru-RU"/>
        </w:rPr>
        <w:t xml:space="preserve">Вахрушиної, К. Друрі, В. Б. Івашкевича, Т. П. Карпової, В. Е. Керімова, І. Г. Кондратової, В.Ф. Палія, </w:t>
      </w:r>
      <w:r w:rsidRPr="00FE504C">
        <w:rPr>
          <w:rFonts w:ascii="Times New Roman" w:eastAsia="Times New Roman" w:hAnsi="Times New Roman" w:cs="Times New Roman"/>
          <w:kern w:val="0"/>
          <w:sz w:val="28"/>
          <w:szCs w:val="28"/>
          <w:lang w:val="uk-UA" w:eastAsia="ru-RU"/>
        </w:rPr>
        <w:t>С. О. Стукова</w:t>
      </w:r>
      <w:r w:rsidRPr="00FE504C">
        <w:rPr>
          <w:rFonts w:ascii="Times New Roman" w:eastAsia="SimSun" w:hAnsi="Times New Roman" w:cs="Times New Roman"/>
          <w:kern w:val="0"/>
          <w:sz w:val="28"/>
          <w:szCs w:val="28"/>
          <w:lang w:val="uk-UA" w:eastAsia="ru-RU"/>
        </w:rPr>
        <w:t xml:space="preserve">. </w:t>
      </w:r>
      <w:r w:rsidRPr="00FE504C">
        <w:rPr>
          <w:rFonts w:ascii="Times New Roman" w:eastAsia="Times New Roman" w:hAnsi="Times New Roman" w:cs="Times New Roman"/>
          <w:kern w:val="0"/>
          <w:sz w:val="28"/>
          <w:szCs w:val="28"/>
          <w:lang w:val="uk-UA" w:eastAsia="ru-RU"/>
        </w:rPr>
        <w:t>Організаційно-методичні питання обліку й аналізу витрат будівельного виробництва досліджували:</w:t>
      </w:r>
      <w:r w:rsidRPr="00FE504C">
        <w:rPr>
          <w:rFonts w:ascii="Times New Roman" w:eastAsia="SimSun" w:hAnsi="Times New Roman" w:cs="Times New Roman"/>
          <w:kern w:val="0"/>
          <w:sz w:val="28"/>
          <w:szCs w:val="28"/>
          <w:lang w:val="uk-UA" w:eastAsia="ru-RU"/>
        </w:rPr>
        <w:t xml:space="preserve"> В. В. Бабич, </w:t>
      </w:r>
      <w:r w:rsidRPr="00FE504C">
        <w:rPr>
          <w:rFonts w:ascii="Times New Roman" w:eastAsia="Times New Roman" w:hAnsi="Times New Roman" w:cs="Times New Roman"/>
          <w:kern w:val="0"/>
          <w:sz w:val="28"/>
          <w:szCs w:val="28"/>
          <w:lang w:val="uk-UA" w:eastAsia="ru-RU"/>
        </w:rPr>
        <w:t xml:space="preserve">А. А. Баширов, </w:t>
      </w:r>
      <w:r w:rsidRPr="00FE504C">
        <w:rPr>
          <w:rFonts w:ascii="Times New Roman" w:eastAsia="SimSun" w:hAnsi="Times New Roman" w:cs="Times New Roman"/>
          <w:kern w:val="0"/>
          <w:sz w:val="28"/>
          <w:szCs w:val="28"/>
          <w:lang w:val="uk-UA" w:eastAsia="ru-RU"/>
        </w:rPr>
        <w:t xml:space="preserve">А. В. Дмитренко, В. А. Єрофеєва, </w:t>
      </w:r>
      <w:r w:rsidRPr="00FE504C">
        <w:rPr>
          <w:rFonts w:ascii="Times New Roman" w:eastAsia="Times New Roman" w:hAnsi="Times New Roman" w:cs="Times New Roman"/>
          <w:kern w:val="0"/>
          <w:sz w:val="28"/>
          <w:szCs w:val="28"/>
          <w:lang w:val="uk-UA" w:eastAsia="ru-RU"/>
        </w:rPr>
        <w:t>З. В. Задорожний,</w:t>
      </w:r>
      <w:r w:rsidRPr="00FE504C">
        <w:rPr>
          <w:rFonts w:ascii="Times New Roman" w:eastAsia="SimSun" w:hAnsi="Times New Roman" w:cs="Times New Roman"/>
          <w:kern w:val="0"/>
          <w:sz w:val="28"/>
          <w:szCs w:val="28"/>
          <w:lang w:val="uk-UA" w:eastAsia="ru-RU"/>
        </w:rPr>
        <w:t xml:space="preserve"> </w:t>
      </w:r>
      <w:r w:rsidRPr="00FE504C">
        <w:rPr>
          <w:rFonts w:ascii="Times New Roman" w:eastAsia="Times New Roman" w:hAnsi="Times New Roman" w:cs="Times New Roman"/>
          <w:kern w:val="0"/>
          <w:sz w:val="28"/>
          <w:szCs w:val="28"/>
          <w:lang w:val="uk-UA" w:eastAsia="ru-RU"/>
        </w:rPr>
        <w:t>Н. Б. Іщенко,</w:t>
      </w:r>
      <w:r w:rsidRPr="00FE504C">
        <w:rPr>
          <w:rFonts w:ascii="Times New Roman" w:eastAsia="SimSun" w:hAnsi="Times New Roman" w:cs="Times New Roman"/>
          <w:kern w:val="0"/>
          <w:sz w:val="28"/>
          <w:szCs w:val="28"/>
          <w:lang w:val="uk-UA" w:eastAsia="ru-RU"/>
        </w:rPr>
        <w:t xml:space="preserve"> Я.</w:t>
      </w:r>
      <w:r w:rsidRPr="00FE504C">
        <w:rPr>
          <w:rFonts w:ascii="Times New Roman" w:eastAsia="SimSun" w:hAnsi="Times New Roman" w:cs="Times New Roman"/>
          <w:kern w:val="0"/>
          <w:sz w:val="28"/>
          <w:szCs w:val="28"/>
          <w:lang w:val="en-US" w:eastAsia="ru-RU"/>
        </w:rPr>
        <w:t> </w:t>
      </w:r>
      <w:r w:rsidRPr="00FE504C">
        <w:rPr>
          <w:rFonts w:ascii="Times New Roman" w:eastAsia="SimSun" w:hAnsi="Times New Roman" w:cs="Times New Roman"/>
          <w:kern w:val="0"/>
          <w:sz w:val="28"/>
          <w:szCs w:val="28"/>
          <w:lang w:val="uk-UA" w:eastAsia="ru-RU"/>
        </w:rPr>
        <w:t xml:space="preserve">Д. Крупка, Б. М. Литвин, О. С. Нарінський, В. О. Осмятченко, </w:t>
      </w:r>
      <w:r w:rsidRPr="00FE504C">
        <w:rPr>
          <w:rFonts w:ascii="Times New Roman" w:eastAsia="Times New Roman" w:hAnsi="Times New Roman" w:cs="Times New Roman"/>
          <w:kern w:val="0"/>
          <w:sz w:val="28"/>
          <w:szCs w:val="28"/>
          <w:lang w:val="uk-UA" w:eastAsia="ru-RU"/>
        </w:rPr>
        <w:t>О.</w:t>
      </w:r>
      <w:r w:rsidRPr="00FE504C">
        <w:rPr>
          <w:rFonts w:ascii="Times New Roman" w:eastAsia="Times New Roman" w:hAnsi="Times New Roman" w:cs="Times New Roman"/>
          <w:kern w:val="0"/>
          <w:sz w:val="28"/>
          <w:szCs w:val="28"/>
          <w:lang w:val="en-US" w:eastAsia="ru-RU"/>
        </w:rPr>
        <w:t> </w:t>
      </w:r>
      <w:r w:rsidRPr="00FE504C">
        <w:rPr>
          <w:rFonts w:ascii="Times New Roman" w:eastAsia="Times New Roman" w:hAnsi="Times New Roman" w:cs="Times New Roman"/>
          <w:kern w:val="0"/>
          <w:sz w:val="28"/>
          <w:szCs w:val="28"/>
          <w:lang w:val="uk-UA" w:eastAsia="ru-RU"/>
        </w:rPr>
        <w:t>В.</w:t>
      </w:r>
      <w:r w:rsidRPr="00FE504C">
        <w:rPr>
          <w:rFonts w:ascii="Times New Roman" w:eastAsia="Times New Roman" w:hAnsi="Times New Roman" w:cs="Times New Roman"/>
          <w:kern w:val="0"/>
          <w:sz w:val="28"/>
          <w:szCs w:val="28"/>
          <w:lang w:val="en-US" w:eastAsia="ru-RU"/>
        </w:rPr>
        <w:t> </w:t>
      </w:r>
      <w:r w:rsidRPr="00FE504C">
        <w:rPr>
          <w:rFonts w:ascii="Times New Roman" w:eastAsia="Times New Roman" w:hAnsi="Times New Roman" w:cs="Times New Roman"/>
          <w:kern w:val="0"/>
          <w:sz w:val="28"/>
          <w:szCs w:val="28"/>
          <w:lang w:val="uk-UA" w:eastAsia="ru-RU"/>
        </w:rPr>
        <w:t xml:space="preserve">Павелко, О. М. Ромашко, </w:t>
      </w:r>
      <w:r w:rsidRPr="00FE504C">
        <w:rPr>
          <w:rFonts w:ascii="Times New Roman" w:eastAsia="SimSun" w:hAnsi="Times New Roman" w:cs="Times New Roman"/>
          <w:kern w:val="0"/>
          <w:sz w:val="28"/>
          <w:szCs w:val="28"/>
          <w:lang w:val="uk-UA" w:eastAsia="ru-RU"/>
        </w:rPr>
        <w:t xml:space="preserve">І. Г. Чалий, </w:t>
      </w:r>
      <w:r w:rsidRPr="00FE504C">
        <w:rPr>
          <w:rFonts w:ascii="Times New Roman" w:eastAsia="Times New Roman" w:hAnsi="Times New Roman" w:cs="Times New Roman"/>
          <w:kern w:val="0"/>
          <w:sz w:val="28"/>
          <w:szCs w:val="28"/>
          <w:lang w:val="uk-UA" w:eastAsia="ru-RU"/>
        </w:rPr>
        <w:t xml:space="preserve">К. А. Ягмур та інші. </w:t>
      </w:r>
    </w:p>
    <w:p w:rsidR="00FE504C" w:rsidRPr="00FE504C" w:rsidRDefault="00FE504C" w:rsidP="00FE504C">
      <w:pPr>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Проте, залишається низка проблем, які потребують вирішення. Передусім необхідно узгодити зміст нормативно-правових актів з обліку витрат у будівельній галузі, особливо у сфері житлового будівництва, які покриваються з різних джерел. Важливо також обґрунтувати дієвість фінансово-кредитних  механізмів  щодо  ціноутворення  й розрахунків, обрання  та запровадження  методів  обліку витрат та розрахунку собівартості з метою їх удосконалення. При цьому зростає потреба у формуванні інформації щодо витрат будівництва з урахуванням  положень Податкового кодексу України.</w:t>
      </w:r>
    </w:p>
    <w:p w:rsidR="00FE504C" w:rsidRPr="00FE504C" w:rsidRDefault="00FE504C" w:rsidP="00FE504C">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color w:val="000000"/>
          <w:kern w:val="0"/>
          <w:sz w:val="28"/>
          <w:szCs w:val="28"/>
          <w:lang w:val="uk-UA" w:eastAsia="en-US"/>
        </w:rPr>
      </w:pPr>
      <w:r w:rsidRPr="00FE504C">
        <w:rPr>
          <w:rFonts w:ascii="Times New Roman" w:eastAsia="Times New Roman" w:hAnsi="Times New Roman" w:cs="Times New Roman"/>
          <w:color w:val="000000"/>
          <w:kern w:val="0"/>
          <w:sz w:val="28"/>
          <w:szCs w:val="28"/>
          <w:lang w:val="uk-UA" w:eastAsia="en-US"/>
        </w:rPr>
        <w:t>Необхідність вирішення теоретичних та практичних питань обліку, аналізу та контролю витрат і формування на цій основі обліково-аналітичного забезпечення управління та контролю ефективності управлінських рішень, спрямованих на здешевлення вартості житлового будівництва, обумовила вибір теми дисертаційної роботи та підтверджує її актуальність.</w:t>
      </w:r>
    </w:p>
    <w:p w:rsidR="00FE504C" w:rsidRPr="00FE504C" w:rsidRDefault="00FE504C" w:rsidP="00FE504C">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eastAsia="ru-RU"/>
        </w:rPr>
      </w:pPr>
      <w:r w:rsidRPr="00FE504C">
        <w:rPr>
          <w:rFonts w:ascii="Times New Roman" w:eastAsia="Times New Roman" w:hAnsi="Times New Roman" w:cs="Times New Roman"/>
          <w:b/>
          <w:kern w:val="0"/>
          <w:sz w:val="28"/>
          <w:szCs w:val="28"/>
          <w:lang w:val="uk-UA" w:eastAsia="ru-RU"/>
        </w:rPr>
        <w:t>Зв’язок</w:t>
      </w:r>
      <w:r w:rsidRPr="00FE504C">
        <w:rPr>
          <w:rFonts w:ascii="Times New Roman" w:eastAsia="Times New Roman" w:hAnsi="Times New Roman" w:cs="Times New Roman"/>
          <w:b/>
          <w:kern w:val="0"/>
          <w:sz w:val="28"/>
          <w:szCs w:val="28"/>
          <w:lang w:eastAsia="ru-RU"/>
        </w:rPr>
        <w:t xml:space="preserve">  </w:t>
      </w:r>
      <w:r w:rsidRPr="00FE504C">
        <w:rPr>
          <w:rFonts w:ascii="Times New Roman" w:eastAsia="Times New Roman" w:hAnsi="Times New Roman" w:cs="Times New Roman"/>
          <w:b/>
          <w:kern w:val="0"/>
          <w:sz w:val="28"/>
          <w:szCs w:val="28"/>
          <w:lang w:val="uk-UA" w:eastAsia="ru-RU"/>
        </w:rPr>
        <w:t xml:space="preserve"> роботи</w:t>
      </w:r>
      <w:r w:rsidRPr="00FE504C">
        <w:rPr>
          <w:rFonts w:ascii="Times New Roman" w:eastAsia="Times New Roman" w:hAnsi="Times New Roman" w:cs="Times New Roman"/>
          <w:b/>
          <w:kern w:val="0"/>
          <w:sz w:val="28"/>
          <w:szCs w:val="28"/>
          <w:lang w:eastAsia="ru-RU"/>
        </w:rPr>
        <w:t xml:space="preserve"> </w:t>
      </w:r>
      <w:r w:rsidRPr="00FE504C">
        <w:rPr>
          <w:rFonts w:ascii="Times New Roman" w:eastAsia="Times New Roman" w:hAnsi="Times New Roman" w:cs="Times New Roman"/>
          <w:b/>
          <w:kern w:val="0"/>
          <w:sz w:val="28"/>
          <w:szCs w:val="28"/>
          <w:lang w:val="uk-UA" w:eastAsia="ru-RU"/>
        </w:rPr>
        <w:t xml:space="preserve"> </w:t>
      </w:r>
      <w:r w:rsidRPr="00FE504C">
        <w:rPr>
          <w:rFonts w:ascii="Times New Roman" w:eastAsia="Times New Roman" w:hAnsi="Times New Roman" w:cs="Times New Roman"/>
          <w:b/>
          <w:kern w:val="0"/>
          <w:sz w:val="28"/>
          <w:szCs w:val="28"/>
          <w:lang w:eastAsia="ru-RU"/>
        </w:rPr>
        <w:t xml:space="preserve"> </w:t>
      </w:r>
      <w:r w:rsidRPr="00FE504C">
        <w:rPr>
          <w:rFonts w:ascii="Times New Roman" w:eastAsia="Times New Roman" w:hAnsi="Times New Roman" w:cs="Times New Roman"/>
          <w:b/>
          <w:kern w:val="0"/>
          <w:sz w:val="28"/>
          <w:szCs w:val="28"/>
          <w:lang w:val="uk-UA" w:eastAsia="ru-RU"/>
        </w:rPr>
        <w:t xml:space="preserve">з </w:t>
      </w:r>
      <w:r w:rsidRPr="00FE504C">
        <w:rPr>
          <w:rFonts w:ascii="Times New Roman" w:eastAsia="Times New Roman" w:hAnsi="Times New Roman" w:cs="Times New Roman"/>
          <w:b/>
          <w:kern w:val="0"/>
          <w:sz w:val="28"/>
          <w:szCs w:val="28"/>
          <w:lang w:eastAsia="ru-RU"/>
        </w:rPr>
        <w:t xml:space="preserve">  </w:t>
      </w:r>
      <w:r w:rsidRPr="00FE504C">
        <w:rPr>
          <w:rFonts w:ascii="Times New Roman" w:eastAsia="Times New Roman" w:hAnsi="Times New Roman" w:cs="Times New Roman"/>
          <w:b/>
          <w:kern w:val="0"/>
          <w:sz w:val="28"/>
          <w:szCs w:val="28"/>
          <w:lang w:val="uk-UA" w:eastAsia="ru-RU"/>
        </w:rPr>
        <w:t xml:space="preserve">науковими </w:t>
      </w:r>
      <w:r w:rsidRPr="00FE504C">
        <w:rPr>
          <w:rFonts w:ascii="Times New Roman" w:eastAsia="Times New Roman" w:hAnsi="Times New Roman" w:cs="Times New Roman"/>
          <w:b/>
          <w:kern w:val="0"/>
          <w:sz w:val="28"/>
          <w:szCs w:val="28"/>
          <w:lang w:eastAsia="ru-RU"/>
        </w:rPr>
        <w:t xml:space="preserve">   </w:t>
      </w:r>
      <w:r w:rsidRPr="00FE504C">
        <w:rPr>
          <w:rFonts w:ascii="Times New Roman" w:eastAsia="Times New Roman" w:hAnsi="Times New Roman" w:cs="Times New Roman"/>
          <w:b/>
          <w:kern w:val="0"/>
          <w:sz w:val="28"/>
          <w:szCs w:val="28"/>
          <w:lang w:val="uk-UA" w:eastAsia="ru-RU"/>
        </w:rPr>
        <w:t xml:space="preserve">програмами, </w:t>
      </w:r>
      <w:r w:rsidRPr="00FE504C">
        <w:rPr>
          <w:rFonts w:ascii="Times New Roman" w:eastAsia="Times New Roman" w:hAnsi="Times New Roman" w:cs="Times New Roman"/>
          <w:b/>
          <w:kern w:val="0"/>
          <w:sz w:val="28"/>
          <w:szCs w:val="28"/>
          <w:lang w:eastAsia="ru-RU"/>
        </w:rPr>
        <w:t xml:space="preserve">   </w:t>
      </w:r>
      <w:r w:rsidRPr="00FE504C">
        <w:rPr>
          <w:rFonts w:ascii="Times New Roman" w:eastAsia="Times New Roman" w:hAnsi="Times New Roman" w:cs="Times New Roman"/>
          <w:b/>
          <w:kern w:val="0"/>
          <w:sz w:val="28"/>
          <w:szCs w:val="28"/>
          <w:lang w:val="uk-UA" w:eastAsia="ru-RU"/>
        </w:rPr>
        <w:t xml:space="preserve">планами, </w:t>
      </w:r>
      <w:r w:rsidRPr="00FE504C">
        <w:rPr>
          <w:rFonts w:ascii="Times New Roman" w:eastAsia="Times New Roman" w:hAnsi="Times New Roman" w:cs="Times New Roman"/>
          <w:b/>
          <w:kern w:val="0"/>
          <w:sz w:val="28"/>
          <w:szCs w:val="28"/>
          <w:lang w:eastAsia="ru-RU"/>
        </w:rPr>
        <w:t xml:space="preserve">  </w:t>
      </w:r>
      <w:r w:rsidRPr="00FE504C">
        <w:rPr>
          <w:rFonts w:ascii="Times New Roman" w:eastAsia="Times New Roman" w:hAnsi="Times New Roman" w:cs="Times New Roman"/>
          <w:b/>
          <w:kern w:val="0"/>
          <w:sz w:val="28"/>
          <w:szCs w:val="28"/>
          <w:lang w:val="uk-UA" w:eastAsia="ru-RU"/>
        </w:rPr>
        <w:t>темами.</w:t>
      </w:r>
      <w:r w:rsidRPr="00FE504C">
        <w:rPr>
          <w:rFonts w:ascii="Times New Roman" w:eastAsia="Times New Roman" w:hAnsi="Times New Roman" w:cs="Times New Roman"/>
          <w:kern w:val="0"/>
          <w:sz w:val="28"/>
          <w:szCs w:val="28"/>
          <w:lang w:val="uk-UA" w:eastAsia="ru-RU"/>
        </w:rPr>
        <w:t xml:space="preserve"> </w:t>
      </w:r>
    </w:p>
    <w:p w:rsidR="00FE504C" w:rsidRPr="00FE504C" w:rsidRDefault="00FE504C" w:rsidP="00FE504C">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8"/>
          <w:lang w:val="uk-UA" w:eastAsia="ru-RU"/>
        </w:rPr>
      </w:pPr>
      <w:r w:rsidRPr="00FE504C">
        <w:rPr>
          <w:rFonts w:ascii="Times New Roman" w:eastAsia="Times New Roman" w:hAnsi="Times New Roman" w:cs="Times New Roman"/>
          <w:kern w:val="0"/>
          <w:sz w:val="28"/>
          <w:szCs w:val="28"/>
          <w:lang w:val="uk-UA" w:eastAsia="ru-RU"/>
        </w:rPr>
        <w:t>Дисертаційна робота виконана відповідно до плану науково-дослідницьких робіт кафедри обліку у виробничій сфері Тернопільського національного економічного університету за держбюджетними темами:</w:t>
      </w:r>
      <w:r w:rsidRPr="00FE504C">
        <w:rPr>
          <w:rFonts w:ascii="Times New Roman" w:eastAsia="Times New Roman" w:hAnsi="Times New Roman" w:cs="Times New Roman"/>
          <w:color w:val="000000"/>
          <w:kern w:val="0"/>
          <w:sz w:val="28"/>
          <w:szCs w:val="28"/>
          <w:lang w:val="uk-UA" w:eastAsia="ru-RU"/>
        </w:rPr>
        <w:t xml:space="preserve"> «Теоретико-методологічні основи та практичні аспекти формування і реалізації облікової політики на макро- і мікрорівнях» (державний реєстраційний номер 0111</w:t>
      </w:r>
      <w:r w:rsidRPr="00FE504C">
        <w:rPr>
          <w:rFonts w:ascii="Times New Roman" w:eastAsia="Times New Roman" w:hAnsi="Times New Roman" w:cs="Times New Roman"/>
          <w:color w:val="000000"/>
          <w:kern w:val="0"/>
          <w:sz w:val="28"/>
          <w:szCs w:val="28"/>
          <w:lang w:val="en-US" w:eastAsia="ru-RU"/>
        </w:rPr>
        <w:t>U</w:t>
      </w:r>
      <w:r w:rsidRPr="00FE504C">
        <w:rPr>
          <w:rFonts w:ascii="Times New Roman" w:eastAsia="Times New Roman" w:hAnsi="Times New Roman" w:cs="Times New Roman"/>
          <w:color w:val="000000"/>
          <w:kern w:val="0"/>
          <w:sz w:val="28"/>
          <w:szCs w:val="28"/>
          <w:lang w:val="uk-UA" w:eastAsia="ru-RU"/>
        </w:rPr>
        <w:t>001035), враховано пропозиції щодо облікової політики у сфері формування і фінансового забезпечення витрат; «Концепція розвитку бухгалтерського обліку в глобальному інформаційному суспільстві» (державний реєстраційний номер 0114</w:t>
      </w:r>
      <w:r w:rsidRPr="00FE504C">
        <w:rPr>
          <w:rFonts w:ascii="Times New Roman" w:eastAsia="Times New Roman" w:hAnsi="Times New Roman" w:cs="Times New Roman"/>
          <w:color w:val="000000"/>
          <w:kern w:val="0"/>
          <w:sz w:val="28"/>
          <w:szCs w:val="28"/>
          <w:lang w:val="en-US" w:eastAsia="ru-RU"/>
        </w:rPr>
        <w:t>U</w:t>
      </w:r>
      <w:r w:rsidRPr="00FE504C">
        <w:rPr>
          <w:rFonts w:ascii="Times New Roman" w:eastAsia="Times New Roman" w:hAnsi="Times New Roman" w:cs="Times New Roman"/>
          <w:color w:val="000000"/>
          <w:kern w:val="0"/>
          <w:sz w:val="28"/>
          <w:szCs w:val="28"/>
          <w:lang w:val="uk-UA" w:eastAsia="ru-RU"/>
        </w:rPr>
        <w:t>001087) де автором підготовлено пропозиції щодо вдосконалення фінансового обліку витрат, доходів та результатів діяльності підприємств, а також за темами: «Дослідження та гармонізація системи бухгалтерського обліку і контролю як інформаційного ресурсу для менеджменту» (державний реєстраційний номер 0111</w:t>
      </w:r>
      <w:r w:rsidRPr="00FE504C">
        <w:rPr>
          <w:rFonts w:ascii="Times New Roman" w:eastAsia="Times New Roman" w:hAnsi="Times New Roman" w:cs="Times New Roman"/>
          <w:color w:val="000000"/>
          <w:kern w:val="0"/>
          <w:sz w:val="28"/>
          <w:szCs w:val="28"/>
          <w:lang w:val="en-US" w:eastAsia="ru-RU"/>
        </w:rPr>
        <w:t>U</w:t>
      </w:r>
      <w:r w:rsidRPr="00FE504C">
        <w:rPr>
          <w:rFonts w:ascii="Times New Roman" w:eastAsia="Times New Roman" w:hAnsi="Times New Roman" w:cs="Times New Roman"/>
          <w:color w:val="000000"/>
          <w:kern w:val="0"/>
          <w:sz w:val="28"/>
          <w:szCs w:val="28"/>
          <w:lang w:val="uk-UA" w:eastAsia="ru-RU"/>
        </w:rPr>
        <w:t>010354), підготовлено практичний матеріал до розділу «Облік витрат виробництва як інформаційний ресурс для потреб управління собівартістю продукції (робіт, послуг)»,</w:t>
      </w:r>
      <w:r w:rsidRPr="00FE504C">
        <w:rPr>
          <w:rFonts w:ascii="Times New Roman" w:eastAsia="Times New Roman" w:hAnsi="Times New Roman" w:cs="Times New Roman"/>
          <w:kern w:val="0"/>
          <w:sz w:val="28"/>
          <w:szCs w:val="28"/>
          <w:lang w:val="uk-UA" w:eastAsia="ru-RU"/>
        </w:rPr>
        <w:t xml:space="preserve"> </w:t>
      </w:r>
      <w:r w:rsidRPr="00FE504C">
        <w:rPr>
          <w:rFonts w:ascii="Times New Roman" w:eastAsia="Times New Roman" w:hAnsi="Times New Roman" w:cs="Times New Roman"/>
          <w:color w:val="000000"/>
          <w:kern w:val="0"/>
          <w:sz w:val="28"/>
          <w:szCs w:val="28"/>
          <w:lang w:val="uk-UA" w:eastAsia="ru-RU"/>
        </w:rPr>
        <w:t>«Дослідження і розробка методики та організації обліку і аудиту діяльності підприємств інвестиційного комплексу» (державний реєстраційний номер 0102</w:t>
      </w:r>
      <w:r w:rsidRPr="00FE504C">
        <w:rPr>
          <w:rFonts w:ascii="Times New Roman" w:eastAsia="Times New Roman" w:hAnsi="Times New Roman" w:cs="Times New Roman"/>
          <w:color w:val="000000"/>
          <w:kern w:val="0"/>
          <w:sz w:val="28"/>
          <w:szCs w:val="28"/>
          <w:lang w:val="en-US" w:eastAsia="ru-RU"/>
        </w:rPr>
        <w:t>U</w:t>
      </w:r>
      <w:r w:rsidRPr="00FE504C">
        <w:rPr>
          <w:rFonts w:ascii="Times New Roman" w:eastAsia="Times New Roman" w:hAnsi="Times New Roman" w:cs="Times New Roman"/>
          <w:color w:val="000000"/>
          <w:kern w:val="0"/>
          <w:sz w:val="28"/>
          <w:szCs w:val="28"/>
          <w:lang w:val="uk-UA" w:eastAsia="ru-RU"/>
        </w:rPr>
        <w:t>007219), в межах якої автор брала участь у написанні розділу «Облік доходів і витрат на підприємствах інвестиційної сфери</w:t>
      </w:r>
      <w:r w:rsidRPr="00FE504C">
        <w:rPr>
          <w:rFonts w:ascii="Times New Roman" w:eastAsia="Times New Roman" w:hAnsi="Times New Roman" w:cs="Times New Roman"/>
          <w:kern w:val="0"/>
          <w:sz w:val="28"/>
          <w:szCs w:val="28"/>
          <w:lang w:val="uk-UA" w:eastAsia="ru-RU"/>
        </w:rPr>
        <w:t>»; «</w:t>
      </w:r>
      <w:r w:rsidRPr="00FE504C">
        <w:rPr>
          <w:rFonts w:ascii="Times New Roman" w:eastAsia="Times New Roman" w:hAnsi="Times New Roman" w:cs="Times New Roman"/>
          <w:color w:val="000000"/>
          <w:kern w:val="0"/>
          <w:sz w:val="28"/>
          <w:szCs w:val="28"/>
          <w:lang w:val="uk-UA" w:eastAsia="ru-RU"/>
        </w:rPr>
        <w:t>Дослідження і розробка теорії, методології, технології та організації обліку, аналізу і аудиту активів, зобов’язань та господарських процесів у підприємствах, закладах» (державний реєстраційний номер 0106</w:t>
      </w:r>
      <w:r w:rsidRPr="00FE504C">
        <w:rPr>
          <w:rFonts w:ascii="Times New Roman" w:eastAsia="Times New Roman" w:hAnsi="Times New Roman" w:cs="Times New Roman"/>
          <w:color w:val="000000"/>
          <w:kern w:val="0"/>
          <w:sz w:val="28"/>
          <w:szCs w:val="28"/>
          <w:lang w:val="en-US" w:eastAsia="ru-RU"/>
        </w:rPr>
        <w:t>U</w:t>
      </w:r>
      <w:r w:rsidRPr="00FE504C">
        <w:rPr>
          <w:rFonts w:ascii="Times New Roman" w:eastAsia="Times New Roman" w:hAnsi="Times New Roman" w:cs="Times New Roman"/>
          <w:color w:val="000000"/>
          <w:kern w:val="0"/>
          <w:sz w:val="28"/>
          <w:szCs w:val="28"/>
          <w:lang w:val="uk-UA" w:eastAsia="ru-RU"/>
        </w:rPr>
        <w:t>012532), використано авторські пропозиції щодо обліку і контролю витрат і доходів.</w:t>
      </w:r>
    </w:p>
    <w:p w:rsidR="00FE504C" w:rsidRPr="00FE504C" w:rsidRDefault="00FE504C" w:rsidP="00FE504C">
      <w:pPr>
        <w:widowControl/>
        <w:tabs>
          <w:tab w:val="clear" w:pos="709"/>
        </w:tabs>
        <w:suppressAutoHyphens w:val="0"/>
        <w:spacing w:after="0" w:line="360" w:lineRule="auto"/>
        <w:ind w:firstLine="709"/>
        <w:rPr>
          <w:rFonts w:ascii="Times New Roman" w:eastAsia="SimSun" w:hAnsi="Times New Roman" w:cs="Times New Roman"/>
          <w:kern w:val="0"/>
          <w:sz w:val="28"/>
          <w:szCs w:val="28"/>
          <w:lang w:val="uk-UA" w:eastAsia="ru-RU"/>
        </w:rPr>
      </w:pPr>
      <w:r w:rsidRPr="00FE504C">
        <w:rPr>
          <w:rFonts w:ascii="Times New Roman" w:eastAsia="SimSun" w:hAnsi="Times New Roman" w:cs="Times New Roman"/>
          <w:b/>
          <w:bCs/>
          <w:kern w:val="0"/>
          <w:sz w:val="28"/>
          <w:szCs w:val="28"/>
          <w:lang w:val="uk-UA" w:eastAsia="ru-RU"/>
        </w:rPr>
        <w:t xml:space="preserve">Мета і завдання дослідження. </w:t>
      </w:r>
      <w:r w:rsidRPr="00FE504C">
        <w:rPr>
          <w:rFonts w:ascii="Times New Roman" w:eastAsia="SimSun" w:hAnsi="Times New Roman" w:cs="Times New Roman"/>
          <w:kern w:val="0"/>
          <w:sz w:val="28"/>
          <w:szCs w:val="28"/>
          <w:lang w:val="uk-UA" w:eastAsia="ru-RU"/>
        </w:rPr>
        <w:t xml:space="preserve">Метою роботи є обґрунтування теоретичних і методичних питань, а також розробка науково-практичних рекомендацій щодо вдосконалення обліку, аналізу та контролю витрат на спорудження і введення в дію житла в умовах запровадження нових фінансово-кредитних механізмів його фінансування </w:t>
      </w:r>
      <w:r w:rsidRPr="00FE504C">
        <w:rPr>
          <w:rFonts w:ascii="Times New Roman" w:eastAsia="Times New Roman" w:hAnsi="Times New Roman" w:cs="Times New Roman"/>
          <w:kern w:val="0"/>
          <w:sz w:val="28"/>
          <w:szCs w:val="28"/>
          <w:lang w:val="uk-UA" w:eastAsia="ru-RU"/>
        </w:rPr>
        <w:t xml:space="preserve">з урахуванням організаційно-технологічних особливостей здійснення будівництва. </w:t>
      </w:r>
      <w:r w:rsidRPr="00FE504C">
        <w:rPr>
          <w:rFonts w:ascii="Times New Roman" w:eastAsia="SimSun" w:hAnsi="Times New Roman" w:cs="Times New Roman"/>
          <w:kern w:val="0"/>
          <w:sz w:val="28"/>
          <w:szCs w:val="28"/>
          <w:lang w:val="uk-UA" w:eastAsia="ru-RU"/>
        </w:rPr>
        <w:t>Для досягнення поставленої мети в роботі визначені такі завдання:</w:t>
      </w:r>
    </w:p>
    <w:p w:rsidR="00FE504C" w:rsidRPr="00FE504C" w:rsidRDefault="00FE504C" w:rsidP="00FE504C">
      <w:pPr>
        <w:widowControl/>
        <w:numPr>
          <w:ilvl w:val="0"/>
          <w:numId w:val="43"/>
        </w:numPr>
        <w:tabs>
          <w:tab w:val="clear" w:pos="709"/>
          <w:tab w:val="left" w:pos="-900"/>
        </w:tabs>
        <w:suppressAutoHyphens w:val="0"/>
        <w:spacing w:after="0" w:line="360" w:lineRule="auto"/>
        <w:ind w:left="0" w:firstLine="0"/>
        <w:contextualSpacing/>
        <w:jc w:val="left"/>
        <w:rPr>
          <w:rFonts w:ascii="Times New Roman" w:eastAsia="Times New Roman" w:hAnsi="Times New Roman" w:cs="Times New Roman"/>
          <w:kern w:val="0"/>
          <w:sz w:val="28"/>
          <w:szCs w:val="28"/>
          <w:lang w:val="uk-UA" w:eastAsia="en-US"/>
        </w:rPr>
      </w:pPr>
      <w:r w:rsidRPr="00FE504C">
        <w:rPr>
          <w:rFonts w:ascii="Times New Roman" w:eastAsia="Times New Roman" w:hAnsi="Times New Roman" w:cs="Times New Roman"/>
          <w:kern w:val="0"/>
          <w:sz w:val="28"/>
          <w:szCs w:val="28"/>
          <w:lang w:val="uk-UA" w:eastAsia="en-US"/>
        </w:rPr>
        <w:t>розглянути сутність категорії «витрати», суміжних з нею понять, дослідити чинну класифікацію витрат у будівництві з метою її розширення;</w:t>
      </w:r>
    </w:p>
    <w:p w:rsidR="00FE504C" w:rsidRPr="00FE504C" w:rsidRDefault="00FE504C" w:rsidP="00FE504C">
      <w:pPr>
        <w:widowControl/>
        <w:numPr>
          <w:ilvl w:val="0"/>
          <w:numId w:val="43"/>
        </w:numPr>
        <w:tabs>
          <w:tab w:val="clear" w:pos="709"/>
          <w:tab w:val="left" w:pos="-900"/>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провести огляд нормативно-правових документів з питань обліку та контролю витрат у будівництві в Україні, визначити напрями їх узгодження й удосконалення;</w:t>
      </w:r>
    </w:p>
    <w:p w:rsidR="00FE504C" w:rsidRPr="00FE504C" w:rsidRDefault="00FE504C" w:rsidP="00FE504C">
      <w:pPr>
        <w:widowControl/>
        <w:numPr>
          <w:ilvl w:val="0"/>
          <w:numId w:val="43"/>
        </w:numPr>
        <w:tabs>
          <w:tab w:val="clear" w:pos="709"/>
          <w:tab w:val="left" w:pos="-900"/>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проаналізувати порядок формування сучасної цінової політики у сфері будівництва житла, встановити її взаємозв’язок із системою обліку витрат;</w:t>
      </w:r>
    </w:p>
    <w:p w:rsidR="00FE504C" w:rsidRPr="00FE504C" w:rsidRDefault="00FE504C" w:rsidP="00FE504C">
      <w:pPr>
        <w:widowControl/>
        <w:numPr>
          <w:ilvl w:val="0"/>
          <w:numId w:val="43"/>
        </w:numPr>
        <w:tabs>
          <w:tab w:val="clear" w:pos="709"/>
          <w:tab w:val="left" w:pos="-900"/>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 xml:space="preserve">оцінити та вдосконалити порядок документування, організацію синтетичного та аналітичного обліку витрат у житловому будівництві; </w:t>
      </w:r>
    </w:p>
    <w:p w:rsidR="00FE504C" w:rsidRPr="00FE504C" w:rsidRDefault="00FE504C" w:rsidP="00FE504C">
      <w:pPr>
        <w:widowControl/>
        <w:numPr>
          <w:ilvl w:val="0"/>
          <w:numId w:val="43"/>
        </w:numPr>
        <w:tabs>
          <w:tab w:val="clear" w:pos="709"/>
          <w:tab w:val="left" w:pos="-900"/>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визначити можливі шляхи узгодження порядку відображення витрат на будівництво житла в бухгалтерському обліку і податковій звітності;</w:t>
      </w:r>
    </w:p>
    <w:p w:rsidR="00FE504C" w:rsidRPr="00FE504C" w:rsidRDefault="00FE504C" w:rsidP="00FE504C">
      <w:pPr>
        <w:widowControl/>
        <w:numPr>
          <w:ilvl w:val="0"/>
          <w:numId w:val="43"/>
        </w:numPr>
        <w:tabs>
          <w:tab w:val="clear" w:pos="709"/>
          <w:tab w:val="left" w:pos="-900"/>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узгодити умови й особливості звітування та запропонувати до впровадження удосконалені форми внутрішньої звітності для підприємств будівельної галузі;</w:t>
      </w:r>
    </w:p>
    <w:p w:rsidR="00FE504C" w:rsidRPr="00FE504C" w:rsidRDefault="00FE504C" w:rsidP="00FE504C">
      <w:pPr>
        <w:widowControl/>
        <w:numPr>
          <w:ilvl w:val="0"/>
          <w:numId w:val="43"/>
        </w:numPr>
        <w:tabs>
          <w:tab w:val="clear" w:pos="709"/>
          <w:tab w:val="left" w:pos="-900"/>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запропонувати  удосконалену методику аналізу витрат житлового будівництва з метою пошуку резервів їх зниження;</w:t>
      </w:r>
    </w:p>
    <w:p w:rsidR="00FE504C" w:rsidRPr="00FE504C" w:rsidRDefault="00FE504C" w:rsidP="00FE504C">
      <w:pPr>
        <w:widowControl/>
        <w:numPr>
          <w:ilvl w:val="0"/>
          <w:numId w:val="43"/>
        </w:numPr>
        <w:tabs>
          <w:tab w:val="clear" w:pos="709"/>
          <w:tab w:val="left" w:pos="-900"/>
        </w:tabs>
        <w:suppressAutoHyphens w:val="0"/>
        <w:spacing w:after="0" w:line="360" w:lineRule="auto"/>
        <w:ind w:left="0" w:firstLine="0"/>
        <w:jc w:val="left"/>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удосконалити порядок проведення внутрішнього контролю та розробити модель внутрішньогосподарського контролю витрат на будівництво житла.</w:t>
      </w:r>
    </w:p>
    <w:p w:rsidR="00FE504C" w:rsidRPr="00FE504C" w:rsidRDefault="00FE504C" w:rsidP="00FE504C">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b/>
          <w:kern w:val="0"/>
          <w:sz w:val="28"/>
          <w:szCs w:val="28"/>
          <w:lang w:val="uk-UA" w:eastAsia="ru-RU"/>
        </w:rPr>
        <w:t>Об’єктом дослідження</w:t>
      </w:r>
      <w:r w:rsidRPr="00FE504C">
        <w:rPr>
          <w:rFonts w:ascii="Times New Roman" w:eastAsia="Times New Roman" w:hAnsi="Times New Roman" w:cs="Times New Roman"/>
          <w:kern w:val="0"/>
          <w:sz w:val="28"/>
          <w:szCs w:val="28"/>
          <w:lang w:val="uk-UA" w:eastAsia="ru-RU"/>
        </w:rPr>
        <w:t xml:space="preserve"> є процес формування обліково-аналітичної інформації щодо витрат у сфері будівництва житла та контроль за їх фінансовим забезпеченням.</w:t>
      </w:r>
    </w:p>
    <w:p w:rsidR="00FE504C" w:rsidRPr="00FE504C" w:rsidRDefault="00FE504C" w:rsidP="00FE504C">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b/>
          <w:kern w:val="0"/>
          <w:sz w:val="28"/>
          <w:szCs w:val="28"/>
          <w:lang w:val="uk-UA" w:eastAsia="ru-RU"/>
        </w:rPr>
        <w:t>Предметом дослідження</w:t>
      </w:r>
      <w:r w:rsidRPr="00FE504C">
        <w:rPr>
          <w:rFonts w:ascii="Times New Roman" w:eastAsia="Times New Roman" w:hAnsi="Times New Roman" w:cs="Times New Roman"/>
          <w:kern w:val="0"/>
          <w:sz w:val="28"/>
          <w:szCs w:val="28"/>
          <w:lang w:val="uk-UA" w:eastAsia="ru-RU"/>
        </w:rPr>
        <w:t xml:space="preserve"> є сукупність теоретичних, організаційно-методичних та практичних питань обліку, контролю і аналізу витрат у житловому будівництві.</w:t>
      </w:r>
    </w:p>
    <w:p w:rsidR="00FE504C" w:rsidRPr="00FE504C" w:rsidRDefault="00FE504C" w:rsidP="00FE504C">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val="uk-UA" w:eastAsia="ru-RU"/>
        </w:rPr>
      </w:pPr>
      <w:r w:rsidRPr="00FE504C">
        <w:rPr>
          <w:rFonts w:ascii="Times New Roman" w:eastAsia="Times New Roman" w:hAnsi="Times New Roman" w:cs="Times New Roman"/>
          <w:b/>
          <w:iCs/>
          <w:kern w:val="0"/>
          <w:sz w:val="28"/>
          <w:szCs w:val="28"/>
          <w:lang w:val="uk-UA" w:eastAsia="ru-RU"/>
        </w:rPr>
        <w:t>Методи дослідження.</w:t>
      </w:r>
      <w:r w:rsidRPr="00FE504C">
        <w:rPr>
          <w:rFonts w:ascii="Times New Roman" w:eastAsia="Times New Roman" w:hAnsi="Times New Roman" w:cs="Times New Roman"/>
          <w:b/>
          <w:bCs/>
          <w:kern w:val="0"/>
          <w:sz w:val="28"/>
          <w:szCs w:val="28"/>
          <w:lang w:val="uk-UA" w:eastAsia="ru-RU"/>
        </w:rPr>
        <w:t xml:space="preserve"> </w:t>
      </w:r>
      <w:r w:rsidRPr="00FE504C">
        <w:rPr>
          <w:rFonts w:ascii="Times New Roman" w:eastAsia="Times New Roman" w:hAnsi="Times New Roman" w:cs="Times New Roman"/>
          <w:bCs/>
          <w:kern w:val="0"/>
          <w:sz w:val="28"/>
          <w:szCs w:val="28"/>
          <w:lang w:val="uk-UA" w:eastAsia="ru-RU"/>
        </w:rPr>
        <w:t xml:space="preserve">Для реалізації поставлених у дисертаційній роботі завдань використано такі методи: </w:t>
      </w:r>
      <w:r w:rsidRPr="00FE504C">
        <w:rPr>
          <w:rFonts w:ascii="Times New Roman" w:eastAsia="Times New Roman" w:hAnsi="Times New Roman" w:cs="Times New Roman"/>
          <w:kern w:val="0"/>
          <w:sz w:val="28"/>
          <w:szCs w:val="28"/>
          <w:lang w:val="uk-UA" w:eastAsia="ru-RU"/>
        </w:rPr>
        <w:t xml:space="preserve">теоретичного узагальнення і порівняння – для розкриття сутності та змісту витрат, обґрунтування баз розподілу загальновиробничих витрат підприємств галузі; причинно-наслідкового зв’язку та абстрактно-логічний − для удосконалення класифікації витрат та методики їх аналітичного і синтетичного обліку; спостереження – для визначення стану бухгалтерського обліку і податкової звітності у підприємствах будівельної галузі; моделювання та формалізації – для вдосконалення синтетичного обліку окремих видів витрат; статистики – для обробки масивів статистичної інформації. </w:t>
      </w:r>
    </w:p>
    <w:p w:rsidR="00FE504C" w:rsidRPr="00FE504C" w:rsidRDefault="00FE504C" w:rsidP="00FE504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i/>
          <w:kern w:val="0"/>
          <w:sz w:val="28"/>
          <w:szCs w:val="28"/>
          <w:lang w:val="uk-UA" w:eastAsia="ru-RU"/>
        </w:rPr>
        <w:t>Інформаційною базою дослідження</w:t>
      </w:r>
      <w:r w:rsidRPr="00FE504C">
        <w:rPr>
          <w:rFonts w:ascii="Times New Roman" w:eastAsia="Times New Roman" w:hAnsi="Times New Roman" w:cs="Times New Roman"/>
          <w:kern w:val="0"/>
          <w:sz w:val="28"/>
          <w:szCs w:val="28"/>
          <w:lang w:val="uk-UA" w:eastAsia="ru-RU"/>
        </w:rPr>
        <w:t xml:space="preserve"> є наукові праці вітчизняних і зарубіжних вчених, матеріали конференцій та семінарів з проблем обліку, аналізу і контролю витрат в контексті формування собівартості будівельної продукції, нарахування та сплати податків, статистичні дані, нормативно-правові документи, довідкові та інформаційні видання, Інтернет-ресурси, облікова та звітна інформація будівельних підприємств.</w:t>
      </w:r>
    </w:p>
    <w:p w:rsidR="00FE504C" w:rsidRPr="00FE504C" w:rsidRDefault="00FE504C" w:rsidP="00FE504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b/>
          <w:bCs/>
          <w:kern w:val="0"/>
          <w:sz w:val="28"/>
          <w:szCs w:val="28"/>
          <w:lang w:val="uk-UA" w:eastAsia="ru-RU"/>
        </w:rPr>
        <w:t>Наукова новизна одержаних результатів</w:t>
      </w:r>
      <w:r w:rsidRPr="00FE504C">
        <w:rPr>
          <w:rFonts w:ascii="Times New Roman" w:eastAsia="Times New Roman" w:hAnsi="Times New Roman" w:cs="Times New Roman"/>
          <w:kern w:val="0"/>
          <w:sz w:val="28"/>
          <w:szCs w:val="28"/>
          <w:lang w:val="uk-UA" w:eastAsia="ru-RU"/>
        </w:rPr>
        <w:t xml:space="preserve"> проведеного дослідження полягає </w:t>
      </w:r>
      <w:r w:rsidRPr="00FE504C">
        <w:rPr>
          <w:rFonts w:ascii="Times New Roman" w:eastAsia="Times New Roman" w:hAnsi="Times New Roman" w:cs="Times New Roman"/>
          <w:kern w:val="0"/>
          <w:sz w:val="28"/>
          <w:lang w:val="uk-UA" w:eastAsia="ru-RU"/>
        </w:rPr>
        <w:t xml:space="preserve">у розробці методичних положень і рекомендацій практичного характеру щодо вдосконалення методики та організації обліку, аналізу й контролю витрат </w:t>
      </w:r>
      <w:r w:rsidRPr="00FE504C">
        <w:rPr>
          <w:rFonts w:ascii="Times New Roman" w:eastAsia="Times New Roman" w:hAnsi="Times New Roman" w:cs="Times New Roman"/>
          <w:kern w:val="0"/>
          <w:sz w:val="28"/>
          <w:szCs w:val="28"/>
          <w:lang w:val="uk-UA" w:eastAsia="ru-RU"/>
        </w:rPr>
        <w:t>будівельних підприємств з урахуванням сучасних фінансово-кредитних механізмів фінансового забезпечення спорудження житла, взаємовідносин основних учасників будівельного процесу. Основними результатами, що характеризують наукову новизну та особистий внесок автора, є такі:</w:t>
      </w:r>
    </w:p>
    <w:p w:rsidR="00FE504C" w:rsidRPr="00FE504C" w:rsidRDefault="00FE504C" w:rsidP="00FE504C">
      <w:pPr>
        <w:widowControl/>
        <w:tabs>
          <w:tab w:val="clear" w:pos="709"/>
        </w:tabs>
        <w:suppressAutoHyphens w:val="0"/>
        <w:spacing w:after="0" w:line="360" w:lineRule="auto"/>
        <w:rPr>
          <w:rFonts w:ascii="Times New Roman" w:eastAsia="Times New Roman" w:hAnsi="Times New Roman" w:cs="Times New Roman"/>
          <w:i/>
          <w:kern w:val="0"/>
          <w:sz w:val="28"/>
          <w:szCs w:val="28"/>
          <w:lang w:val="uk-UA" w:eastAsia="ru-RU"/>
        </w:rPr>
      </w:pPr>
      <w:r w:rsidRPr="00FE504C">
        <w:rPr>
          <w:rFonts w:ascii="Times New Roman" w:eastAsia="Times New Roman" w:hAnsi="Times New Roman" w:cs="Times New Roman"/>
          <w:i/>
          <w:kern w:val="0"/>
          <w:sz w:val="28"/>
          <w:szCs w:val="28"/>
          <w:lang w:val="uk-UA" w:eastAsia="ru-RU"/>
        </w:rPr>
        <w:t>удосконалено:</w:t>
      </w:r>
    </w:p>
    <w:p w:rsidR="00FE504C" w:rsidRPr="00FE504C" w:rsidRDefault="00FE504C" w:rsidP="00FE504C">
      <w:pPr>
        <w:widowControl/>
        <w:numPr>
          <w:ilvl w:val="0"/>
          <w:numId w:val="42"/>
        </w:numPr>
        <w:tabs>
          <w:tab w:val="clear" w:pos="709"/>
        </w:tabs>
        <w:suppressAutoHyphens w:val="0"/>
        <w:spacing w:after="0" w:line="360" w:lineRule="auto"/>
        <w:ind w:left="0" w:firstLine="539"/>
        <w:jc w:val="left"/>
        <w:rPr>
          <w:rFonts w:ascii="Times New Roman" w:eastAsia="Times New Roman" w:hAnsi="Times New Roman" w:cs="Times New Roman"/>
          <w:kern w:val="0"/>
          <w:sz w:val="28"/>
          <w:szCs w:val="28"/>
          <w:lang w:val="uk-UA" w:eastAsia="ru-RU"/>
        </w:rPr>
      </w:pPr>
      <w:r w:rsidRPr="00FE504C">
        <w:rPr>
          <w:rFonts w:ascii="Times New Roman" w:eastAsia="SimSun" w:hAnsi="Times New Roman" w:cs="Times New Roman"/>
          <w:kern w:val="0"/>
          <w:sz w:val="28"/>
          <w:szCs w:val="28"/>
          <w:lang w:val="uk-UA" w:eastAsia="ru-RU"/>
        </w:rPr>
        <w:t xml:space="preserve">  номенклатуру статей витрат у житловому будівництві, доповнивши її такими статтями: «Витрати на відведення і підготовку земельних ділянок», «Витрати на забезпечення будівництва проектно-кошторисною та дозвільною документацією», «Витрати на підготовку і введення об’єкта в експлуатацію», «Витрати на оформлення і передачу права власності на житло інвесторам». Це забезпечить поглиблення аналітичності облікової інформації та вдосконалення процесу калькулювання собівартості житла;</w:t>
      </w:r>
    </w:p>
    <w:p w:rsidR="00FE504C" w:rsidRPr="00FE504C" w:rsidRDefault="00FE504C" w:rsidP="00FE504C">
      <w:pPr>
        <w:widowControl/>
        <w:numPr>
          <w:ilvl w:val="0"/>
          <w:numId w:val="42"/>
        </w:numPr>
        <w:tabs>
          <w:tab w:val="clear" w:pos="709"/>
        </w:tabs>
        <w:suppressAutoHyphens w:val="0"/>
        <w:spacing w:after="0" w:line="360" w:lineRule="auto"/>
        <w:ind w:left="0" w:firstLine="539"/>
        <w:jc w:val="left"/>
        <w:rPr>
          <w:rFonts w:ascii="Times New Roman" w:eastAsia="Times New Roman" w:hAnsi="Times New Roman" w:cs="Times New Roman"/>
          <w:kern w:val="0"/>
          <w:sz w:val="28"/>
          <w:szCs w:val="28"/>
          <w:lang w:val="uk-UA" w:eastAsia="ru-RU"/>
        </w:rPr>
      </w:pPr>
      <w:r w:rsidRPr="00FE504C">
        <w:rPr>
          <w:rFonts w:ascii="Times New Roman" w:eastAsia="SimSun" w:hAnsi="Times New Roman" w:cs="Times New Roman"/>
          <w:kern w:val="0"/>
          <w:sz w:val="28"/>
          <w:szCs w:val="28"/>
          <w:lang w:val="uk-UA" w:eastAsia="ru-RU"/>
        </w:rPr>
        <w:t xml:space="preserve"> порядок виокремлення об’єктів обліку витрат і об’єктів калькулювання в частині первинного визнання, де серед інших пропонується використовувати квадратний метр загальної площі будівництва житла, оскільки саме цей об’єкт є основою формування ціни при розрахунках між будівельними підприємствами та інвесторами в процесі зведення житлових будинків;</w:t>
      </w:r>
    </w:p>
    <w:p w:rsidR="00FE504C" w:rsidRPr="00FE504C" w:rsidRDefault="00FE504C" w:rsidP="00FE504C">
      <w:pPr>
        <w:widowControl/>
        <w:numPr>
          <w:ilvl w:val="0"/>
          <w:numId w:val="42"/>
        </w:numPr>
        <w:tabs>
          <w:tab w:val="clear" w:pos="709"/>
        </w:tabs>
        <w:suppressAutoHyphens w:val="0"/>
        <w:spacing w:after="0" w:line="360" w:lineRule="auto"/>
        <w:ind w:left="0" w:firstLine="539"/>
        <w:jc w:val="left"/>
        <w:rPr>
          <w:rFonts w:ascii="Times New Roman" w:eastAsia="Times New Roman" w:hAnsi="Times New Roman" w:cs="Times New Roman"/>
          <w:kern w:val="0"/>
          <w:sz w:val="28"/>
          <w:szCs w:val="28"/>
          <w:lang w:val="uk-UA" w:eastAsia="ru-RU"/>
        </w:rPr>
      </w:pPr>
      <w:r w:rsidRPr="00FE504C">
        <w:rPr>
          <w:rFonts w:ascii="Times New Roman" w:eastAsia="SimSun" w:hAnsi="Times New Roman" w:cs="Times New Roman"/>
          <w:kern w:val="0"/>
          <w:sz w:val="28"/>
          <w:szCs w:val="28"/>
          <w:lang w:val="uk-UA" w:eastAsia="ru-RU"/>
        </w:rPr>
        <w:t xml:space="preserve"> порядок застосування витратного підходу до оцінки вартості будівельної продукції з використанням базисно-індексного та ресурсного методу врахування витрат  при  формуванні ринкової ціни у будівництві житла;</w:t>
      </w:r>
    </w:p>
    <w:p w:rsidR="00FE504C" w:rsidRPr="00FE504C" w:rsidRDefault="00FE504C" w:rsidP="00FE504C">
      <w:pPr>
        <w:widowControl/>
        <w:numPr>
          <w:ilvl w:val="0"/>
          <w:numId w:val="42"/>
        </w:numPr>
        <w:tabs>
          <w:tab w:val="clear" w:pos="709"/>
        </w:tabs>
        <w:suppressAutoHyphens w:val="0"/>
        <w:spacing w:after="0" w:line="360" w:lineRule="auto"/>
        <w:ind w:left="0" w:firstLine="539"/>
        <w:jc w:val="left"/>
        <w:rPr>
          <w:rFonts w:ascii="Times New Roman" w:eastAsia="Times New Roman" w:hAnsi="Times New Roman" w:cs="Times New Roman"/>
          <w:kern w:val="0"/>
          <w:sz w:val="28"/>
          <w:szCs w:val="28"/>
          <w:lang w:val="uk-UA" w:eastAsia="ru-RU"/>
        </w:rPr>
      </w:pPr>
      <w:r w:rsidRPr="00FE504C">
        <w:rPr>
          <w:rFonts w:ascii="Times New Roman" w:eastAsia="SimSun" w:hAnsi="Times New Roman" w:cs="Times New Roman"/>
          <w:kern w:val="0"/>
          <w:sz w:val="28"/>
          <w:szCs w:val="28"/>
          <w:lang w:val="uk-UA" w:eastAsia="ru-RU"/>
        </w:rPr>
        <w:t xml:space="preserve">пакет внутрішньої управлінської звітності та регістрів обліку, зокрема </w:t>
      </w:r>
      <w:r w:rsidRPr="00FE504C">
        <w:rPr>
          <w:rFonts w:ascii="Times New Roman" w:eastAsia="Times New Roman" w:hAnsi="Times New Roman" w:cs="Times New Roman"/>
          <w:kern w:val="0"/>
          <w:sz w:val="28"/>
          <w:szCs w:val="28"/>
          <w:lang w:val="uk-UA" w:eastAsia="ru-RU"/>
        </w:rPr>
        <w:t>розроблено та запропоновано до використання: відомість обліку витрат на будівництво для оподаткування податком на прибуток, регістри з обліку витрат за рахунками 90, 91, 92, 93, 94, звіт про виконання робіт за будівельним контрактом для надання інформації про витрати у будівництві внутрішнім і зовнішнім користувачам, що суттєво посилить контроль за здійснюваними витратами;</w:t>
      </w:r>
    </w:p>
    <w:p w:rsidR="00FE504C" w:rsidRPr="00FE504C" w:rsidRDefault="00FE504C" w:rsidP="00FE504C">
      <w:pPr>
        <w:widowControl/>
        <w:numPr>
          <w:ilvl w:val="0"/>
          <w:numId w:val="42"/>
        </w:numPr>
        <w:tabs>
          <w:tab w:val="clear" w:pos="709"/>
        </w:tabs>
        <w:suppressAutoHyphens w:val="0"/>
        <w:spacing w:after="0" w:line="360" w:lineRule="auto"/>
        <w:ind w:left="0" w:firstLine="539"/>
        <w:jc w:val="left"/>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напрями аналізу витрат з наданням пріоритетів дослідженню їх величини на 1 квадратний метр  зведеного житла як на маржинальному рівні (прямі і загальновиробничі витрати), так і для оцінки повної собівартості одиниці житлової площі, що дозволить узгоджувати ціну будівельної продукції з витратами;</w:t>
      </w:r>
    </w:p>
    <w:p w:rsidR="00FE504C" w:rsidRPr="00FE504C" w:rsidRDefault="00FE504C" w:rsidP="00FE504C">
      <w:pPr>
        <w:widowControl/>
        <w:numPr>
          <w:ilvl w:val="0"/>
          <w:numId w:val="42"/>
        </w:numPr>
        <w:tabs>
          <w:tab w:val="clear" w:pos="709"/>
        </w:tabs>
        <w:suppressAutoHyphens w:val="0"/>
        <w:spacing w:after="0" w:line="360" w:lineRule="auto"/>
        <w:ind w:left="0" w:firstLine="539"/>
        <w:jc w:val="left"/>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 xml:space="preserve"> систему оперативного контролю витрат у будівництві (інституційного і функціонального) з урахуванням окремих етапів будівництва (підготовчого, виконання будівельно-монтажних робіт, введення об’єктів в дію, передачі права власності на житлову площу інвесторам), а також взаємовідносин між учасниками будівельного процесу (інвесторами, забудовниками, фондами фінансування будівництва, підрядниками) і на цій основі запропоновано блок-схему організації контрольного процесу;</w:t>
      </w:r>
    </w:p>
    <w:p w:rsidR="00FE504C" w:rsidRPr="00FE504C" w:rsidRDefault="00FE504C" w:rsidP="00FE504C">
      <w:pPr>
        <w:widowControl/>
        <w:tabs>
          <w:tab w:val="clear" w:pos="709"/>
        </w:tabs>
        <w:suppressAutoHyphens w:val="0"/>
        <w:spacing w:after="0" w:line="360" w:lineRule="auto"/>
        <w:rPr>
          <w:rFonts w:ascii="Times New Roman" w:eastAsia="Times New Roman" w:hAnsi="Times New Roman" w:cs="Times New Roman"/>
          <w:i/>
          <w:kern w:val="0"/>
          <w:sz w:val="28"/>
          <w:szCs w:val="28"/>
          <w:lang w:val="uk-UA" w:eastAsia="ru-RU"/>
        </w:rPr>
      </w:pPr>
      <w:r w:rsidRPr="00FE504C">
        <w:rPr>
          <w:rFonts w:ascii="Times New Roman" w:eastAsia="Times New Roman" w:hAnsi="Times New Roman" w:cs="Times New Roman"/>
          <w:i/>
          <w:kern w:val="0"/>
          <w:sz w:val="28"/>
          <w:szCs w:val="28"/>
          <w:lang w:val="uk-UA" w:eastAsia="ru-RU"/>
        </w:rPr>
        <w:t>дістало подальшого розвитку:</w:t>
      </w:r>
    </w:p>
    <w:p w:rsidR="00FE504C" w:rsidRPr="00FE504C" w:rsidRDefault="00FE504C" w:rsidP="00FE504C">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 xml:space="preserve">− теоретичні засади обліку та контролю витрат через уточнення їх економічного змісту з урахуванням специфіки будівельної галузі, під якими пропонується розуміти вартість використаних ресурсів для спорудження нових об’єктів, їх реконструкції, добудови, реставрації і ремонту, що відносяться на об’єкти чи фінансові результати шляхом їх списання, амортизації або у формі зобов’язань, в результаті чого зменшується власний капітал (за винятком вилучення капіталу власниками). </w:t>
      </w:r>
    </w:p>
    <w:p w:rsidR="00FE504C" w:rsidRPr="00FE504C" w:rsidRDefault="00FE504C" w:rsidP="00FE504C">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 методичні засади оцінки об’єктів житлового призначення з використанням витратного, прибуткового та порівняльного підходів. Встановлено домінування на практиці витратного методу оцінки, за якого основу ринкової ціни житлової площі формують сукупні витрати на підготовку, будівництво об’єктів, їх введення в експлуатацію і передачу права власності на житло безпосередньо інвесторам. Доведено дієвість використання всіх методів оцінки в комплексі, що позитивно вплине на цінову політику та ефективність діяльності у сфері будівництва житла.</w:t>
      </w:r>
    </w:p>
    <w:p w:rsidR="00FE504C" w:rsidRPr="00FE504C" w:rsidRDefault="00FE504C" w:rsidP="00FE504C">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b/>
          <w:kern w:val="0"/>
          <w:sz w:val="28"/>
          <w:szCs w:val="28"/>
          <w:lang w:val="uk-UA" w:eastAsia="ru-RU"/>
        </w:rPr>
        <w:t xml:space="preserve">Практичне значення одержаних результатів. </w:t>
      </w:r>
      <w:r w:rsidRPr="00FE504C">
        <w:rPr>
          <w:rFonts w:ascii="Times New Roman" w:eastAsia="Times New Roman" w:hAnsi="Times New Roman" w:cs="Times New Roman"/>
          <w:kern w:val="0"/>
          <w:sz w:val="28"/>
          <w:szCs w:val="28"/>
          <w:lang w:val="uk-UA" w:eastAsia="ru-RU"/>
        </w:rPr>
        <w:t>Отримані у дисертації висновки та рекомендації можуть використовуватись для подальшого розвитку теоретичних й емпіричних досліджень у сфері обліку, аналізу та контролю витрат у житловому будівництві.</w:t>
      </w:r>
    </w:p>
    <w:p w:rsidR="00FE504C" w:rsidRPr="00FE504C" w:rsidRDefault="00FE504C" w:rsidP="00FE504C">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4"/>
          <w:lang w:val="uk-UA" w:eastAsia="ru-RU"/>
        </w:rPr>
      </w:pPr>
      <w:r w:rsidRPr="00FE504C">
        <w:rPr>
          <w:rFonts w:ascii="Times New Roman" w:eastAsia="Times New Roman" w:hAnsi="Times New Roman" w:cs="Times New Roman"/>
          <w:kern w:val="0"/>
          <w:sz w:val="28"/>
          <w:szCs w:val="28"/>
          <w:lang w:val="uk-UA" w:eastAsia="ru-RU"/>
        </w:rPr>
        <w:t xml:space="preserve">Результати досліджень, що викладені в дисертаційній роботі, впроваджені у діяльність </w:t>
      </w:r>
      <w:r w:rsidRPr="00FE504C">
        <w:rPr>
          <w:rFonts w:ascii="Times New Roman" w:eastAsia="Times New Roman" w:hAnsi="Times New Roman" w:cs="Times New Roman"/>
          <w:kern w:val="0"/>
          <w:sz w:val="28"/>
          <w:szCs w:val="24"/>
          <w:lang w:val="uk-UA" w:eastAsia="ru-RU"/>
        </w:rPr>
        <w:t xml:space="preserve">Закритого акціонерного товариства «Проектно-будівельне об’єднання «Львівміськбуд» в частині документального оформлення, методики й організації синтетичного та аналітичного обліку витрат у житловому будівництві (довідка № 15/91 від 5.06.2013 р.), Товариства з додатковою відповідальністю «Будівельно-монтажна фірма «Івано-Франківськбуд» – щодо визначення об’єктів обліку витрат та об’єктів калькулювання, організації обліку за центрами витрат і центрами відповідальності (довідка № 04-710 від 12.06.2013 р.), Товариства з обмеженою відповідальністю «Добробуд» – пропозиції автора стосовно обліку витрат і доходів за окремими об’єктами та етапами робіт (довідка № 79 від 23.08.2013 р.), Товариства з обмеженою відповідальністю «Тернопільбуд» – прийняті до використання </w:t>
      </w:r>
      <w:r w:rsidRPr="00FE504C">
        <w:rPr>
          <w:rFonts w:ascii="Times New Roman" w:eastAsia="Times New Roman" w:hAnsi="Times New Roman" w:cs="Times New Roman"/>
          <w:kern w:val="0"/>
          <w:sz w:val="28"/>
          <w:szCs w:val="28"/>
          <w:lang w:val="uk-UA" w:eastAsia="ru-RU"/>
        </w:rPr>
        <w:t>розроблені форми внутрішньої звітності</w:t>
      </w:r>
      <w:r w:rsidRPr="00FE504C">
        <w:rPr>
          <w:rFonts w:ascii="Times New Roman" w:eastAsia="Times New Roman" w:hAnsi="Times New Roman" w:cs="Times New Roman"/>
          <w:kern w:val="0"/>
          <w:sz w:val="28"/>
          <w:szCs w:val="24"/>
          <w:lang w:val="uk-UA" w:eastAsia="ru-RU"/>
        </w:rPr>
        <w:t xml:space="preserve"> за результатами обліку витрат і виконання будівельних контрактів (довідка № 01/1804 від 30.12.2013 р.).</w:t>
      </w:r>
    </w:p>
    <w:p w:rsidR="00FE504C" w:rsidRPr="00FE504C" w:rsidRDefault="00FE504C" w:rsidP="00FE504C">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4"/>
          <w:lang w:val="uk-UA" w:eastAsia="ru-RU"/>
        </w:rPr>
      </w:pPr>
      <w:r w:rsidRPr="00FE504C">
        <w:rPr>
          <w:rFonts w:ascii="Times New Roman" w:eastAsia="Times New Roman" w:hAnsi="Times New Roman" w:cs="Times New Roman"/>
          <w:kern w:val="0"/>
          <w:sz w:val="28"/>
          <w:szCs w:val="24"/>
          <w:lang w:val="uk-UA" w:eastAsia="ru-RU"/>
        </w:rPr>
        <w:t>Окремі наукові висновки та пропозиції дисертанта використовуються у навчальному процесі Тернопільського національного економічного університету (довідка № 126-06/2041 від 03.07.2013 р.) при викладанні дисциплін «Бухгалтерський облік (загальна теорія)», «Фінансовий облік І» та «Фінансовий облік ІІ»,  «Облік в галузях економіки», «Економічний аналіз».</w:t>
      </w:r>
    </w:p>
    <w:p w:rsidR="00FE504C" w:rsidRPr="00FE504C" w:rsidRDefault="00FE504C" w:rsidP="00FE504C">
      <w:pPr>
        <w:widowControl/>
        <w:tabs>
          <w:tab w:val="clear" w:pos="709"/>
        </w:tabs>
        <w:suppressAutoHyphens w:val="0"/>
        <w:spacing w:after="0" w:line="360" w:lineRule="auto"/>
        <w:ind w:firstLine="709"/>
        <w:contextualSpacing/>
        <w:rPr>
          <w:rFonts w:ascii="Times New Roman" w:eastAsia="Times New Roman" w:hAnsi="Times New Roman" w:cs="Times New Roman"/>
          <w:i/>
          <w:kern w:val="0"/>
          <w:sz w:val="28"/>
          <w:szCs w:val="28"/>
          <w:highlight w:val="magenta"/>
          <w:lang w:val="uk-UA" w:eastAsia="ru-RU"/>
        </w:rPr>
      </w:pPr>
      <w:r w:rsidRPr="00FE504C">
        <w:rPr>
          <w:rFonts w:ascii="Times New Roman" w:eastAsia="Times New Roman" w:hAnsi="Times New Roman" w:cs="Times New Roman"/>
          <w:b/>
          <w:kern w:val="0"/>
          <w:sz w:val="28"/>
          <w:szCs w:val="24"/>
          <w:lang w:val="uk-UA" w:eastAsia="ru-RU"/>
        </w:rPr>
        <w:t xml:space="preserve">Особистий внесок здобувача. </w:t>
      </w:r>
      <w:r w:rsidRPr="00FE504C">
        <w:rPr>
          <w:rFonts w:ascii="Times New Roman" w:eastAsia="Times New Roman" w:hAnsi="Times New Roman" w:cs="Times New Roman"/>
          <w:kern w:val="0"/>
          <w:sz w:val="28"/>
          <w:szCs w:val="24"/>
          <w:lang w:val="uk-UA" w:eastAsia="ru-RU"/>
        </w:rPr>
        <w:t xml:space="preserve">Дисертаційна робота є самостійно виконаним науковим дослідженням. Всі висновки і пропозиції, що в ній містяться, належать особисто автору й попередньо опубліковані у наукових </w:t>
      </w:r>
      <w:r w:rsidRPr="00FE504C">
        <w:rPr>
          <w:rFonts w:ascii="Times New Roman" w:eastAsia="Times New Roman" w:hAnsi="Times New Roman" w:cs="Times New Roman"/>
          <w:kern w:val="0"/>
          <w:sz w:val="28"/>
          <w:szCs w:val="28"/>
          <w:lang w:val="uk-UA" w:eastAsia="ru-RU"/>
        </w:rPr>
        <w:t>працях. З наукових праць, що видавались у співавторстві, в дисертаційній роботі висвітлені лише результати, які є особистим здобутком автора.</w:t>
      </w:r>
    </w:p>
    <w:p w:rsidR="00FE504C" w:rsidRPr="00FE504C" w:rsidRDefault="00FE504C" w:rsidP="00FE504C">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b/>
          <w:kern w:val="0"/>
          <w:sz w:val="28"/>
          <w:szCs w:val="28"/>
          <w:lang w:val="uk-UA" w:eastAsia="ru-RU"/>
        </w:rPr>
        <w:t>Апробація результатів дисертації.</w:t>
      </w:r>
      <w:r w:rsidRPr="00FE504C">
        <w:rPr>
          <w:rFonts w:ascii="Times New Roman" w:eastAsia="Times New Roman" w:hAnsi="Times New Roman" w:cs="Times New Roman"/>
          <w:kern w:val="0"/>
          <w:sz w:val="28"/>
          <w:szCs w:val="28"/>
          <w:lang w:val="uk-UA" w:eastAsia="ru-RU"/>
        </w:rPr>
        <w:t xml:space="preserve"> Основні результати дослідження, викладені в дисертації, доповідалися, обговорювалися та отримали позитивну оцінку на 12 міжнародних і всеукраїнських наукових та науково-практичних конференціях: «</w:t>
      </w:r>
      <w:r w:rsidRPr="00FE504C">
        <w:rPr>
          <w:rFonts w:ascii="Times New Roman" w:eastAsia="Times New Roman" w:hAnsi="Times New Roman" w:cs="Times New Roman"/>
          <w:bCs/>
          <w:kern w:val="0"/>
          <w:sz w:val="28"/>
          <w:szCs w:val="28"/>
          <w:lang w:val="uk-UA" w:eastAsia="ru-RU"/>
        </w:rPr>
        <w:t>Облік, аудит і аналіз: економічна база, стратегія, концепції» (м.</w:t>
      </w:r>
      <w:r w:rsidRPr="00FE504C">
        <w:rPr>
          <w:rFonts w:ascii="Times New Roman" w:eastAsia="Times New Roman" w:hAnsi="Times New Roman" w:cs="Times New Roman"/>
          <w:bCs/>
          <w:kern w:val="0"/>
          <w:sz w:val="28"/>
          <w:szCs w:val="28"/>
          <w:lang w:val="en-US" w:eastAsia="ru-RU"/>
        </w:rPr>
        <w:t> </w:t>
      </w:r>
      <w:r w:rsidRPr="00FE504C">
        <w:rPr>
          <w:rFonts w:ascii="Times New Roman" w:eastAsia="Times New Roman" w:hAnsi="Times New Roman" w:cs="Times New Roman"/>
          <w:bCs/>
          <w:kern w:val="0"/>
          <w:sz w:val="28"/>
          <w:szCs w:val="28"/>
          <w:lang w:val="uk-UA" w:eastAsia="ru-RU"/>
        </w:rPr>
        <w:t>Тернопіль, 2004 р.); «Удосконалення інформаційного середовища прийняття рішень в обліку, аналізі та аудиті» (м. Мукачево, 2005 р.); «</w:t>
      </w:r>
      <w:r w:rsidRPr="00FE504C">
        <w:rPr>
          <w:rFonts w:ascii="Times New Roman" w:eastAsia="Times New Roman" w:hAnsi="Times New Roman" w:cs="Times New Roman"/>
          <w:kern w:val="0"/>
          <w:sz w:val="28"/>
          <w:szCs w:val="28"/>
          <w:lang w:val="uk-UA" w:eastAsia="ru-RU"/>
        </w:rPr>
        <w:t>Ефективність інвестиційного процесу в Україні: стан, проблеми і перспективи» (м. Тернопіль, 2005 р.); «Обліково-аналітичні системи: глобальний і національний аспекти» (м. Полтава, 2006 р.); «Соціально-економічні, політичні та культурні оцінки і прогнози на рубежі двох тисячоліть» (м. Тернопіль, 2007 р.); «ХХІ століття: Наука. Технологія. Освіта» (м. Мукачево, 2007 р.); «Сучасні тенденції і проблеми розвитку інвестиційно-будівельного комплексу» (м. Тернопіль, 2007 р.); «</w:t>
      </w:r>
      <w:r w:rsidRPr="00FE504C">
        <w:rPr>
          <w:rFonts w:ascii="Times New Roman" w:eastAsia="Times New Roman" w:hAnsi="Times New Roman" w:cs="Times New Roman"/>
          <w:bCs/>
          <w:kern w:val="0"/>
          <w:sz w:val="28"/>
          <w:szCs w:val="28"/>
          <w:lang w:val="uk-UA" w:eastAsia="ru-RU"/>
        </w:rPr>
        <w:t>Місце та роль бухгалтерської професії в сучасних інтеграційних процесах економіки України</w:t>
      </w:r>
      <w:r w:rsidRPr="00FE504C">
        <w:rPr>
          <w:rFonts w:ascii="Times New Roman" w:eastAsia="Times New Roman" w:hAnsi="Times New Roman" w:cs="Times New Roman"/>
          <w:kern w:val="0"/>
          <w:sz w:val="28"/>
          <w:szCs w:val="28"/>
          <w:lang w:val="uk-UA" w:eastAsia="ru-RU"/>
        </w:rPr>
        <w:t>» (м. Мукачево, 2008 р.); «</w:t>
      </w:r>
      <w:r w:rsidRPr="00FE504C">
        <w:rPr>
          <w:rFonts w:ascii="Times New Roman" w:eastAsia="Times New Roman" w:hAnsi="Times New Roman" w:cs="Times New Roman"/>
          <w:bCs/>
          <w:kern w:val="0"/>
          <w:sz w:val="28"/>
          <w:szCs w:val="28"/>
          <w:lang w:val="uk-UA" w:eastAsia="ru-RU"/>
        </w:rPr>
        <w:t>Стан, проблеми та перспективи розвитку обліку, аналізу і контролю у контексті сучасних концепцій управління</w:t>
      </w:r>
      <w:r w:rsidRPr="00FE504C">
        <w:rPr>
          <w:rFonts w:ascii="Times New Roman" w:eastAsia="Times New Roman" w:hAnsi="Times New Roman" w:cs="Times New Roman"/>
          <w:kern w:val="0"/>
          <w:sz w:val="28"/>
          <w:szCs w:val="28"/>
          <w:lang w:val="uk-UA" w:eastAsia="ru-RU"/>
        </w:rPr>
        <w:t>» (м. Львів, 2011 р.); «Проблеми бухгалтерського обліку, аналізу і контролю в Україні» (м. Житомир, 2012 р.); «Соколовські читання в Житомирі: спадщина і розвиток ідей великого вченого» (м. Житомир, 2012 р.); «Стан і перспективи розвитку обліково-інформаційної системи в Україні» (м. Тернопіль, 2012 р.)</w:t>
      </w:r>
    </w:p>
    <w:p w:rsidR="00FE504C" w:rsidRPr="00FE504C" w:rsidRDefault="00FE504C" w:rsidP="00FE504C">
      <w:pPr>
        <w:widowControl/>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FE504C">
        <w:rPr>
          <w:rFonts w:ascii="Times New Roman" w:eastAsia="Times New Roman" w:hAnsi="Times New Roman" w:cs="Times New Roman"/>
          <w:b/>
          <w:color w:val="000000"/>
          <w:kern w:val="0"/>
          <w:sz w:val="28"/>
          <w:szCs w:val="28"/>
          <w:lang w:val="uk-UA" w:eastAsia="ru-RU"/>
        </w:rPr>
        <w:t>Публікації</w:t>
      </w:r>
      <w:r w:rsidRPr="00FE504C">
        <w:rPr>
          <w:rFonts w:ascii="Times New Roman" w:eastAsia="Times New Roman" w:hAnsi="Times New Roman" w:cs="Times New Roman"/>
          <w:i/>
          <w:color w:val="000000"/>
          <w:kern w:val="0"/>
          <w:sz w:val="28"/>
          <w:szCs w:val="28"/>
          <w:lang w:val="uk-UA" w:eastAsia="ru-RU"/>
        </w:rPr>
        <w:t>.</w:t>
      </w:r>
      <w:r w:rsidRPr="00FE504C">
        <w:rPr>
          <w:rFonts w:ascii="Times New Roman" w:eastAsia="Times New Roman" w:hAnsi="Times New Roman" w:cs="Times New Roman"/>
          <w:b/>
          <w:i/>
          <w:color w:val="000000"/>
          <w:kern w:val="0"/>
          <w:sz w:val="28"/>
          <w:szCs w:val="28"/>
          <w:lang w:val="uk-UA" w:eastAsia="ru-RU"/>
        </w:rPr>
        <w:t xml:space="preserve"> </w:t>
      </w:r>
      <w:r w:rsidRPr="00FE504C">
        <w:rPr>
          <w:rFonts w:ascii="Times New Roman" w:eastAsia="Times New Roman" w:hAnsi="Times New Roman" w:cs="Times New Roman"/>
          <w:color w:val="000000"/>
          <w:kern w:val="0"/>
          <w:sz w:val="28"/>
          <w:szCs w:val="28"/>
          <w:lang w:val="uk-UA" w:eastAsia="ru-RU"/>
        </w:rPr>
        <w:t>Основні положення дисертаційної роботи відображені у 28 наукових публікаціях, загальним обсягом 9,24 друк. арк. (особисто автору належить 9,07 друк. арк.), з яких: одна колективна монографія (автору належить – 1,25 друк. арк.); 10 наукових праць, що висвітлюють основні наукові результати дисертацій, загальним обсягом 4,18 друк. арк. (в тому числі 1 – в зарубіжному  науковому виданні); 17 праць апробаційного характеру, загальним обсягом 3,64 друк. арк.</w:t>
      </w:r>
    </w:p>
    <w:p w:rsidR="00FE504C" w:rsidRPr="00FE504C" w:rsidRDefault="00FE504C" w:rsidP="00FE504C">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b/>
          <w:kern w:val="0"/>
          <w:sz w:val="28"/>
          <w:szCs w:val="28"/>
          <w:lang w:val="uk-UA" w:eastAsia="ru-RU"/>
        </w:rPr>
        <w:t xml:space="preserve">Структура та обсяг дисертації. </w:t>
      </w:r>
      <w:r w:rsidRPr="00FE504C">
        <w:rPr>
          <w:rFonts w:ascii="Times New Roman" w:eastAsia="Times New Roman" w:hAnsi="Times New Roman" w:cs="Times New Roman"/>
          <w:kern w:val="0"/>
          <w:sz w:val="28"/>
          <w:szCs w:val="28"/>
          <w:lang w:val="uk-UA" w:eastAsia="ru-RU"/>
        </w:rPr>
        <w:t>Дисертаційна робота складається зі вступу, трьох розділів, висновків, списку використаних джерел, додатків. Основний зміст викладено на 184 сторінках. Робота містить 40 таблиць на 24 сторінках, 43 рисунки  на 20 сторінках та 20 додатків на 38 сторінках. Список використаних джерел налічує 312 найменувань і займає 30 сторінок.</w:t>
      </w:r>
    </w:p>
    <w:p w:rsidR="00FE504C" w:rsidRDefault="00FE504C" w:rsidP="00FE504C"/>
    <w:p w:rsidR="00FE504C" w:rsidRDefault="00FE504C" w:rsidP="00FE504C"/>
    <w:p w:rsidR="00FE504C" w:rsidRDefault="00FE504C" w:rsidP="00FE504C"/>
    <w:p w:rsidR="00FE504C" w:rsidRPr="00FE504C" w:rsidRDefault="00FE504C" w:rsidP="00FE504C">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32"/>
          <w:lang w:eastAsia="ru-RU"/>
        </w:rPr>
      </w:pPr>
      <w:r w:rsidRPr="00FE504C">
        <w:rPr>
          <w:rFonts w:ascii="Times New Roman" w:eastAsia="Times New Roman" w:hAnsi="Times New Roman" w:cs="Times New Roman"/>
          <w:b/>
          <w:kern w:val="0"/>
          <w:sz w:val="32"/>
          <w:szCs w:val="32"/>
          <w:lang w:val="uk-UA" w:eastAsia="ru-RU"/>
        </w:rPr>
        <w:t xml:space="preserve">ВИСНОВКИ </w:t>
      </w:r>
    </w:p>
    <w:p w:rsidR="00FE504C" w:rsidRPr="00FE504C" w:rsidRDefault="00FE504C" w:rsidP="00FE504C">
      <w:pPr>
        <w:widowControl/>
        <w:tabs>
          <w:tab w:val="clear" w:pos="709"/>
        </w:tabs>
        <w:suppressAutoHyphens w:val="0"/>
        <w:spacing w:after="0" w:line="360" w:lineRule="auto"/>
        <w:ind w:firstLine="0"/>
        <w:jc w:val="center"/>
        <w:rPr>
          <w:rFonts w:ascii="Times New Roman" w:eastAsia="Times New Roman" w:hAnsi="Times New Roman" w:cs="Times New Roman"/>
          <w:b/>
          <w:kern w:val="0"/>
          <w:sz w:val="32"/>
          <w:szCs w:val="32"/>
          <w:lang w:eastAsia="ru-RU"/>
        </w:rPr>
      </w:pPr>
    </w:p>
    <w:p w:rsidR="00FE504C" w:rsidRPr="00FE504C" w:rsidRDefault="00FE504C" w:rsidP="00FE504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Результатом дисертаційної роботи є нове вирішення наукового завдання щодо обґрунтування теоретичних положень та розробка практичних рекомендацій з удосконалення обліку, аналізу і контролю витрат у житловому будівництві. Отримані результати свідчать про досягнення визначеної мети, виконання завдань дослідження і дають змогу зробити такі висновки:</w:t>
      </w:r>
    </w:p>
    <w:p w:rsidR="00FE504C" w:rsidRPr="00FE504C" w:rsidRDefault="00FE504C" w:rsidP="00FE504C">
      <w:pPr>
        <w:widowControl/>
        <w:tabs>
          <w:tab w:val="clear" w:pos="709"/>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1. На основі дослідження сутності й змісту економічного поняття «витрати у будівництві», яке базувалося на критичному аналізі наукової літератури економічного спрямування, нормативно-правових актів, запропоновано його трактування як</w:t>
      </w:r>
      <w:r w:rsidRPr="00FE504C">
        <w:rPr>
          <w:rFonts w:ascii="Times New Roman" w:eastAsia="Times New Roman" w:hAnsi="Times New Roman" w:cs="Times New Roman"/>
          <w:kern w:val="0"/>
          <w:sz w:val="28"/>
          <w:szCs w:val="28"/>
          <w:lang w:val="uk-UA" w:eastAsia="uk-UA"/>
        </w:rPr>
        <w:t xml:space="preserve"> вартості використаних ресурсів для </w:t>
      </w:r>
      <w:r w:rsidRPr="00FE504C">
        <w:rPr>
          <w:rFonts w:ascii="Times New Roman" w:eastAsia="Times New Roman" w:hAnsi="Times New Roman" w:cs="Times New Roman"/>
          <w:kern w:val="0"/>
          <w:sz w:val="28"/>
          <w:szCs w:val="28"/>
          <w:lang w:val="uk-UA" w:eastAsia="ru-RU"/>
        </w:rPr>
        <w:t>спорудження, реконструкції, розширення, добудови, реставрації і ремонту об’єктів та їх віднесення на фінансові результати через списання, амортизацію або у формі зобов’язань, в результаті чого зменшується власний капітал (за винятком вилучення капіталу власниками).</w:t>
      </w:r>
    </w:p>
    <w:p w:rsidR="00FE504C" w:rsidRPr="00FE504C" w:rsidRDefault="00FE504C" w:rsidP="00FE504C">
      <w:pPr>
        <w:widowControl/>
        <w:tabs>
          <w:tab w:val="clear" w:pos="709"/>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2. Класифікацію витрат у житловому будівництві з урахуванням організаційно-технологічних особливостей здійснення будівництва житла, а також запровадження нових механізмів його фінансування слід доповнити такими ознаками: за типами укладених будівельних контрактів (з фіксованою ціною, за ціною «витрати плюс», за ціною «витрати плюс фіксована вигода», «витрати плюс премія», за ціною «витрати плюс відсоток винагороди»); за етапами зведення житла та виконання будівельно-монтажних робіт (підготовчий, проектний, виконання БМР, введення об’єкта в дію, передачі власності на житло інвесторам); за періодами (витрати майбутніх періодів, собівартість БМР, витрати періоду); за місцем виникнення (внутрішні, зовнішні); для цілей податкових розрахунків (для складання фінансової й управлінської звітності, з метою оподаткування).</w:t>
      </w:r>
    </w:p>
    <w:p w:rsidR="00FE504C" w:rsidRPr="00FE504C" w:rsidRDefault="00FE504C" w:rsidP="00FE504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 xml:space="preserve">3. </w:t>
      </w:r>
      <w:r w:rsidRPr="00FE504C">
        <w:rPr>
          <w:rFonts w:ascii="Times New Roman" w:eastAsia="SimSun" w:hAnsi="Times New Roman" w:cs="Times New Roman"/>
          <w:kern w:val="0"/>
          <w:sz w:val="28"/>
          <w:szCs w:val="28"/>
          <w:lang w:val="uk-UA" w:eastAsia="ru-RU"/>
        </w:rPr>
        <w:t>Враховуючи, що у складі витрат на будівництво житла значну частину становлять інші прямі витрати, доцільно розширити діючу номенклатуру статей, увівши до неї деякі нові, зокрема: витрати на відведення і підготовку земельних ділянок під будівництво; витрати на забезпечення будівництва проектно-кошторисною та дозвільною документацією; витрати на підготовку і введення об’єкта в експлуатацію; витрати на оформлення і передачу права власності на житло інвестору.</w:t>
      </w:r>
    </w:p>
    <w:p w:rsidR="00FE504C" w:rsidRPr="00FE504C" w:rsidRDefault="00FE504C" w:rsidP="00FE504C">
      <w:pPr>
        <w:widowControl/>
        <w:tabs>
          <w:tab w:val="clear" w:pos="709"/>
        </w:tabs>
        <w:suppressAutoHyphens w:val="0"/>
        <w:spacing w:after="0" w:line="360" w:lineRule="auto"/>
        <w:ind w:firstLine="709"/>
        <w:rPr>
          <w:rFonts w:ascii="Times New Roman" w:eastAsia="SimSu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 xml:space="preserve">4. У Податковий кодекс України </w:t>
      </w:r>
      <w:r w:rsidRPr="00FE504C">
        <w:rPr>
          <w:rFonts w:ascii="Times New Roman" w:eastAsia="SimSun" w:hAnsi="Times New Roman" w:cs="Times New Roman"/>
          <w:kern w:val="0"/>
          <w:sz w:val="28"/>
          <w:szCs w:val="28"/>
          <w:lang w:val="uk-UA" w:eastAsia="ru-RU"/>
        </w:rPr>
        <w:t>відповідно до специфіки будівництва необхідно внести зміни, а саме: до ст. 138 включати такі витрати: собівартість будівельно-монтажних робіт, витрати на демонтаж будівлі, витрати за користування ділянками державної, комунальної, приватної власності; до ст. 139 – витрати на будівництво господарським способом; до ст. 144 – витрати  на амортизацію зведеної будівлі, витрати на консервацію будинків і споруд; у ст. 146.5 – передбачити включення до первісної вартості витрат на проектно-вишукувальні роботи з будівництва нерухомості.</w:t>
      </w:r>
    </w:p>
    <w:p w:rsidR="00FE504C" w:rsidRPr="00FE504C" w:rsidRDefault="00FE504C" w:rsidP="00FE504C">
      <w:pPr>
        <w:widowControl/>
        <w:tabs>
          <w:tab w:val="clear" w:pos="709"/>
        </w:tabs>
        <w:suppressAutoHyphens w:val="0"/>
        <w:spacing w:after="0" w:line="360" w:lineRule="auto"/>
        <w:ind w:firstLine="709"/>
        <w:rPr>
          <w:rFonts w:ascii="Times New Roman" w:eastAsia="SimSun" w:hAnsi="Times New Roman" w:cs="Times New Roman"/>
          <w:kern w:val="0"/>
          <w:sz w:val="28"/>
          <w:szCs w:val="28"/>
          <w:lang w:val="uk-UA" w:eastAsia="ru-RU"/>
        </w:rPr>
      </w:pPr>
      <w:r w:rsidRPr="00FE504C">
        <w:rPr>
          <w:rFonts w:ascii="Times New Roman" w:eastAsia="SimSun" w:hAnsi="Times New Roman" w:cs="Times New Roman"/>
          <w:kern w:val="0"/>
          <w:sz w:val="28"/>
          <w:szCs w:val="28"/>
          <w:lang w:val="uk-UA" w:eastAsia="ru-RU"/>
        </w:rPr>
        <w:t xml:space="preserve">5. Аналітичний облік витрат необхідно здійснювати у розрізі етапів виконання робіт і типів будівельних контрактів. Як показує практика, у житловому будівництві не завжди діють визначені П(С)БО 18 «Будівельні контракти» та іншими нормативними актами правила взаємовідносин між замовниками і підрядниками, оскільки в багатьох випадках підрядна організація перебирає на себе функції забудовника, частково може здійснювати фінансування за рахунок  власних джерел. У такому випадку замість договорів підряду з інвесторами (покупцями житлової площі) укладаються договори іншого формату. Відповідно до чинного законодавства діють фінансові посередники, створюються фонди фінансування будівництва, фонди операцій з нерухомістю, що суттєво змінює структуру фінансування витрат на будівництво житла. </w:t>
      </w:r>
    </w:p>
    <w:p w:rsidR="00FE504C" w:rsidRPr="00FE504C" w:rsidRDefault="00FE504C" w:rsidP="00FE504C">
      <w:pPr>
        <w:widowControl/>
        <w:tabs>
          <w:tab w:val="clear" w:pos="709"/>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E504C">
        <w:rPr>
          <w:rFonts w:ascii="Times New Roman" w:eastAsia="SimSun" w:hAnsi="Times New Roman" w:cs="Times New Roman"/>
          <w:kern w:val="0"/>
          <w:sz w:val="28"/>
          <w:szCs w:val="28"/>
          <w:lang w:val="uk-UA" w:eastAsia="ru-RU"/>
        </w:rPr>
        <w:t xml:space="preserve">6. </w:t>
      </w:r>
      <w:r w:rsidRPr="00FE504C">
        <w:rPr>
          <w:rFonts w:ascii="Times New Roman" w:eastAsia="Times New Roman" w:hAnsi="Times New Roman" w:cs="Times New Roman"/>
          <w:kern w:val="0"/>
          <w:sz w:val="28"/>
          <w:szCs w:val="28"/>
          <w:lang w:val="uk-UA" w:eastAsia="ru-RU"/>
        </w:rPr>
        <w:t xml:space="preserve">На основі запропонованої номенклатури витрат та виходячи з особливих умов фінансування будівництва житла доцільно доповнити рахунок 23 «Виробництво» аналітичними рахунками: «Витрати на здійснення підготовчих робіт»; «Витрати на здійснення будівельно-монтажних і оздоблювальних робіт»; «Витрати на введення об’єктів в експлуатацію і передачу житла інвесторам». </w:t>
      </w:r>
    </w:p>
    <w:p w:rsidR="00FE504C" w:rsidRPr="00FE504C" w:rsidRDefault="00FE504C" w:rsidP="00FE504C">
      <w:pPr>
        <w:widowControl/>
        <w:tabs>
          <w:tab w:val="clear" w:pos="709"/>
        </w:tabs>
        <w:suppressAutoHyphens w:val="0"/>
        <w:spacing w:after="0" w:line="360" w:lineRule="auto"/>
        <w:ind w:firstLine="709"/>
        <w:rPr>
          <w:rFonts w:ascii="Times New Roman" w:eastAsia="SimSun" w:hAnsi="Times New Roman" w:cs="Times New Roman"/>
          <w:kern w:val="0"/>
          <w:sz w:val="28"/>
          <w:szCs w:val="28"/>
          <w:lang w:val="uk-UA" w:eastAsia="ru-RU"/>
        </w:rPr>
      </w:pPr>
      <w:r w:rsidRPr="00FE504C">
        <w:rPr>
          <w:rFonts w:ascii="Times New Roman" w:eastAsia="SimSun" w:hAnsi="Times New Roman" w:cs="Times New Roman"/>
          <w:kern w:val="0"/>
          <w:sz w:val="28"/>
          <w:szCs w:val="28"/>
          <w:lang w:val="uk-UA" w:eastAsia="ru-RU"/>
        </w:rPr>
        <w:t>7. Покращення інформаційного забезпечення менеджменту і власників будівельних фірм щодо їх витрат сприятиме використання на практиці запропонованого пакету облікових регістрів і управлінської (внутрішньої) звітності: Відомість обліку витрат на будівництво для оподаткування податком на прибуток; Звіт про витрати будівельної фірми; Звіт про виконання будівельних контрактів, у яких поряд з показниками загальних витрат розкривається інформація про собівартість квадратного метра загальної площі житла, що є основою ціноутворення у житловому будівництві.</w:t>
      </w:r>
    </w:p>
    <w:p w:rsidR="00FE504C" w:rsidRPr="00FE504C" w:rsidRDefault="00FE504C" w:rsidP="00FE504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FE504C">
        <w:rPr>
          <w:rFonts w:ascii="Times New Roman" w:eastAsia="Times New Roman" w:hAnsi="Times New Roman" w:cs="Times New Roman"/>
          <w:kern w:val="0"/>
          <w:sz w:val="28"/>
          <w:szCs w:val="28"/>
          <w:lang w:val="uk-UA" w:eastAsia="ru-RU"/>
        </w:rPr>
        <w:t xml:space="preserve">8. Аналіз витрат і собівартості у житловому будівництві доцільно проводити за такими напрямами: </w:t>
      </w:r>
      <w:r w:rsidRPr="00FE504C">
        <w:rPr>
          <w:rFonts w:ascii="Times New Roman" w:eastAsia="Times New Roman" w:hAnsi="Times New Roman" w:cs="Times New Roman"/>
          <w:kern w:val="0"/>
          <w:sz w:val="28"/>
          <w:szCs w:val="28"/>
          <w:lang w:val="uk-UA" w:eastAsia="uk-UA"/>
        </w:rPr>
        <w:t xml:space="preserve">аналіз питомої ваги витрат у чистому доході будівельних підприємств та структури операційних витрат будівельного підприємства; оцінка залежності величини витрат від обсягу виробництва та аналіз впливу обсягу та структури продукції на собівартість робіт; аналіз структури витрат звичайної діяльності; аналіз структури операційних і повних витрат за економічними елементами та статями калькуляції; аналіз витрат на 1 грн. продукції, на 1 квадратний метр загальної житлової площі. </w:t>
      </w:r>
    </w:p>
    <w:p w:rsidR="00FE504C" w:rsidRPr="00FE504C" w:rsidRDefault="00FE504C" w:rsidP="00FE504C">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 xml:space="preserve">В управлінських цілях для повнішого забезпечення інформацією про фактичні витрати запропоновано собівартість одиниці житлової площі визначати як на маржинальному рівні (прямі і загальновиробничі витрати), так і з урахуванням витрат періоду та інших витрат, що стосуються конкретного об’єкта будівництва. Це дозволить пов’язати ціну будівельної продукції з фактичними витратами, дотримуватись витратного підходу в оцінці житлової нерухомості. </w:t>
      </w:r>
    </w:p>
    <w:p w:rsidR="00FE504C" w:rsidRPr="00FE504C" w:rsidRDefault="00FE504C" w:rsidP="00FE504C">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FE504C">
        <w:rPr>
          <w:rFonts w:ascii="Times New Roman" w:eastAsia="Times New Roman" w:hAnsi="Times New Roman" w:cs="Times New Roman"/>
          <w:kern w:val="0"/>
          <w:sz w:val="28"/>
          <w:szCs w:val="28"/>
          <w:lang w:val="uk-UA" w:eastAsia="ru-RU"/>
        </w:rPr>
        <w:t xml:space="preserve">9. Система контролю витрат у житловому будівництві носить циклічний характер і включає планування, збір даних про фактично понесені витрати, виявлення та аналіз відхилень і коригуючі дії щодо внесення поправок у планування витрат. Згідно із розробленою схемою і на підставі запропонованих внутрішніх документів та іншої обліково-аналітичної інформації здійснюється контроль прямих витрат, правильності розподілу і списання загальновиробничих витрат та визначення собівартості виконаних робіт, законності виникнення і списання витрат періоду за встановленими етапами будівництва житла з виявленням порушень і поданням рекомендацій  щодо їх усунення. У розробленій моделі передбачено процедуру </w:t>
      </w:r>
      <w:r w:rsidRPr="00FE504C">
        <w:rPr>
          <w:rFonts w:ascii="Times New Roman" w:eastAsia="Times New Roman" w:hAnsi="Times New Roman" w:cs="Times New Roman"/>
          <w:bCs/>
          <w:kern w:val="0"/>
          <w:sz w:val="28"/>
          <w:szCs w:val="16"/>
          <w:lang w:val="uk-UA" w:eastAsia="ru-RU"/>
        </w:rPr>
        <w:t>визначення ефективності системи внутрішнього контролю на підприємстві.</w:t>
      </w:r>
    </w:p>
    <w:p w:rsidR="00FE504C" w:rsidRPr="00FE504C" w:rsidRDefault="00FE504C" w:rsidP="00FE504C">
      <w:pPr>
        <w:rPr>
          <w:lang w:val="uk-UA"/>
        </w:rPr>
      </w:pPr>
    </w:p>
    <w:sectPr w:rsidR="00FE504C" w:rsidRPr="00FE504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C08" w:rsidRDefault="00BF2C08">
      <w:pPr>
        <w:spacing w:after="0" w:line="240" w:lineRule="auto"/>
      </w:pPr>
      <w:r>
        <w:separator/>
      </w:r>
    </w:p>
  </w:endnote>
  <w:endnote w:type="continuationSeparator" w:id="0">
    <w:p w:rsidR="00BF2C08" w:rsidRDefault="00BF2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8" w:rsidRDefault="00BF2C08">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2C08" w:rsidRDefault="00BF2C08">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8" w:rsidRDefault="00BF2C08">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F2C08" w:rsidRDefault="00BF2C08">
                <w:pPr>
                  <w:spacing w:line="240" w:lineRule="auto"/>
                </w:pPr>
                <w:fldSimple w:instr=" PAGE \* MERGEFORMAT ">
                  <w:r w:rsidR="00FE504C" w:rsidRPr="00FE504C">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C08" w:rsidRDefault="00BF2C08"/>
    <w:p w:rsidR="00BF2C08" w:rsidRDefault="00BF2C08"/>
    <w:p w:rsidR="00BF2C08" w:rsidRDefault="00BF2C08"/>
    <w:p w:rsidR="00BF2C08" w:rsidRDefault="00BF2C08"/>
    <w:p w:rsidR="00BF2C08" w:rsidRDefault="00BF2C08"/>
    <w:p w:rsidR="00BF2C08" w:rsidRDefault="00BF2C08"/>
    <w:p w:rsidR="00BF2C08" w:rsidRDefault="00BF2C08">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2C08" w:rsidRDefault="00BF2C08">
                  <w:pPr>
                    <w:spacing w:line="240" w:lineRule="auto"/>
                  </w:pPr>
                  <w:fldSimple w:instr=" PAGE \* MERGEFORMAT ">
                    <w:r w:rsidRPr="00CA1D93">
                      <w:rPr>
                        <w:rStyle w:val="afffff9"/>
                        <w:b w:val="0"/>
                        <w:bCs w:val="0"/>
                        <w:noProof/>
                      </w:rPr>
                      <w:t>12</w:t>
                    </w:r>
                  </w:fldSimple>
                </w:p>
              </w:txbxContent>
            </v:textbox>
            <w10:wrap anchorx="page" anchory="page"/>
          </v:shape>
        </w:pict>
      </w:r>
    </w:p>
    <w:p w:rsidR="00BF2C08" w:rsidRDefault="00BF2C08"/>
    <w:p w:rsidR="00BF2C08" w:rsidRDefault="00BF2C08"/>
    <w:p w:rsidR="00BF2C08" w:rsidRDefault="00BF2C08">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2C08" w:rsidRDefault="00BF2C08"/>
                <w:p w:rsidR="00BF2C08" w:rsidRDefault="00BF2C08">
                  <w:pPr>
                    <w:pStyle w:val="1ffffff7"/>
                    <w:spacing w:line="240" w:lineRule="auto"/>
                  </w:pPr>
                  <w:fldSimple w:instr=" PAGE \* MERGEFORMAT ">
                    <w:r w:rsidRPr="00CA1D93">
                      <w:rPr>
                        <w:rStyle w:val="3b"/>
                        <w:noProof/>
                      </w:rPr>
                      <w:t>12</w:t>
                    </w:r>
                  </w:fldSimple>
                </w:p>
              </w:txbxContent>
            </v:textbox>
            <w10:wrap anchorx="page" anchory="page"/>
          </v:shape>
        </w:pict>
      </w:r>
    </w:p>
    <w:p w:rsidR="00BF2C08" w:rsidRDefault="00BF2C08"/>
    <w:p w:rsidR="00BF2C08" w:rsidRDefault="00BF2C08">
      <w:pPr>
        <w:rPr>
          <w:sz w:val="2"/>
          <w:szCs w:val="2"/>
        </w:rPr>
      </w:pPr>
    </w:p>
    <w:p w:rsidR="00BF2C08" w:rsidRDefault="00BF2C08"/>
    <w:p w:rsidR="00BF2C08" w:rsidRDefault="00BF2C08">
      <w:pPr>
        <w:spacing w:after="0" w:line="240" w:lineRule="auto"/>
      </w:pPr>
    </w:p>
  </w:footnote>
  <w:footnote w:type="continuationSeparator" w:id="0">
    <w:p w:rsidR="00BF2C08" w:rsidRDefault="00BF2C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8" w:rsidRPr="005856C0" w:rsidRDefault="00BF2C0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3F32D1A"/>
    <w:multiLevelType w:val="hybridMultilevel"/>
    <w:tmpl w:val="B3624A16"/>
    <w:lvl w:ilvl="0" w:tplc="FBCC662A">
      <w:start w:val="2"/>
      <w:numFmt w:val="bullet"/>
      <w:lvlText w:val="–"/>
      <w:lvlJc w:val="left"/>
      <w:pPr>
        <w:tabs>
          <w:tab w:val="num" w:pos="1319"/>
        </w:tabs>
        <w:ind w:left="1319" w:hanging="780"/>
      </w:pPr>
      <w:rPr>
        <w:rFonts w:ascii="Times New Roman" w:eastAsia="SimSu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73">
    <w:nsid w:val="04247864"/>
    <w:multiLevelType w:val="multilevel"/>
    <w:tmpl w:val="C3D8B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5D5A04"/>
    <w:multiLevelType w:val="hybridMultilevel"/>
    <w:tmpl w:val="BDA28B4C"/>
    <w:lvl w:ilvl="0" w:tplc="4F4C880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077E1D61"/>
    <w:multiLevelType w:val="multilevel"/>
    <w:tmpl w:val="B84E08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81A0718"/>
    <w:multiLevelType w:val="multilevel"/>
    <w:tmpl w:val="8FC01D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AF277E"/>
    <w:multiLevelType w:val="multilevel"/>
    <w:tmpl w:val="9E7EF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1D5633"/>
    <w:multiLevelType w:val="multilevel"/>
    <w:tmpl w:val="47EA4D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CFC49C6"/>
    <w:multiLevelType w:val="multilevel"/>
    <w:tmpl w:val="CE88B2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E87033"/>
    <w:multiLevelType w:val="singleLevel"/>
    <w:tmpl w:val="422C057A"/>
    <w:lvl w:ilvl="0">
      <w:start w:val="3"/>
      <w:numFmt w:val="bullet"/>
      <w:lvlText w:val="-"/>
      <w:lvlJc w:val="left"/>
      <w:pPr>
        <w:tabs>
          <w:tab w:val="num" w:pos="1080"/>
        </w:tabs>
        <w:ind w:left="1080" w:hanging="360"/>
      </w:pPr>
      <w:rPr>
        <w:rFonts w:hint="default"/>
      </w:r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9AE68CA"/>
    <w:multiLevelType w:val="multilevel"/>
    <w:tmpl w:val="B65EBC24"/>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D9800C6"/>
    <w:multiLevelType w:val="multilevel"/>
    <w:tmpl w:val="7DF6C07A"/>
    <w:lvl w:ilvl="0">
      <w:start w:val="3"/>
      <w:numFmt w:val="decimal"/>
      <w:lvlText w:val="%1."/>
      <w:lvlJc w:val="left"/>
      <w:pPr>
        <w:ind w:left="450" w:hanging="450"/>
      </w:pPr>
      <w:rPr>
        <w:rFonts w:eastAsia="Times New Roman" w:cs="Times New Roman"/>
      </w:rPr>
    </w:lvl>
    <w:lvl w:ilvl="1">
      <w:start w:val="1"/>
      <w:numFmt w:val="decimal"/>
      <w:suff w:val="space"/>
      <w:lvlText w:val="%1.%2."/>
      <w:lvlJc w:val="left"/>
      <w:pPr>
        <w:ind w:left="1571" w:hanging="720"/>
      </w:pPr>
      <w:rPr>
        <w:rFonts w:eastAsia="Times New Roman" w:cs="Times New Roman"/>
        <w:b w:val="0"/>
      </w:rPr>
    </w:lvl>
    <w:lvl w:ilvl="2">
      <w:start w:val="1"/>
      <w:numFmt w:val="decimal"/>
      <w:lvlText w:val="%1.%2.%3."/>
      <w:lvlJc w:val="left"/>
      <w:pPr>
        <w:ind w:left="2422" w:hanging="720"/>
      </w:pPr>
      <w:rPr>
        <w:rFonts w:eastAsia="Times New Roman" w:cs="Times New Roman"/>
      </w:rPr>
    </w:lvl>
    <w:lvl w:ilvl="3">
      <w:start w:val="1"/>
      <w:numFmt w:val="decimal"/>
      <w:lvlText w:val="%1.%2.%3.%4."/>
      <w:lvlJc w:val="left"/>
      <w:pPr>
        <w:ind w:left="3633" w:hanging="1080"/>
      </w:pPr>
      <w:rPr>
        <w:rFonts w:eastAsia="Times New Roman" w:cs="Times New Roman"/>
      </w:rPr>
    </w:lvl>
    <w:lvl w:ilvl="4">
      <w:start w:val="1"/>
      <w:numFmt w:val="decimal"/>
      <w:lvlText w:val="%1.%2.%3.%4.%5."/>
      <w:lvlJc w:val="left"/>
      <w:pPr>
        <w:ind w:left="4484" w:hanging="1080"/>
      </w:pPr>
      <w:rPr>
        <w:rFonts w:eastAsia="Times New Roman" w:cs="Times New Roman"/>
      </w:rPr>
    </w:lvl>
    <w:lvl w:ilvl="5">
      <w:start w:val="1"/>
      <w:numFmt w:val="decimal"/>
      <w:lvlText w:val="%1.%2.%3.%4.%5.%6."/>
      <w:lvlJc w:val="left"/>
      <w:pPr>
        <w:ind w:left="5695" w:hanging="1440"/>
      </w:pPr>
      <w:rPr>
        <w:rFonts w:eastAsia="Times New Roman" w:cs="Times New Roman"/>
      </w:rPr>
    </w:lvl>
    <w:lvl w:ilvl="6">
      <w:start w:val="1"/>
      <w:numFmt w:val="decimal"/>
      <w:lvlText w:val="%1.%2.%3.%4.%5.%6.%7."/>
      <w:lvlJc w:val="left"/>
      <w:pPr>
        <w:ind w:left="6906" w:hanging="1800"/>
      </w:pPr>
      <w:rPr>
        <w:rFonts w:eastAsia="Times New Roman" w:cs="Times New Roman"/>
      </w:rPr>
    </w:lvl>
    <w:lvl w:ilvl="7">
      <w:start w:val="1"/>
      <w:numFmt w:val="decimal"/>
      <w:lvlText w:val="%1.%2.%3.%4.%5.%6.%7.%8."/>
      <w:lvlJc w:val="left"/>
      <w:pPr>
        <w:ind w:left="7757" w:hanging="1800"/>
      </w:pPr>
      <w:rPr>
        <w:rFonts w:eastAsia="Times New Roman" w:cs="Times New Roman"/>
      </w:rPr>
    </w:lvl>
    <w:lvl w:ilvl="8">
      <w:start w:val="1"/>
      <w:numFmt w:val="decimal"/>
      <w:lvlText w:val="%1.%2.%3.%4.%5.%6.%7.%8.%9."/>
      <w:lvlJc w:val="left"/>
      <w:pPr>
        <w:ind w:left="8968" w:hanging="2160"/>
      </w:pPr>
      <w:rPr>
        <w:rFonts w:eastAsia="Times New Roman" w:cs="Times New Roman"/>
      </w:rPr>
    </w:lvl>
  </w:abstractNum>
  <w:abstractNum w:abstractNumId="91">
    <w:nsid w:val="1F4C63BD"/>
    <w:multiLevelType w:val="multilevel"/>
    <w:tmpl w:val="2306177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6E00D5B"/>
    <w:multiLevelType w:val="multilevel"/>
    <w:tmpl w:val="3432E43C"/>
    <w:lvl w:ilvl="0">
      <w:start w:val="20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E96261"/>
    <w:multiLevelType w:val="multilevel"/>
    <w:tmpl w:val="D37E4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5">
    <w:nsid w:val="2B8E2F90"/>
    <w:multiLevelType w:val="multilevel"/>
    <w:tmpl w:val="A9D8764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D1824DC"/>
    <w:multiLevelType w:val="multilevel"/>
    <w:tmpl w:val="7F265152"/>
    <w:lvl w:ilvl="0">
      <w:start w:val="1"/>
      <w:numFmt w:val="decimal"/>
      <w:lvlText w:val="1.%1."/>
      <w:lvlJc w:val="left"/>
      <w:rPr>
        <w:rFonts w:ascii="Courier New" w:eastAsia="Courier New" w:hAnsi="Courier New" w:cs="Courier New"/>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3CA16BC"/>
    <w:multiLevelType w:val="multilevel"/>
    <w:tmpl w:val="AF0CD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5425405"/>
    <w:multiLevelType w:val="multilevel"/>
    <w:tmpl w:val="3408A196"/>
    <w:lvl w:ilvl="0">
      <w:start w:val="6"/>
      <w:numFmt w:val="decimal"/>
      <w:lvlText w:val="4210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67447E3"/>
    <w:multiLevelType w:val="multilevel"/>
    <w:tmpl w:val="1EB8DE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022B96"/>
    <w:multiLevelType w:val="multilevel"/>
    <w:tmpl w:val="C2EC4B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A0645BE"/>
    <w:multiLevelType w:val="hybridMultilevel"/>
    <w:tmpl w:val="A1BC3950"/>
    <w:lvl w:ilvl="0" w:tplc="FFFFFFFF">
      <w:start w:val="4"/>
      <w:numFmt w:val="bullet"/>
      <w:lvlText w:val="–"/>
      <w:lvlJc w:val="left"/>
      <w:pPr>
        <w:ind w:left="1060" w:hanging="360"/>
      </w:pPr>
      <w:rPr>
        <w:rFonts w:ascii="Times New Roman" w:eastAsia="Times New Roman" w:hAnsi="Times New Roman"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2">
    <w:nsid w:val="3A2E23C5"/>
    <w:multiLevelType w:val="multilevel"/>
    <w:tmpl w:val="ED5CA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67458A"/>
    <w:multiLevelType w:val="multilevel"/>
    <w:tmpl w:val="1EEEEA7C"/>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023433A"/>
    <w:multiLevelType w:val="multilevel"/>
    <w:tmpl w:val="7A544CC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290FAE"/>
    <w:multiLevelType w:val="multilevel"/>
    <w:tmpl w:val="98789F9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7357B94"/>
    <w:multiLevelType w:val="multilevel"/>
    <w:tmpl w:val="5F8C0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AEB6879"/>
    <w:multiLevelType w:val="multilevel"/>
    <w:tmpl w:val="92A2FC16"/>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9">
    <w:nsid w:val="4B983D8B"/>
    <w:multiLevelType w:val="multilevel"/>
    <w:tmpl w:val="80BAD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F826927"/>
    <w:multiLevelType w:val="multilevel"/>
    <w:tmpl w:val="9A1C9C8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12546B4"/>
    <w:multiLevelType w:val="multilevel"/>
    <w:tmpl w:val="65CA8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3">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4F2039C"/>
    <w:multiLevelType w:val="multilevel"/>
    <w:tmpl w:val="3754FC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8A15F99"/>
    <w:multiLevelType w:val="multilevel"/>
    <w:tmpl w:val="568CD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A390ADE"/>
    <w:multiLevelType w:val="multilevel"/>
    <w:tmpl w:val="8B30523E"/>
    <w:lvl w:ilvl="0">
      <w:start w:val="2"/>
      <w:numFmt w:val="decimal"/>
      <w:lvlText w:val="%1."/>
      <w:lvlJc w:val="left"/>
      <w:pPr>
        <w:ind w:left="450" w:hanging="450"/>
      </w:pPr>
      <w:rPr>
        <w:rFonts w:eastAsia="Times New Roman" w:cs="Times New Roman"/>
      </w:rPr>
    </w:lvl>
    <w:lvl w:ilvl="1">
      <w:start w:val="1"/>
      <w:numFmt w:val="decimal"/>
      <w:suff w:val="space"/>
      <w:lvlText w:val="%1.%2."/>
      <w:lvlJc w:val="left"/>
      <w:pPr>
        <w:ind w:left="1571" w:hanging="720"/>
      </w:pPr>
      <w:rPr>
        <w:rFonts w:eastAsia="Times New Roman" w:cs="Times New Roman"/>
        <w:b w:val="0"/>
      </w:rPr>
    </w:lvl>
    <w:lvl w:ilvl="2">
      <w:start w:val="1"/>
      <w:numFmt w:val="decimal"/>
      <w:lvlText w:val="%1.%2.%3."/>
      <w:lvlJc w:val="left"/>
      <w:pPr>
        <w:ind w:left="2422" w:hanging="720"/>
      </w:pPr>
      <w:rPr>
        <w:rFonts w:eastAsia="Times New Roman" w:cs="Times New Roman"/>
      </w:rPr>
    </w:lvl>
    <w:lvl w:ilvl="3">
      <w:start w:val="1"/>
      <w:numFmt w:val="decimal"/>
      <w:lvlText w:val="%1.%2.%3.%4."/>
      <w:lvlJc w:val="left"/>
      <w:pPr>
        <w:ind w:left="3633" w:hanging="1080"/>
      </w:pPr>
      <w:rPr>
        <w:rFonts w:eastAsia="Times New Roman" w:cs="Times New Roman"/>
      </w:rPr>
    </w:lvl>
    <w:lvl w:ilvl="4">
      <w:start w:val="1"/>
      <w:numFmt w:val="decimal"/>
      <w:lvlText w:val="%1.%2.%3.%4.%5."/>
      <w:lvlJc w:val="left"/>
      <w:pPr>
        <w:ind w:left="4484" w:hanging="1080"/>
      </w:pPr>
      <w:rPr>
        <w:rFonts w:eastAsia="Times New Roman" w:cs="Times New Roman"/>
      </w:rPr>
    </w:lvl>
    <w:lvl w:ilvl="5">
      <w:start w:val="1"/>
      <w:numFmt w:val="decimal"/>
      <w:lvlText w:val="%1.%2.%3.%4.%5.%6."/>
      <w:lvlJc w:val="left"/>
      <w:pPr>
        <w:ind w:left="5695" w:hanging="1440"/>
      </w:pPr>
      <w:rPr>
        <w:rFonts w:eastAsia="Times New Roman" w:cs="Times New Roman"/>
      </w:rPr>
    </w:lvl>
    <w:lvl w:ilvl="6">
      <w:start w:val="1"/>
      <w:numFmt w:val="decimal"/>
      <w:lvlText w:val="%1.%2.%3.%4.%5.%6.%7."/>
      <w:lvlJc w:val="left"/>
      <w:pPr>
        <w:ind w:left="6906" w:hanging="1800"/>
      </w:pPr>
      <w:rPr>
        <w:rFonts w:eastAsia="Times New Roman" w:cs="Times New Roman"/>
      </w:rPr>
    </w:lvl>
    <w:lvl w:ilvl="7">
      <w:start w:val="1"/>
      <w:numFmt w:val="decimal"/>
      <w:lvlText w:val="%1.%2.%3.%4.%5.%6.%7.%8."/>
      <w:lvlJc w:val="left"/>
      <w:pPr>
        <w:ind w:left="7757" w:hanging="1800"/>
      </w:pPr>
      <w:rPr>
        <w:rFonts w:eastAsia="Times New Roman" w:cs="Times New Roman"/>
      </w:rPr>
    </w:lvl>
    <w:lvl w:ilvl="8">
      <w:start w:val="1"/>
      <w:numFmt w:val="decimal"/>
      <w:lvlText w:val="%1.%2.%3.%4.%5.%6.%7.%8.%9."/>
      <w:lvlJc w:val="left"/>
      <w:pPr>
        <w:ind w:left="8968" w:hanging="2160"/>
      </w:pPr>
      <w:rPr>
        <w:rFonts w:eastAsia="Times New Roman" w:cs="Times New Roman"/>
      </w:rPr>
    </w:lvl>
  </w:abstractNum>
  <w:abstractNum w:abstractNumId="117">
    <w:nsid w:val="5F9072BB"/>
    <w:multiLevelType w:val="multilevel"/>
    <w:tmpl w:val="66009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62C739D"/>
    <w:multiLevelType w:val="multilevel"/>
    <w:tmpl w:val="62641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2C6F19"/>
    <w:multiLevelType w:val="multilevel"/>
    <w:tmpl w:val="DBDC0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DF63D14"/>
    <w:multiLevelType w:val="multilevel"/>
    <w:tmpl w:val="B4CEF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21C737D"/>
    <w:multiLevelType w:val="multilevel"/>
    <w:tmpl w:val="AAD2DFA6"/>
    <w:lvl w:ilvl="0">
      <w:start w:val="1"/>
      <w:numFmt w:val="decimal"/>
      <w:lvlText w:val="%1."/>
      <w:lvlJc w:val="left"/>
      <w:pPr>
        <w:ind w:left="450" w:hanging="450"/>
      </w:pPr>
      <w:rPr>
        <w:rFonts w:cs="Times New Roman"/>
      </w:rPr>
    </w:lvl>
    <w:lvl w:ilvl="1">
      <w:start w:val="1"/>
      <w:numFmt w:val="decimal"/>
      <w:suff w:val="space"/>
      <w:lvlText w:val="%1.%2."/>
      <w:lvlJc w:val="left"/>
      <w:pPr>
        <w:ind w:left="1425" w:hanging="720"/>
      </w:pPr>
      <w:rPr>
        <w:rFonts w:cs="Times New Roman"/>
        <w:b w:val="0"/>
        <w:i w:val="0"/>
      </w:rPr>
    </w:lvl>
    <w:lvl w:ilvl="2">
      <w:start w:val="1"/>
      <w:numFmt w:val="decimal"/>
      <w:suff w:val="space"/>
      <w:lvlText w:val="%1.%2.%3."/>
      <w:lvlJc w:val="left"/>
      <w:pPr>
        <w:ind w:left="2130" w:hanging="720"/>
      </w:pPr>
      <w:rPr>
        <w:rFonts w:cs="Times New Roman"/>
        <w:b/>
      </w:rPr>
    </w:lvl>
    <w:lvl w:ilvl="3">
      <w:start w:val="1"/>
      <w:numFmt w:val="decimal"/>
      <w:lvlText w:val="%1.%2.%3.%4."/>
      <w:lvlJc w:val="left"/>
      <w:pPr>
        <w:ind w:left="3195" w:hanging="1080"/>
      </w:pPr>
      <w:rPr>
        <w:rFonts w:cs="Times New Roman"/>
      </w:rPr>
    </w:lvl>
    <w:lvl w:ilvl="4">
      <w:start w:val="1"/>
      <w:numFmt w:val="decimal"/>
      <w:lvlText w:val="%1.%2.%3.%4.%5."/>
      <w:lvlJc w:val="left"/>
      <w:pPr>
        <w:ind w:left="3900" w:hanging="1080"/>
      </w:pPr>
      <w:rPr>
        <w:rFonts w:cs="Times New Roman"/>
      </w:rPr>
    </w:lvl>
    <w:lvl w:ilvl="5">
      <w:start w:val="1"/>
      <w:numFmt w:val="decimal"/>
      <w:lvlText w:val="%1.%2.%3.%4.%5.%6."/>
      <w:lvlJc w:val="left"/>
      <w:pPr>
        <w:ind w:left="4965" w:hanging="1440"/>
      </w:pPr>
      <w:rPr>
        <w:rFonts w:cs="Times New Roman"/>
      </w:rPr>
    </w:lvl>
    <w:lvl w:ilvl="6">
      <w:start w:val="1"/>
      <w:numFmt w:val="decimal"/>
      <w:lvlText w:val="%1.%2.%3.%4.%5.%6.%7."/>
      <w:lvlJc w:val="left"/>
      <w:pPr>
        <w:ind w:left="6030" w:hanging="1800"/>
      </w:pPr>
      <w:rPr>
        <w:rFonts w:cs="Times New Roman"/>
      </w:rPr>
    </w:lvl>
    <w:lvl w:ilvl="7">
      <w:start w:val="1"/>
      <w:numFmt w:val="decimal"/>
      <w:lvlText w:val="%1.%2.%3.%4.%5.%6.%7.%8."/>
      <w:lvlJc w:val="left"/>
      <w:pPr>
        <w:ind w:left="6735" w:hanging="1800"/>
      </w:pPr>
      <w:rPr>
        <w:rFonts w:cs="Times New Roman"/>
      </w:rPr>
    </w:lvl>
    <w:lvl w:ilvl="8">
      <w:start w:val="1"/>
      <w:numFmt w:val="decimal"/>
      <w:lvlText w:val="%1.%2.%3.%4.%5.%6.%7.%8.%9."/>
      <w:lvlJc w:val="left"/>
      <w:pPr>
        <w:ind w:left="7800" w:hanging="2160"/>
      </w:pPr>
      <w:rPr>
        <w:rFonts w:cs="Times New Roman"/>
      </w:rPr>
    </w:lvl>
  </w:abstractNum>
  <w:abstractNum w:abstractNumId="122">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78"/>
  </w:num>
  <w:num w:numId="8">
    <w:abstractNumId w:val="103"/>
  </w:num>
  <w:num w:numId="9">
    <w:abstractNumId w:val="82"/>
  </w:num>
  <w:num w:numId="10">
    <w:abstractNumId w:val="76"/>
  </w:num>
  <w:num w:numId="11">
    <w:abstractNumId w:val="83"/>
  </w:num>
  <w:num w:numId="12">
    <w:abstractNumId w:val="120"/>
  </w:num>
  <w:num w:numId="13">
    <w:abstractNumId w:val="117"/>
  </w:num>
  <w:num w:numId="14">
    <w:abstractNumId w:val="110"/>
  </w:num>
  <w:num w:numId="15">
    <w:abstractNumId w:val="93"/>
  </w:num>
  <w:num w:numId="16">
    <w:abstractNumId w:val="84"/>
  </w:num>
  <w:num w:numId="1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0"/>
  </w:num>
  <w:num w:numId="20">
    <w:abstractNumId w:val="104"/>
  </w:num>
  <w:num w:numId="21">
    <w:abstractNumId w:val="89"/>
  </w:num>
  <w:num w:numId="22">
    <w:abstractNumId w:val="91"/>
  </w:num>
  <w:num w:numId="23">
    <w:abstractNumId w:val="95"/>
  </w:num>
  <w:num w:numId="24">
    <w:abstractNumId w:val="118"/>
  </w:num>
  <w:num w:numId="25">
    <w:abstractNumId w:val="97"/>
  </w:num>
  <w:num w:numId="26">
    <w:abstractNumId w:val="99"/>
  </w:num>
  <w:num w:numId="27">
    <w:abstractNumId w:val="80"/>
  </w:num>
  <w:num w:numId="28">
    <w:abstractNumId w:val="114"/>
  </w:num>
  <w:num w:numId="29">
    <w:abstractNumId w:val="111"/>
  </w:num>
  <w:num w:numId="30">
    <w:abstractNumId w:val="105"/>
  </w:num>
  <w:num w:numId="31">
    <w:abstractNumId w:val="73"/>
  </w:num>
  <w:num w:numId="32">
    <w:abstractNumId w:val="115"/>
  </w:num>
  <w:num w:numId="33">
    <w:abstractNumId w:val="119"/>
  </w:num>
  <w:num w:numId="34">
    <w:abstractNumId w:val="92"/>
  </w:num>
  <w:num w:numId="35">
    <w:abstractNumId w:val="102"/>
  </w:num>
  <w:num w:numId="36">
    <w:abstractNumId w:val="107"/>
  </w:num>
  <w:num w:numId="37">
    <w:abstractNumId w:val="98"/>
  </w:num>
  <w:num w:numId="38">
    <w:abstractNumId w:val="109"/>
  </w:num>
  <w:num w:numId="39">
    <w:abstractNumId w:val="1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1"/>
  </w:num>
  <w:num w:numId="42">
    <w:abstractNumId w:val="72"/>
  </w:num>
  <w:num w:numId="43">
    <w:abstractNumId w:val="10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DEB26-31C8-4413-B6C4-329EACA8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3487</Words>
  <Characters>19878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2021-12-23T08:58:00Z</dcterms:created>
  <dcterms:modified xsi:type="dcterms:W3CDTF">2021-12-23T09:12:00Z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