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B8738C" w:rsidRDefault="00B8738C" w:rsidP="00B8738C">
      <w:r w:rsidRPr="001A21F3">
        <w:rPr>
          <w:rFonts w:ascii="Times New Roman" w:eastAsia="Times New Roman" w:hAnsi="Times New Roman" w:cs="Times New Roman"/>
          <w:b/>
          <w:sz w:val="24"/>
          <w:szCs w:val="24"/>
          <w:lang w:eastAsia="ru-RU"/>
        </w:rPr>
        <w:t>Стецюк Євген Ігорович</w:t>
      </w:r>
      <w:r w:rsidRPr="001A21F3">
        <w:rPr>
          <w:rFonts w:ascii="Times New Roman" w:eastAsia="Times New Roman" w:hAnsi="Times New Roman" w:cs="Times New Roman"/>
          <w:sz w:val="24"/>
          <w:szCs w:val="24"/>
          <w:lang w:eastAsia="ru-RU"/>
        </w:rPr>
        <w:t>, старший викладач кафедри піротехнічної та спеціальної підготовки, Національний університет цивільного захисту України. Назва дисертації: «Методика попередження надзвичайних ситуацій, пов’язаних з загрозою вибуху малогабаритного вибухонебезпечного предмету». Шифр та назва спеціальності – 21.02.03 – цивільний захист. Спецрада Д 64.707.04 Національного університету цивільного захисту України</w:t>
      </w:r>
    </w:p>
    <w:sectPr w:rsidR="006B30A9" w:rsidRPr="00B8738C"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9F5917">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9F591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9F5917">
                  <w:pPr>
                    <w:spacing w:line="240" w:lineRule="auto"/>
                  </w:pPr>
                  <w:fldSimple w:instr=" PAGE \* MERGEFORMAT ">
                    <w:r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9F591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8011"/>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8011"/>
    <o:shapelayout v:ext="edit">
      <o:idmap v:ext="edit" data="1"/>
      <o:rules v:ext="edit">
        <o:r id="V:Rule1" type="connector" idref="#Соединительная линия уступом 8"/>
        <o:r id="V:Rule2" type="connector" idref="#Прямая со стрелкой 9"/>
        <o:r id="V:Rule3" type="connector" idref="#Прямая со стрелкой 11"/>
        <o:r id="V:Rule4" type="connector" idref="#Соединительная линия уступом 12"/>
        <o:r id="V:Rule5" type="connector" idref="#Прямая со стрелкой 14"/>
        <o:r id="V:Rule6" type="connector" idref="#Прямая со стрелкой 15"/>
        <o:r id="V:Rule7" type="connector" idref="#Соединительная линия уступом 18"/>
        <o:r id="V:Rule8" type="connector" idref="#Соединительная линия уступом 8"/>
        <o:r id="V:Rule9" type="connector" idref="#Прямая со стрелкой 9"/>
        <o:r id="V:Rule10" type="connector" idref="#Прямая со стрелкой 11"/>
        <o:r id="V:Rule11" type="connector" idref="#Соединительная линия уступом 12"/>
        <o:r id="V:Rule12" type="connector" idref="#Прямая со стрелкой 14"/>
        <o:r id="V:Rule13" type="connector" idref="#Прямая со стрелкой 15"/>
        <o:r id="V:Rule14" type="connector" idref="#Соединительная линия уступом 18"/>
        <o:r id="V:Rule15" type="connector" idref="#_x0000_s1163"/>
        <o:r id="V:Rule16" type="connector" idref="#_x0000_s1165"/>
        <o:r id="V:Rule17" type="connector" idref="#_x0000_s1166"/>
        <o:r id="V:Rule18" type="connector" idref="#_x0000_s1167"/>
        <o:r id="V:Rule19" type="connector" idref="#_x0000_s1168"/>
        <o:r id="V:Rule20" type="connector" idref="#_x0000_s1176"/>
        <o:r id="V:Rule21" type="connector" idref="#_x0000_s1188"/>
        <o:r id="V:Rule22" type="connector" idref="#_x0000_s1189"/>
        <o:r id="V:Rule23" type="connector" idref="#_x0000_s1190"/>
        <o:r id="V:Rule24" type="connector" idref="#_x0000_s1169"/>
        <o:r id="V:Rule25" type="connector" idref="#_x0000_s1241"/>
        <o:r id="V:Rule26" type="connector" idref="#_x0000_s1249"/>
        <o:r id="V:Rule27" type="connector" idref="#_x0000_s1237"/>
        <o:r id="V:Rule28" type="connector" idref="#_x0000_s1239"/>
        <o:r id="V:Rule29" type="connector" idref="#_x0000_s1240"/>
        <o:r id="V:Rule30" type="connector" idref="#_x0000_s1238"/>
        <o:r id="V:Rule31" type="connector" idref="#_x0000_s1255"/>
        <o:r id="V:Rule32" type="connector" idref="#_x0000_s1170"/>
        <o:r id="V:Rule33" type="connector" idref="#_x0000_s1208"/>
        <o:r id="V:Rule34" type="connector" idref="#_x0000_s1212"/>
        <o:r id="V:Rule35" type="connector" idref="#_x0000_s1226"/>
        <o:r id="V:Rule36" type="connector" idref="#_x0000_s1228"/>
        <o:r id="V:Rule37" type="connector" idref="#_x0000_s1124">
          <o:proxy start="" idref="#_x0000_s1121" connectloc="2"/>
          <o:proxy end="" idref="#_x0000_s1122" connectloc="0"/>
        </o:r>
        <o:r id="V:Rule38" type="connector" idref="#_x0000_s1138">
          <o:proxy start="" idref="#_x0000_s1121" connectloc="2"/>
          <o:proxy end="" idref="#_x0000_s1137" connectloc="0"/>
        </o:r>
        <o:r id="V:Rule39" type="connector" idref="#_x0000_s1125">
          <o:proxy start="" idref="#_x0000_s1121" connectloc="2"/>
          <o:proxy end="" idref="#_x0000_s1135" connectloc="0"/>
        </o:r>
        <o:r id="V:Rule40" type="connector" idref="#_x0000_s1126">
          <o:proxy start="" idref="#_x0000_s1121" connectloc="2"/>
          <o:proxy end="" idref="#_x0000_s1139" connectloc="0"/>
        </o:r>
        <o:r id="V:Rule41" type="connector" idref="#_x0000_s1133">
          <o:proxy start="" idref="#_x0000_s1121" connectloc="2"/>
          <o:proxy end="" idref="#_x0000_s1130" connectloc="0"/>
        </o:r>
        <o:r id="V:Rule42" type="connector" idref="#_x0000_s1134">
          <o:proxy start="" idref="#_x0000_s1121" connectloc="2"/>
          <o:proxy end="" idref="#_x0000_s1132" connectloc="0"/>
        </o:r>
        <o:r id="V:Rule43" type="connector" idref="#_x0000_s1136">
          <o:proxy start="" idref="#_x0000_s1121" connectloc="2"/>
          <o:proxy end="" idref="#_x0000_s1131" connectloc="0"/>
        </o:r>
        <o:r id="V:Rule44" type="connector" idref="#_x0000_s1314"/>
        <o:r id="V:Rule45" type="connector" idref="#_x0000_s1316"/>
        <o:r id="V:Rule46" type="connector" idref="#_x0000_s1317"/>
        <o:r id="V:Rule47" type="connector" idref="#_x0000_s1318"/>
        <o:r id="V:Rule48" type="connector" idref="#_x0000_s1319"/>
        <o:r id="V:Rule49" type="connector" idref="#_x0000_s1327"/>
        <o:r id="V:Rule50" type="connector" idref="#_x0000_s1339"/>
        <o:r id="V:Rule51" type="connector" idref="#_x0000_s1340"/>
        <o:r id="V:Rule52" type="connector" idref="#_x0000_s1341"/>
        <o:r id="V:Rule53" type="connector" idref="#_x0000_s1320"/>
        <o:r id="V:Rule54" type="connector" idref="#_x0000_s1392"/>
        <o:r id="V:Rule55" type="connector" idref="#_x0000_s1400"/>
        <o:r id="V:Rule56" type="connector" idref="#_x0000_s1388"/>
        <o:r id="V:Rule57" type="connector" idref="#_x0000_s1390"/>
        <o:r id="V:Rule58" type="connector" idref="#_x0000_s1391"/>
        <o:r id="V:Rule59" type="connector" idref="#_x0000_s1389"/>
        <o:r id="V:Rule60" type="connector" idref="#_x0000_s1406"/>
        <o:r id="V:Rule61" type="connector" idref="#Прямая со стрелкой 8"/>
        <o:r id="V:Rule62" type="connector" idref="#_x0000_s1359"/>
        <o:r id="V:Rule63" type="connector" idref="#_x0000_s1363"/>
        <o:r id="V:Rule64" type="connector" idref="#_x0000_s1377"/>
        <o:r id="V:Rule65" type="connector" idref="#_x0000_s1379"/>
        <o:r id="V:Rule66" type="connector" idref="#_x0000_s1275"/>
        <o:r id="V:Rule67" type="connector" idref="#_x0000_s1289"/>
        <o:r id="V:Rule68" type="connector" idref="#_x0000_s1276">
          <o:proxy end="" idref="#_x0000_s1286" connectloc="0"/>
        </o:r>
        <o:r id="V:Rule69" type="connector" idref="#_x0000_s1277">
          <o:proxy end="" idref="#_x0000_s1290" connectloc="0"/>
        </o:r>
        <o:r id="V:Rule70" type="connector" idref="#_x0000_s1284"/>
        <o:r id="V:Rule71" type="connector" idref="#_x0000_s1285"/>
        <o:r id="V:Rule72" type="connector" idref="#_x0000_s128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49DBC-D631-499B-9C59-634514F1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61</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2020-06-01T08:43:00Z</dcterms:created>
  <dcterms:modified xsi:type="dcterms:W3CDTF">2020-06-01T14:50:00Z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