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8865" w14:textId="46C9D864" w:rsidR="002D2B92" w:rsidRDefault="00F744AE" w:rsidP="00F744AE">
      <w:pPr>
        <w:rPr>
          <w:rFonts w:ascii="Verdana" w:hAnsi="Verdana"/>
          <w:b/>
          <w:bCs/>
          <w:color w:val="000000"/>
          <w:shd w:val="clear" w:color="auto" w:fill="FFFFFF"/>
        </w:rPr>
      </w:pPr>
      <w:r>
        <w:rPr>
          <w:rFonts w:ascii="Verdana" w:hAnsi="Verdana"/>
          <w:b/>
          <w:bCs/>
          <w:color w:val="000000"/>
          <w:shd w:val="clear" w:color="auto" w:fill="FFFFFF"/>
        </w:rPr>
        <w:t xml:space="preserve">Рудницька Жанна Олександрівна. Розвиток творчих умінь студентів в процесі виконання лабораторних робіт з курсу загальної фізики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44AE" w:rsidRPr="00F744AE" w14:paraId="52A08CD9" w14:textId="77777777" w:rsidTr="00F744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44AE" w:rsidRPr="00F744AE" w14:paraId="184A9762" w14:textId="77777777">
              <w:trPr>
                <w:tblCellSpacing w:w="0" w:type="dxa"/>
              </w:trPr>
              <w:tc>
                <w:tcPr>
                  <w:tcW w:w="0" w:type="auto"/>
                  <w:vAlign w:val="center"/>
                  <w:hideMark/>
                </w:tcPr>
                <w:p w14:paraId="1725D11B"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b/>
                      <w:bCs/>
                      <w:sz w:val="24"/>
                      <w:szCs w:val="24"/>
                    </w:rPr>
                    <w:lastRenderedPageBreak/>
                    <w:t>Рудницька Ж. О. Розвиток творчих умінь студентів в процесі виконання лабораторних робіт з курсу загальної фізики. – </w:t>
                  </w:r>
                  <w:r w:rsidRPr="00F744AE">
                    <w:rPr>
                      <w:rFonts w:ascii="Times New Roman" w:eastAsia="Times New Roman" w:hAnsi="Times New Roman" w:cs="Times New Roman"/>
                      <w:sz w:val="24"/>
                      <w:szCs w:val="24"/>
                    </w:rPr>
                    <w:t>Рукопис.</w:t>
                  </w:r>
                </w:p>
                <w:p w14:paraId="20D3B9C6"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навчання фізики. – Національний педагогічний університет імені М. П. Драгоманова, Київ, 2007.</w:t>
                  </w:r>
                </w:p>
                <w:p w14:paraId="758AA6E9"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Дисертація присвячена теоретико-методичному обґрунтуванню та практичній реалізації підготовки майбутніх фахівців до професійно-творчої діяльності спрямованої на формування та розвиток творчих умінь студентів молодших курсів вищого технічного навчального закладу під час виконання лабораторних робіт з курсу загальної фізики.</w:t>
                  </w:r>
                </w:p>
                <w:p w14:paraId="63322B82"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Обґрунтовано та створено нову методику розвитку творчих умінь студентів, яка включає систему творчих завдань до лабораторних робіт з курсу загальної фізики, врахована професійна спрямованість, диференціація та індивідуальний підхід відповідно до парадигми особистісно-орієнтованого навчання.</w:t>
                  </w:r>
                </w:p>
                <w:p w14:paraId="16BC059A"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Запропонована методика передбачає застосування евристичних методів розв’язування творчих завдань та ознайомлення і використання студентами прийомів творчого пізнання.</w:t>
                  </w:r>
                </w:p>
                <w:p w14:paraId="462FA396"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Використання цієї методики можливе як у традиційному навчальному процесі так і в умовах кредитно-модульної системи навчання у вищому навчальному закладі.</w:t>
                  </w:r>
                </w:p>
                <w:p w14:paraId="2CA385A3"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На підставі комплексного аналізу пропонованої методики розроблено дидактичні умови розвитку творчих умінь студентів вищого навчального закладу під час виконання лабораторних робіт з курсу загальної фізики, дидактичні засади розроблення системи творчих завдань, алгоритм виконання творчих завдань до лабораторних робіт з курсу загальної фізики, методичні розробки плану проектування лабораторного заняття з курсу загальної фізики з метою розвитку творчих умінь студентів молодших курсів.</w:t>
                  </w:r>
                </w:p>
              </w:tc>
            </w:tr>
          </w:tbl>
          <w:p w14:paraId="009E43ED" w14:textId="77777777" w:rsidR="00F744AE" w:rsidRPr="00F744AE" w:rsidRDefault="00F744AE" w:rsidP="00F744AE">
            <w:pPr>
              <w:spacing w:after="0" w:line="240" w:lineRule="auto"/>
              <w:rPr>
                <w:rFonts w:ascii="Times New Roman" w:eastAsia="Times New Roman" w:hAnsi="Times New Roman" w:cs="Times New Roman"/>
                <w:sz w:val="24"/>
                <w:szCs w:val="24"/>
              </w:rPr>
            </w:pPr>
          </w:p>
        </w:tc>
      </w:tr>
      <w:tr w:rsidR="00F744AE" w:rsidRPr="00F744AE" w14:paraId="26F1753C" w14:textId="77777777" w:rsidTr="00F744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44AE" w:rsidRPr="00F744AE" w14:paraId="3952D86F" w14:textId="77777777">
              <w:trPr>
                <w:tblCellSpacing w:w="0" w:type="dxa"/>
              </w:trPr>
              <w:tc>
                <w:tcPr>
                  <w:tcW w:w="0" w:type="auto"/>
                  <w:vAlign w:val="center"/>
                  <w:hideMark/>
                </w:tcPr>
                <w:p w14:paraId="7448520C"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Результати теоретичного та експериментального дослідження підтверджують висунуту гіпотезу і дозволяють сформулювати такі висновки.</w:t>
                  </w:r>
                </w:p>
                <w:p w14:paraId="15808D46" w14:textId="77777777" w:rsidR="00F744AE" w:rsidRPr="00F744AE" w:rsidRDefault="00F744AE" w:rsidP="009400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Проведено аналіз психолого-педагогічних аспектів теорії та практики формування і розвитку творчих умінь студентів під час виконання лабораторних робіт з курсу загальної фізики у вищих технічних навчальних закладах, який засвідчив, що врахування психолого-дидактичних особливостей навчально-творчої діяльності студентів, а саме: стадійності творчого процесу, створення умов підвищення внутрішньої мотивації професійно-творчої діяльності студентів, застосування прийомів фантазування, теорії розв’язання винахідницьких завдань, алгоритму розв’язання проблемних ситуацій, банку усунення технічних суперечностей та евристичних методів (мозкового штурму, методу синектики) сприяє підвищенню рівня сформованості всієї ієрархічної послідовності творчих умінь студентів та успішності навчання з фізики.</w:t>
                  </w:r>
                </w:p>
                <w:p w14:paraId="7FB87418" w14:textId="77777777" w:rsidR="00F744AE" w:rsidRPr="00F744AE" w:rsidRDefault="00F744AE" w:rsidP="009400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Теоретично обгрунтовано, що запровадження розробленої методики із системою творчих завдань дає змогу індивідуалізувати та диференціювати процес навчання, значно розширити професійно-творчу діяльність студентів, забезпечує високий рівень самостійності студентів.</w:t>
                  </w:r>
                </w:p>
                <w:p w14:paraId="624AA95D" w14:textId="77777777" w:rsidR="00F744AE" w:rsidRPr="00F744AE" w:rsidRDefault="00F744AE" w:rsidP="009400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lastRenderedPageBreak/>
                    <w:t>Розроблено:</w:t>
                  </w:r>
                </w:p>
                <w:p w14:paraId="65503D4F"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 структуру методики проведення лабораторних занять з фізики з метою розвитку творчих умінь студентів, основними складовими якої є система творчих завдань та ознайомлення студентів з прийомами творчого пізнання;</w:t>
                  </w:r>
                </w:p>
                <w:p w14:paraId="524CE873"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 систему творчих завдань до лабораторних робіт, яка містить творчі завдання теоретичні, експериментальні та з використанням комп’ютерних технологій, з урахуванням диференціації творчих завдань та індивідуальних властивостей особистості студента;</w:t>
                  </w:r>
                </w:p>
                <w:p w14:paraId="6B7E5B11"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 алгоритм виконання творчих завдань студентами з використанням прийомів творчого пізнання для спрямування та підвищення ефективності навчально-творчої діяльності студентів під час виконання творчих завдань;</w:t>
                  </w:r>
                </w:p>
                <w:p w14:paraId="69788C77"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 дидактичні засади розроблення системи творчих завдань;</w:t>
                  </w:r>
                </w:p>
                <w:p w14:paraId="50B1A3A5"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 критерії та рівні сформованості творчих умінь різних ступенів для оцінювання навчально-творчої діяльності студентів, під час виконання творчих завдань;</w:t>
                  </w:r>
                </w:p>
                <w:p w14:paraId="49DFD8CB"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 програму розвитку творчих умінь студентів вищого навчального закладу на лабораторних заняттях з курсу загальної фізики, яка враховує психологічні основи емоційно-образного та логічного аспектів творчого мислення, що є допоміжним методичним засобом для викладачів у навчальному процесі, спрямованому на розвиток творчих умінь студентів;</w:t>
                  </w:r>
                </w:p>
                <w:p w14:paraId="2B8CB425"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 план проектування проведення лабораторного заняття з курсу загальної фізики з метою розвитку творчих умінь.</w:t>
                  </w:r>
                </w:p>
                <w:p w14:paraId="4FE7C575" w14:textId="77777777" w:rsidR="00F744AE" w:rsidRPr="00F744AE" w:rsidRDefault="00F744AE" w:rsidP="009400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Обґрунтовано і експериментально підтверджено створені дидактичні умови успішної реалізації лабораторних занять з використанням творчих завдань.</w:t>
                  </w:r>
                </w:p>
                <w:p w14:paraId="098F076D" w14:textId="77777777" w:rsidR="00F744AE" w:rsidRPr="00F744AE" w:rsidRDefault="00F744AE" w:rsidP="009400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Доведено, що впроваджена нова методика розвитку творчих умінь студентів виконує у навчальному процесі дидактичні функції, дає позитивні результати як у традиційному навчальному процесі, так і в умовах кредитно-модульної системи навчання.</w:t>
                  </w:r>
                </w:p>
                <w:p w14:paraId="4F1CA5FB" w14:textId="77777777" w:rsidR="00F744AE" w:rsidRPr="00F744AE" w:rsidRDefault="00F744AE" w:rsidP="009400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Доведено, що використання комп’ютерних технологій для виконання творчих завдань сприяє підвищенню рівня професійної підготовки студентів, а виконані творчі завдання у вигляді програмного забезпечення лабораторних занять з фізики (виконання розрахункової частини, тестування, моделювання фізичних процесів, віртуальна лабораторна робота) можуть використовуватись у навчальному процесі.</w:t>
                  </w:r>
                </w:p>
                <w:p w14:paraId="19186FAB" w14:textId="77777777" w:rsidR="00F744AE" w:rsidRPr="00F744AE" w:rsidRDefault="00F744AE" w:rsidP="0094007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Експериментально перевірено та доведено практичну ефективність і результативність запропонованої методики розвитку творчих умінь студентів.</w:t>
                  </w:r>
                </w:p>
                <w:p w14:paraId="5980B2A9" w14:textId="77777777" w:rsidR="00F744AE" w:rsidRPr="00F744AE" w:rsidRDefault="00F744AE" w:rsidP="00F744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44AE">
                    <w:rPr>
                      <w:rFonts w:ascii="Times New Roman" w:eastAsia="Times New Roman" w:hAnsi="Times New Roman" w:cs="Times New Roman"/>
                      <w:sz w:val="24"/>
                      <w:szCs w:val="24"/>
                    </w:rPr>
                    <w:t>Перспективи подальшого розвитку проблеми цього дослідження полягають у створенні методичного комплексу, спрямованого на формування та розвиток творчих умінь студентів з усього курсу загальної фізики.</w:t>
                  </w:r>
                </w:p>
              </w:tc>
            </w:tr>
          </w:tbl>
          <w:p w14:paraId="3A45E866" w14:textId="77777777" w:rsidR="00F744AE" w:rsidRPr="00F744AE" w:rsidRDefault="00F744AE" w:rsidP="00F744AE">
            <w:pPr>
              <w:spacing w:after="0" w:line="240" w:lineRule="auto"/>
              <w:rPr>
                <w:rFonts w:ascii="Times New Roman" w:eastAsia="Times New Roman" w:hAnsi="Times New Roman" w:cs="Times New Roman"/>
                <w:sz w:val="24"/>
                <w:szCs w:val="24"/>
              </w:rPr>
            </w:pPr>
          </w:p>
        </w:tc>
      </w:tr>
    </w:tbl>
    <w:p w14:paraId="0A946367" w14:textId="77777777" w:rsidR="00F744AE" w:rsidRPr="00F744AE" w:rsidRDefault="00F744AE" w:rsidP="00F744AE"/>
    <w:sectPr w:rsidR="00F744AE" w:rsidRPr="00F744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2E80" w14:textId="77777777" w:rsidR="00940070" w:rsidRDefault="00940070">
      <w:pPr>
        <w:spacing w:after="0" w:line="240" w:lineRule="auto"/>
      </w:pPr>
      <w:r>
        <w:separator/>
      </w:r>
    </w:p>
  </w:endnote>
  <w:endnote w:type="continuationSeparator" w:id="0">
    <w:p w14:paraId="614A8C53" w14:textId="77777777" w:rsidR="00940070" w:rsidRDefault="0094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73EF" w14:textId="77777777" w:rsidR="00940070" w:rsidRDefault="00940070">
      <w:pPr>
        <w:spacing w:after="0" w:line="240" w:lineRule="auto"/>
      </w:pPr>
      <w:r>
        <w:separator/>
      </w:r>
    </w:p>
  </w:footnote>
  <w:footnote w:type="continuationSeparator" w:id="0">
    <w:p w14:paraId="40F71009" w14:textId="77777777" w:rsidR="00940070" w:rsidRDefault="00940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00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4272"/>
    <w:multiLevelType w:val="multilevel"/>
    <w:tmpl w:val="8A94E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660188"/>
    <w:multiLevelType w:val="multilevel"/>
    <w:tmpl w:val="FCE6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070"/>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22783</TotalTime>
  <Pages>3</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4419</cp:revision>
  <dcterms:created xsi:type="dcterms:W3CDTF">2024-06-20T08:51:00Z</dcterms:created>
  <dcterms:modified xsi:type="dcterms:W3CDTF">2024-07-13T21:44:00Z</dcterms:modified>
  <cp:category/>
</cp:coreProperties>
</file>