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0E704" w14:textId="21D766F9" w:rsidR="007E3C21" w:rsidRDefault="00B05CFC" w:rsidP="00B05CF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Арабей Елизавета Андреевна. Правовые аспекты деятельности европейского союза в области защиты прав потребителей</w:t>
      </w:r>
      <w:bookmarkEnd w:id="0"/>
      <w:r>
        <w:rPr>
          <w:rFonts w:ascii="Verdana" w:hAnsi="Verdana"/>
          <w:color w:val="000000"/>
          <w:sz w:val="18"/>
          <w:szCs w:val="18"/>
          <w:shd w:val="clear" w:color="auto" w:fill="FFFFFF"/>
        </w:rPr>
        <w:t>: диссертация ... кандидата юридических наук: 12.00.10 / Арабей Елизавета Андреевна;[Место защиты: Московский государственный юридический университет имени О.Е. Кутафина (МГЮА)].- Москва, 2014.- 256 с.</w:t>
      </w:r>
    </w:p>
    <w:p w14:paraId="4DF742F7" w14:textId="77777777" w:rsidR="00B05CFC" w:rsidRPr="00B05CFC" w:rsidRDefault="00B05CFC" w:rsidP="00B05CF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05CFC">
        <w:rPr>
          <w:rFonts w:ascii="Verdana" w:eastAsia="Times New Roman" w:hAnsi="Verdana" w:cs="Times New Roman"/>
          <w:b/>
          <w:bCs/>
          <w:color w:val="AC370B"/>
          <w:kern w:val="0"/>
          <w:sz w:val="23"/>
          <w:szCs w:val="23"/>
          <w:lang w:eastAsia="ru-RU"/>
        </w:rPr>
        <w:t>Содержание к диссертации</w:t>
      </w:r>
    </w:p>
    <w:p w14:paraId="21D0E6B5"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Введение</w:t>
      </w:r>
    </w:p>
    <w:p w14:paraId="662F7396"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05CFC">
        <w:rPr>
          <w:rFonts w:ascii="Verdana" w:eastAsia="Times New Roman" w:hAnsi="Verdana" w:cs="Times New Roman"/>
          <w:b/>
          <w:bCs/>
          <w:color w:val="000000"/>
          <w:kern w:val="0"/>
          <w:sz w:val="18"/>
          <w:szCs w:val="18"/>
          <w:lang w:eastAsia="ru-RU"/>
        </w:rPr>
        <w:t>Глава I. Компетенция европейского союза в области защиты прав потребителей 18</w:t>
      </w:r>
    </w:p>
    <w:p w14:paraId="4572266C"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1. Потребитель как категория права Европейского Союза. 18</w:t>
      </w:r>
    </w:p>
    <w:p w14:paraId="4738CA69"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2. Историческая эволюция компетенции Европейского Союза в области защиты прав потребителей . 33</w:t>
      </w:r>
    </w:p>
    <w:p w14:paraId="68B9FB6E"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3. Компетенция Европейского Союза в области защиты прав потребителей после реформы Лиссабонского договора . 50</w:t>
      </w:r>
    </w:p>
    <w:p w14:paraId="41EF8A45"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05CFC">
        <w:rPr>
          <w:rFonts w:ascii="Verdana" w:eastAsia="Times New Roman" w:hAnsi="Verdana" w:cs="Times New Roman"/>
          <w:b/>
          <w:bCs/>
          <w:color w:val="000000"/>
          <w:kern w:val="0"/>
          <w:sz w:val="18"/>
          <w:szCs w:val="18"/>
          <w:lang w:eastAsia="ru-RU"/>
        </w:rPr>
        <w:t>ГЛАВА 2. Законодательство европейского союза в области защиты прав потребителей . 71</w:t>
      </w:r>
    </w:p>
    <w:p w14:paraId="1D9854B5"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1. Система законодательных актов Европейского Союза о защите прав потребителей. 71</w:t>
      </w:r>
    </w:p>
    <w:p w14:paraId="77F65CD9"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2. Законодательство и судебная практика Европейского Союза в области защиты здоровья и безопасности потребителей 95</w:t>
      </w:r>
    </w:p>
    <w:p w14:paraId="4154DA68"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3. Законодательство и судебная практика Европейского Союза в области защиты экономических интересов потребителей . 116</w:t>
      </w:r>
    </w:p>
    <w:p w14:paraId="6F4B9F12"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4. Процессуальные и коллизионно-правовые аспекты защиты прав потребителей в праве Европейского Союза. 129</w:t>
      </w:r>
    </w:p>
    <w:p w14:paraId="432266D5"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05CFC">
        <w:rPr>
          <w:rFonts w:ascii="Verdana" w:eastAsia="Times New Roman" w:hAnsi="Verdana" w:cs="Times New Roman"/>
          <w:b/>
          <w:bCs/>
          <w:color w:val="000000"/>
          <w:kern w:val="0"/>
          <w:sz w:val="18"/>
          <w:szCs w:val="18"/>
          <w:lang w:eastAsia="ru-RU"/>
        </w:rPr>
        <w:t>ГЛАВА 3. Организационно-правовые аспекты деятельности европейского союза по защите прав потребителей . 143</w:t>
      </w:r>
    </w:p>
    <w:p w14:paraId="19CFC56F"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1. Организационно-правовые аспекты реализации компетенции Европейского Союза в области защиты прав потребителей. 143</w:t>
      </w:r>
    </w:p>
    <w:p w14:paraId="52D5F4D0"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2. Программы действий Европейского Союза в области защиты прав потребителей . 157</w:t>
      </w:r>
    </w:p>
    <w:p w14:paraId="751D9FF5"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3. Координация сотрудничества государств-членов Европейского Союза в области защиты прав потребителей. 172</w:t>
      </w:r>
    </w:p>
    <w:p w14:paraId="0C8E7663"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Заключение 185</w:t>
      </w:r>
    </w:p>
    <w:p w14:paraId="50607B85" w14:textId="77777777" w:rsidR="00B05CFC" w:rsidRPr="00B05CFC" w:rsidRDefault="00B05CFC" w:rsidP="00B05CF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5CFC">
        <w:rPr>
          <w:rFonts w:ascii="Verdana" w:eastAsia="Times New Roman" w:hAnsi="Verdana" w:cs="Times New Roman"/>
          <w:color w:val="000000"/>
          <w:kern w:val="0"/>
          <w:sz w:val="18"/>
          <w:szCs w:val="18"/>
          <w:lang w:eastAsia="ru-RU"/>
        </w:rPr>
        <w:t>Библиография 188</w:t>
      </w:r>
    </w:p>
    <w:p w14:paraId="540FA0C2" w14:textId="77777777" w:rsidR="00B05CFC" w:rsidRDefault="00B05CFC" w:rsidP="00B05CF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Историческая эволюция компетенции Европейского Союза в области защиты прав потребителей</w:t>
      </w:r>
    </w:p>
    <w:p w14:paraId="76972364"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Как и любая система юридических норм, право Европейского Союза (далее кратко – право ЕС) складывается из общеобязательных абстрактных правил поведения14, которые определяют права, обязанности и ответственность различных субъектов общественных отношений. Поэтому прежде чем приступать к содержательной стороне правового регулирования ЕС в исследуемой </w:t>
      </w:r>
      <w:r>
        <w:rPr>
          <w:rFonts w:ascii="Verdana" w:hAnsi="Verdana"/>
          <w:color w:val="000000"/>
          <w:sz w:val="18"/>
          <w:szCs w:val="18"/>
        </w:rPr>
        <w:lastRenderedPageBreak/>
        <w:t>сфере, мы считаем необходимым проанализировать ключевую для этого регулирования категорию «потребитель», как она определяется в источниках права ЕС, европейской судебной практике и правовой доктрине.</w:t>
      </w:r>
    </w:p>
    <w:p w14:paraId="1F35A945"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«В 1968 г. дефиниция понятия "потребитель" … была закреплена в Брюссельской конвенции по вопросам юрисдикции и принудительного исполнения судебных решений в отношении гражданских и коммерческих споров. Статья 13 Конвенции посвящена "договорам, заключенным лицом с целью, не связанной с торговлей и его профессией, ниже именуемым "потребитель". Затем данное определение повторили в ст. 5 Римской конвенции о праве, применимом к договорным обязательствам, 1980 г.»15.</w:t>
      </w:r>
    </w:p>
    <w:p w14:paraId="68AB6BF2"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последующем определение термина «потребитель» в праве ЕС было дано в Проекте Директивы о защите потребителей, которые осуществляют покупки вне коммерческих помещений, 1977 года16, предложенном Европейской комиссией. Потребитель, согласно предложению Европейской комиссии, это «физическое лицо, которое при осуществлении сделок, выступает в качестве, не имеющем отношение к его предпринимательской или профессиональной деятельности». Во многих законодательных актах, принятых в сфере защиты прав потребителей в последующие годы, в нормах-дефинициях термин «потребитель» имеет аналогичное определение. Рассмотрим в качестве примера следующие важнейшие правовые акты ЕС в области защиты прав потребителей: кредитования и отмене Директивы Совета ЕС 87/102/ЕЭС19: термин «потребитель» обозначает любое физическое лицо, которое в договорах, на которые распространяется настоящая Директива, действует в целях, лежащих за рамками его торговой, предпринимательской или профессиональной деятельности;</w:t>
      </w:r>
    </w:p>
    <w:p w14:paraId="1358FF61"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Один из самых современных кодифицирующих актов в сфере защиты прав потребителей, а именно Директива 2011/83/ЕС Европейского Парламента и Совета от 25 октября 2011 года о правах потребителей,20 определяет потребителя следующим образом: «потребитель» означает любое физическое лицо, которое действует в рамках договоров, охватываемых настоящей Директивой, в целях, отличных от его торговой, коммерческой, ремесленной или профессиональной деятельности.</w:t>
      </w:r>
    </w:p>
    <w:p w14:paraId="5849E542"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Все эти определения однотипны, что ставит под сомнение целесообразность введения в каждом законодательном акте отдельного термина, по смыслу повторяющего предыдущий. Однако, принимая во внимание равнозначность актов по отношению друг к другу, такое повторение может быть вызвано отсутствием кодифицирующего акта, закрепляющего общее (родовое) определение понятия «потребитель», которое могло бы употребляться при регулировании смежных общественных отношений.</w:t>
      </w:r>
    </w:p>
    <w:p w14:paraId="25ECF796"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правовые акты ЕС, раскрывая понятие «потребитель», указывают, что потребителем может быть не только физическое лицо, изъявляющее волю заключить договор, но и лицо, которое является бенефициаром при заключении договора с физическим лицом, от имени которого выступает контрагент в потребительском договоре.</w:t>
      </w:r>
    </w:p>
    <w:p w14:paraId="0EE2EA78"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Например, Директива 90/314/ЕЭС о комплексном туризме, комплексном отдыхе и комплексных турах 21 дает следующее определение: «термин «потребитель» обозначает лицо, которое приобретает или соглашается приобрести комплекс («основной контрагент»), или любое лицо, от имени которого основной контрагент соглашается</w:t>
      </w:r>
    </w:p>
    <w:p w14:paraId="3249C12E"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Это определение представляется более точным, оно охватывает не только взаимоотношения «продавец-покупатель», но и взаимоотношения «продавец - бенефициар», «покупатель - цессионарий» в контексте соблюдения интересов действительного (конечного) потребителя товаров и услуг.</w:t>
      </w:r>
    </w:p>
    <w:p w14:paraId="5284D568"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Такой подход дает возможность конечному потребителю защищать свои права и отстаивать свои законные интересы даже в том случае, если он не изъявлял воли при заключении договора, либо не участвовал в отношениях с продавцом до заключения договора, а выступает стороной договора уже после его заключения.</w:t>
      </w:r>
    </w:p>
    <w:p w14:paraId="4CFBCC80"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термина «потребитель» в праве Европейского Союза существует ряд аналогичных терминов, которые применяются к определенных сферах экономических отношений. К таким терминам относится потребитель услуг - «клиент», потребитель транспортных услуг -«пассажир», потребитель медицинских услуг – «пациент». Например, Директива 2011/24/ЕС о правах пациентов в трансграничном медицинском обслуживании22 определяет понятие «пациент» как «любое физическое лицо, желающее получить или получающее медицинское обслуживание на территории государства-члена ЕС».</w:t>
      </w:r>
    </w:p>
    <w:p w14:paraId="72E11C8B" w14:textId="77777777" w:rsidR="00B05CFC" w:rsidRDefault="00B05CFC" w:rsidP="00B05C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Компетенция Европейского Союза в области защиты прав потребителей после реформы Лиссабонского договора</w:t>
      </w:r>
    </w:p>
    <w:p w14:paraId="4110FCBA"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Дополнительно отметим, что в рамках сближения законодательств обычная законодательная процедура применяется практически во всех случаях необходимости издания законодательных актов по гармонизации и унификации, посвященных созданию и функционированию внутреннего рынка на основании ст. 26 и 114 ДФЕС.</w:t>
      </w:r>
    </w:p>
    <w:p w14:paraId="43BC4BB4"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Европейская Комиссия осуществляет широкий круг полномочий во всех политиках Европейского Союза в целом и применительно к защите прав потребителей в частности. Одной из наиболее значительных функций Европейской комиссии является законодательная инициатива. В настоящий момент Европейская комиссия имеет практически монопольное право на правотворческую инициативу. Нельзя не согласиться с профессорами СЮ. Кашкиным и А.О. Четвериковым, которые называют Европейскую комиссия «реальным двигателем («мотором») интеграционных процессов в ЕС»89.</w:t>
      </w:r>
    </w:p>
    <w:p w14:paraId="29B113F4"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Стоит также обратить внимание, что при осуществлении своих полномочий по внесению законодательных и незаконодательных инициатив в рамках защиты прав потребителей Европейская комиссия руководствуется положением статьи 114 ДФЕС, которая выступает для нее своеобразной нормой-задачей: «в своих предложениях, предусмотренных в параграфе 1, по вопросам защиты </w:t>
      </w:r>
      <w:r>
        <w:rPr>
          <w:rFonts w:ascii="Verdana" w:hAnsi="Verdana"/>
          <w:color w:val="000000"/>
          <w:sz w:val="18"/>
          <w:szCs w:val="18"/>
        </w:rPr>
        <w:lastRenderedPageBreak/>
        <w:t>потребителей, Комиссия берет за основу высокий уровень защиты, учитывая в частности, любые новые изменения, которые базируются на научных фактах».</w:t>
      </w:r>
    </w:p>
    <w:p w14:paraId="09575022"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К другим важнейшим полномочиям Европейской комиссии необходимо отнести следующие: осуществление контроля и надзора за применением учредительных документов, законодательных актов и иных источников права издание правовых актов в качестве делегированных полномочий или в рамках исполнительных мер. Такие акты вносят вклад в правовое регулирование общественных отношений в определенной сфере, в том числе и в сфере защиты прав потребителей. содействие проведению консультация и координация мероприятий в рамках социальной политики ЕС. Эта функция Европейской Комиссии также широко применяется при реализации компетенции в области защиты прав потребителей, так как проведение консультационных мероприятия с потребителями и предпринимателями является основой взаимодействия между институтами ЕС и заинтересованными лицами в сфере защиты прав потребителей, как уже было сказано нами выше, реализующей одно из основных прав потребителей, а именно право представительства или право быть услышанным, заложенное еще в предварительной программе 1975 года. подготовка инициатив по составлению программ деятельности Союза. В рамках сферы защиты прав потребителей эта наиболее разработанная область компетенции Европейской Комиссии, которая реализуется с момента предложения Европейской Комиссией принять первую Предварительную программу по защите прав потребителей 1975 года. Последующие программы в сфере защиты прав потребителей будут рассмотрены нами в последующих параграфах настоящего исследования.</w:t>
      </w:r>
    </w:p>
    <w:p w14:paraId="75A9EFAE"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По нашему мнению деятельность Суда ЕС в сфере защиты прав потребителей имеет очень важное значение для сближения законодательств и в дальнейшем для эффективной реализации потребителями своих прав.</w:t>
      </w:r>
    </w:p>
    <w:p w14:paraId="135CE36B"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реализации компетенции в сфере защиты прав потребителей Суд ЕС наделен следующими полномочиями: проверять правомерность законодательных актов (ст. 263 ДФЕС), рассматривать иски институтов и государств-членов о нарушении Договоров (ст. 265 ДФЕС), выносить решения в преюдициальном порядке о толковании Договоров и толковании и действительности, актов институтов, органов, учреждений Союза (ст. 267 ДФЕС) рассматривать гражданские споры при наличии арбитражной оговорки в договорах, заключенных Союзом или от его имени (ст. 272 ДФЕС), выносить решение по любому спору государств-членов, имеющему связь с Договорами при наличии арбитражного соглашения между сторонами спора (ст. 273 ДФЕС).</w:t>
      </w:r>
    </w:p>
    <w:p w14:paraId="6D8D476D"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Основными полномочиями, осуществляемыми Судом ЕС в рамках защиты прав потребителей, являются вынесение решений в преюдициальном порядке относительно действительности и толкования актов институтов, а также рассмотрение споров о нарушении порядка и сроков трансформации гармонизирующих актов ЕС.</w:t>
      </w:r>
    </w:p>
    <w:p w14:paraId="5FFA0C58"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Защита прав потребителей, хотя и является в настоящий момент отдельной самостоятельной сферой компетенции ЕС, реализуется также с помощью иных сфер компетенции Европейского Союза, некоторые их которых предусматривались еще в Договоре о ЕЭС 1957 года. В приложении № 2 к настоящему исследованию нами приведен анализ других сфер компетенции, </w:t>
      </w:r>
      <w:r>
        <w:rPr>
          <w:rFonts w:ascii="Verdana" w:hAnsi="Verdana"/>
          <w:color w:val="000000"/>
          <w:sz w:val="18"/>
          <w:szCs w:val="18"/>
        </w:rPr>
        <w:lastRenderedPageBreak/>
        <w:t>которые в частности осуществляют дополнительное правовое регулирование защиты прав потребителей.</w:t>
      </w:r>
    </w:p>
    <w:p w14:paraId="16B86D9A"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Рассмотренные в приложении № 2 сферы компетенции Европейского Союза, несомненно, имеют самостоятельное значение для функционирования и развития европейской интеграции, однако как уже не раз отмечалось в настоящем параграфе, между политикой защиты потребителей и указанными выше политиками существует ряд общих целей и проблем. Такое взаимодействие сфер компетенции Европейского Союза повышает эффективность правового регулирования как в сфере защиты прав потребителей, так и в остальных сферах.</w:t>
      </w:r>
    </w:p>
    <w:p w14:paraId="3C517A6C" w14:textId="77777777" w:rsidR="00B05CFC" w:rsidRDefault="00B05CFC" w:rsidP="00B05C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Законодательство и судебная практика Европейского Союза в области защиты экономических интересов потребителей</w:t>
      </w:r>
    </w:p>
    <w:p w14:paraId="1CD25408"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Суть дела заключалась в следующем: компания Berger Wild производила мясные продукты, которые после проведенной немецкими органами по санитарии оказались непригодными для употребления в пищу. Эта информация была доведена до сведения общественности, после чего компания Wild Berger понесла значительные убытки и разорилась. Основатель компании Карл Бергер посчитал, что действия властей по доведению информации до сведения общественности являются превышением должностных полномочий, так как по его мнению статья 10 предусматривает случай доведения информации о продукции и производителе до сведения общественности только в случае наличия опасности для здоровья, которой по его мнению в продуктах компании Wild Berger не было.</w:t>
      </w:r>
    </w:p>
    <w:p w14:paraId="4BEE85BB"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своем преюдициальном запросе Земельный суд Мюнхена указал, что выявленные нарушения в технологии производства и хранения мясных продуктов не были опасны для здоровья, а были непригодными для употребления в пищу. Сомнения Земельного Суда Мюнхена заключались в наличии необходимости доведения информации до сведения потребителей в случае, если продукты не опасны для здоровья.</w:t>
      </w:r>
    </w:p>
    <w:p w14:paraId="188D3412"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Разъясняя положения законодательства относительно применения ст. 10 Регламента (ЕС) № 178/2002 суд ЕС также обратился к другим положениям Регламента и немецкого нормативно-правового акта, интерпретирующего положения Регламента (ЕС) № 178/2002.</w:t>
      </w:r>
    </w:p>
    <w:p w14:paraId="7C1367E8"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14 Регламента (ЕС) № 178/2002 продукция является небезопасной в случае, если она признана непригодной к употреблению в пищу. Такая продукция определяется в п. 5 ст. 14 Регламента и таким образом может расцениваться в качестве угрожающей здоровью потребителей.</w:t>
      </w:r>
    </w:p>
    <w:p w14:paraId="0F863987"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Суд ЕС также обратил внимание на то, что статья 10 Регламента (ЕС) № 178/2002 не запрещает государствам-членам и их органам принимать иные информационные меры по своему усмотрению.</w:t>
      </w:r>
    </w:p>
    <w:p w14:paraId="2B59A877"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Таким образом, действия баварских властей не могут быть классифицированы в качестве превышения полномочий, так как были направлены на установление должного уровня защиты здоровья потребителей и не противоречили действующему законодательству ЕС и Германии.</w:t>
      </w:r>
    </w:p>
    <w:p w14:paraId="29A0AE74"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В 2011 году был принят Регламент (ЕС) № 1169/2011 от 25 октября 2011 года о предоставлении потребителям информации о продуктах питания145.</w:t>
      </w:r>
    </w:p>
    <w:p w14:paraId="14516E16"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 (ЕС) № 1169/2011 в ст. 2 вводит понятия продовольственная информация (food information) и законодательство о продовольственной информации (food information law).</w:t>
      </w:r>
    </w:p>
    <w:p w14:paraId="12F90295"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 (ЕС) № 1169/2011 устанавливает принципы законодательства о продовольственной информации, среди которых можно выделить следующие: соответствие продовольственной информации нормам законодательства о продовольственной информации, запрет вводящей в заблуждение продовольственной информации, ответственность за продовольственную информацию лица, указанного в качестве производителя продукта, принцип полной гармонизации.</w:t>
      </w:r>
    </w:p>
    <w:p w14:paraId="75E4D7A1"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осуществления правового регулирования предоставления продовольственной информации, законодатель подразделяет весь массив продовольственной информации на обязательную продовольственную информацию и дополнительную продовольственную информацию и устанавливает правилам предоставления относительно каждого указанного вида информации. В отношении реализации в законодательстве о продовольственной информации принципа полной гармонизации необходимо отметить, что Регламент (ЕС) № 1169/2011 предусматривает общий запрет на введение государствами-членами иных мер, нежели предусмотренных законодательством о продовольственной информации, а также устанавливает перечень изъятий в отношении общего запрета принятия иных мер. В соответствии со ст. 45 Регламента (ЕС) № 1169/2011 иные меры могут быть введены только после получения положительного ответа от Европейской Комиссии, которая уполномочена разрешать такого рода вопросы.</w:t>
      </w:r>
    </w:p>
    <w:p w14:paraId="673142F5"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проведенного анализа исторического развития продовольственного законодательства ЕС можно сделать вывод о том, что система продовольственного законодательства ЕС включает в себя общую и особенную части.</w:t>
      </w:r>
    </w:p>
    <w:p w14:paraId="67E29A6D"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 общей части относится Регламент (ЕС) № 178/2002, который на наш взгляд является единственным правовым актом, устанавливающим основополагающие принципы продовольственного законодательства ЕС в целом. Правовым актом, на основании которого осуществляется регулирование предоставления потребителям информации о продуктах, является Регламент (ЕС) № 1169/2011. Отнести его к общей части продовольственного законодательства нам представляется неверным, так как сфера правового регулирования Регламента (ЕС) № 1169/2011 сужена до информационного права. Исходя из проанализированных нами в настоящем параграфе правовых актов, мы можем сделать вывод о том, что законодательство о продовольственной информации в ближайшем будущем может стать подотраслью продовольственного законодательства ЕС, общие принципы которого будут закреплены в Регламенте (ЕС) № 1169/2011, а особенную его </w:t>
      </w:r>
      <w:r>
        <w:rPr>
          <w:rFonts w:ascii="Verdana" w:hAnsi="Verdana"/>
          <w:color w:val="000000"/>
          <w:sz w:val="18"/>
          <w:szCs w:val="18"/>
        </w:rPr>
        <w:lastRenderedPageBreak/>
        <w:t>часть будут составлять иные нормативно-правовые акты, конкретизирующие положения законодательства о продовольственной информации.</w:t>
      </w:r>
    </w:p>
    <w:p w14:paraId="7B4B373D" w14:textId="77777777" w:rsidR="00B05CFC" w:rsidRDefault="00B05CFC" w:rsidP="00B05CF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Программы действий Европейского Союза в области защиты прав потребителей</w:t>
      </w:r>
    </w:p>
    <w:p w14:paraId="0F9311BB"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этого Регламент Рим I исключает из-под действия правила относительно страны происхождения потребителя общественные отношения, возникшие вследствие присоединения потребителя к оферте либо эмиссии, по мнению законодателя, такие контракты должны рассматриваться единообразно для всех присоединяющихся к ним лиц и отношения, возникающие вследствие присоединения к такому контракту потребителя, подлежат регулированию по праву страны происхождения оферента либо эмитента.</w:t>
      </w:r>
    </w:p>
    <w:p w14:paraId="181BDC12"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Статья 6 Регламента Рим I содержит следующие исключения:</w:t>
      </w:r>
    </w:p>
    <w:p w14:paraId="7FD66DA9"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1. договоры об оказании услуг, если оказание услуг предполагается в стране, отличной от страны происхождения потребителя;</w:t>
      </w:r>
    </w:p>
    <w:p w14:paraId="6039E567"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2. договоры перевозки, кроме договоров, подпадающих под действие Директивы туристических поездках;</w:t>
      </w:r>
    </w:p>
    <w:p w14:paraId="282287BF"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3. применительно к правам и обязанностям, связанным с финансовыми инструментами, как поясняет в преамбуле законодатель, «поскольку это могло бы повлечь за собой применение к каждому из эмитированных инструментов норм разных правовых систем, тем самым, меняя характер подобных инструментов и препятствуя взаимозаменяемой торговле ими и их взаимозаменяемому предложению»;</w:t>
      </w:r>
    </w:p>
    <w:p w14:paraId="4FBE705E"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4. договор, заключенный в рамках многосторонней системы, которая обеспечивает или облегчает согласование разнообразных интересов покупателей и продавцов, выраженных через третьих лиц в отношении финансовых инструментов в значении пункта 17 параграфа 1 статьи 4 Директивы 2004/39/ЕС, в соответствии с правилами, не имеющими дискреционного характера, и которая регулируется правом одной-единственной страны, подчиняется этому праву.</w:t>
      </w:r>
    </w:p>
    <w:p w14:paraId="57E9B903"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в общем смысле все изъятия в отношении потребительских сделок и применимому к ним праву указаны в Регламенте Рим I, все же существуют и иные изъятия, которые установлены в специальном законодательстве. В некоторых директивах закреплены отдельные статьи под названием «применимое право» (англ. – «applicable law»), которые будут действовать для соответствующих общественных отношений вместо положений Регламента Рим I.</w:t>
      </w:r>
    </w:p>
    <w:p w14:paraId="3C6B9363"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Заметим, что такие нормы специального законодательства принимались в 90-е годы, а в настоящее время новейшее законодательство Европейского Союза о защите прав потребителей, в частности Директива 2011/83/ЕС не содержит таких норм, которые противоречили бы Регламенту Рим I. По нашему мнению, такая унификация, приведение всех возможных законодательных актов к единообразию является основной тенденцией последних лет в праве Европейского Союза и должна </w:t>
      </w:r>
      <w:r>
        <w:rPr>
          <w:rFonts w:ascii="Verdana" w:hAnsi="Verdana"/>
          <w:color w:val="000000"/>
          <w:sz w:val="18"/>
          <w:szCs w:val="18"/>
        </w:rPr>
        <w:lastRenderedPageBreak/>
        <w:t>восприниматься как попытка законодателя создавать и изменять существующие правовые акты, делая их более универсальными (и как следствие удобными) для применения, отдавая сложные и нетипичные случаи на рассмотрение Суда ЕС.</w:t>
      </w:r>
    </w:p>
    <w:p w14:paraId="06021B01"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уже отмечалось нами в начале настоящего параграфа Регламент Совета (ЕС) № 1215/2012 «О юрисдикции, признании и принудительном исполнении судебных решений по гражданским и торговым делам» (также называемый в литературе «Брюссель I»173) является основным нормативно-правовым актом, регулирующим процессуальные аспекты защиты прав потребителей в ЕС.</w:t>
      </w:r>
    </w:p>
    <w:p w14:paraId="19D2A745"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отношении потребительских сделок Регламент Брюссель I еще в преамбуле устанавливает общий принцип, которого необходимо придерживаться при определении подсудности: «в отношении страховых, потребительских и трудовых контрактов более слабая сторона в обязательстве должна быть защищена более благоприятными правилами определения подсудности, чем общие правила»174. Таким образом, Регламент определяет, что потребитель выступает в сделке в качестве более слабой стороны и должен иметь дополнительную защиту своих интересов при определении подсудности.</w:t>
      </w:r>
    </w:p>
    <w:p w14:paraId="4167B47E"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в российской правовой доктрине потребитель также определяется в качестве слабой стороны в обязательствах175.</w:t>
      </w:r>
    </w:p>
    <w:p w14:paraId="428428FB"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Положения раздела 4 Регламента (ЕС) № 1215/2012 под названием «Юрисдикция в отношении потребительских договоров», состоящего из трех статей, устанавливают общее правило рассмотрения споров, возникающих из потребительских договоров: по правилу статьи 18 потребитель может предъявлять иски против предпринимателя либо по месту нахождения потребителя либо по месту нахождения предпринимателя по своему усмотрению. Таким образом, принцип более слабой стороны в обязательствах, заложенный в п. 18 преамбулы Регламента (ЕС) № 1215/2012, отражается в предоставлении потребителю права выбора подсудности спора</w:t>
      </w:r>
    </w:p>
    <w:p w14:paraId="6324EB8A"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эта норма не является императивной, так как законодатель принимает во внимание возможность проживания потребителя в третьем государстве-члене на момент совершения сделки и последующего предъявления иска в суд. В связи с этим законодатель в ст. 19 Регламента (ЕС) № 1215/2012 устанавливает случаи, когда может применяться договорная подсудность.</w:t>
      </w:r>
    </w:p>
    <w:p w14:paraId="1A6CFC7B"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Регламент также устанавливает императивную норму в отношении иностранных компаний, имеющих филиалы и представительства на территории ЕС: в соответствии с пунктом 2 статьи 17 Регламента (ЕС) № 1215/2012 в случае, если потребительский договор заключен с предпринимателем, у которого нет постоянного места нахождения ни в одном государстве-члене ЕС, но имеющим филиал либо представительство в одном из государств-членов, место нахождения филиала либо представительства для целей Регламента (ЕС) № 1215/2012 будет считаться постоянным местом нахождения предпринимателя.</w:t>
      </w:r>
    </w:p>
    <w:p w14:paraId="621EAB03" w14:textId="77777777" w:rsidR="00B05CFC" w:rsidRDefault="00B05CFC" w:rsidP="00B05CF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Таким образом, Регламент (ЕС) № 1215/2012 в полной мере реализует принцип более слабой стороны в обязательствах, налагая на предпринимателей, заключающих потребительские </w:t>
      </w:r>
      <w:r>
        <w:rPr>
          <w:rFonts w:ascii="Verdana" w:hAnsi="Verdana"/>
          <w:color w:val="000000"/>
          <w:sz w:val="18"/>
          <w:szCs w:val="18"/>
        </w:rPr>
        <w:lastRenderedPageBreak/>
        <w:t>сделки, более строгие условия относительно подсудности. Эти законодательные акты являются основополагающими в сфере договорных отношений и закладывают законодательную базу для дальнейшего развития правового регулирования защиты договорных прав и экономических интересов потребителей в ЕС.</w:t>
      </w:r>
    </w:p>
    <w:p w14:paraId="5F96233D" w14:textId="77777777" w:rsidR="00B05CFC" w:rsidRPr="00B05CFC" w:rsidRDefault="00B05CFC" w:rsidP="00B05CFC"/>
    <w:sectPr w:rsidR="00B05CFC" w:rsidRPr="00B05CF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43173" w14:textId="77777777" w:rsidR="00383320" w:rsidRDefault="00383320">
      <w:pPr>
        <w:spacing w:after="0" w:line="240" w:lineRule="auto"/>
      </w:pPr>
      <w:r>
        <w:separator/>
      </w:r>
    </w:p>
  </w:endnote>
  <w:endnote w:type="continuationSeparator" w:id="0">
    <w:p w14:paraId="2B451039" w14:textId="77777777" w:rsidR="00383320" w:rsidRDefault="0038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C30B4" w14:textId="77777777" w:rsidR="00383320" w:rsidRDefault="00383320">
      <w:pPr>
        <w:spacing w:after="0" w:line="240" w:lineRule="auto"/>
      </w:pPr>
      <w:r>
        <w:separator/>
      </w:r>
    </w:p>
  </w:footnote>
  <w:footnote w:type="continuationSeparator" w:id="0">
    <w:p w14:paraId="03750A66" w14:textId="77777777" w:rsidR="00383320" w:rsidRDefault="00383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20"/>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30456</TotalTime>
  <Pages>9</Pages>
  <Words>3318</Words>
  <Characters>18914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5899</cp:revision>
  <cp:lastPrinted>2009-02-06T05:36:00Z</cp:lastPrinted>
  <dcterms:created xsi:type="dcterms:W3CDTF">2016-09-19T15:12:00Z</dcterms:created>
  <dcterms:modified xsi:type="dcterms:W3CDTF">2017-02-18T22:31:00Z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