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3E9BE0F" w:rsidR="00F36426" w:rsidRPr="0057637C" w:rsidRDefault="0057637C" w:rsidP="0057637C">
      <w:r>
        <w:rPr>
          <w:rFonts w:ascii="Verdana" w:hAnsi="Verdana"/>
          <w:b/>
          <w:bCs/>
          <w:color w:val="000000"/>
          <w:shd w:val="clear" w:color="auto" w:fill="FFFFFF"/>
        </w:rPr>
        <w:t>Кирильчук Оксана Борисівна. Виховання риторичної культури старшокласників у процесі вивчення предметів гуманітарного циклу.- Дисертація канд. пед. наук: 13.00.07, Уман. держ. пед. ун-т ім. Павла Тичини. - Умань, 2013.- 200 с.</w:t>
      </w:r>
    </w:p>
    <w:sectPr w:rsidR="00F36426" w:rsidRPr="005763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CBD9" w14:textId="77777777" w:rsidR="008A0725" w:rsidRDefault="008A0725">
      <w:pPr>
        <w:spacing w:after="0" w:line="240" w:lineRule="auto"/>
      </w:pPr>
      <w:r>
        <w:separator/>
      </w:r>
    </w:p>
  </w:endnote>
  <w:endnote w:type="continuationSeparator" w:id="0">
    <w:p w14:paraId="2C732672" w14:textId="77777777" w:rsidR="008A0725" w:rsidRDefault="008A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9E1A" w14:textId="77777777" w:rsidR="008A0725" w:rsidRDefault="008A0725">
      <w:pPr>
        <w:spacing w:after="0" w:line="240" w:lineRule="auto"/>
      </w:pPr>
      <w:r>
        <w:separator/>
      </w:r>
    </w:p>
  </w:footnote>
  <w:footnote w:type="continuationSeparator" w:id="0">
    <w:p w14:paraId="3A7AD5F7" w14:textId="77777777" w:rsidR="008A0725" w:rsidRDefault="008A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7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725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3177</cp:revision>
  <dcterms:created xsi:type="dcterms:W3CDTF">2024-06-20T08:51:00Z</dcterms:created>
  <dcterms:modified xsi:type="dcterms:W3CDTF">2024-07-10T00:52:00Z</dcterms:modified>
  <cp:category/>
</cp:coreProperties>
</file>