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6F54" w14:textId="77777777" w:rsidR="00001E76" w:rsidRDefault="00001E76" w:rsidP="00001E76">
      <w:pPr>
        <w:pStyle w:val="210"/>
        <w:shd w:val="clear" w:color="auto" w:fill="auto"/>
        <w:ind w:left="20"/>
      </w:pPr>
      <w:r>
        <w:rPr>
          <w:rStyle w:val="21"/>
          <w:b/>
          <w:bCs/>
          <w:color w:val="000000"/>
        </w:rPr>
        <w:t>Федеральное государственное бюджетное образовательное учреждение</w:t>
      </w:r>
    </w:p>
    <w:p w14:paraId="2342E167" w14:textId="77777777" w:rsidR="00001E76" w:rsidRDefault="00001E76" w:rsidP="00001E76">
      <w:pPr>
        <w:pStyle w:val="210"/>
        <w:shd w:val="clear" w:color="auto" w:fill="auto"/>
        <w:ind w:left="20"/>
      </w:pPr>
      <w:r>
        <w:rPr>
          <w:rStyle w:val="21"/>
          <w:b/>
          <w:bCs/>
          <w:color w:val="000000"/>
        </w:rPr>
        <w:t>высшего образования</w:t>
      </w:r>
    </w:p>
    <w:p w14:paraId="57CDF7DF" w14:textId="77777777" w:rsidR="00001E76" w:rsidRDefault="00001E76" w:rsidP="00001E76">
      <w:pPr>
        <w:pStyle w:val="210"/>
        <w:shd w:val="clear" w:color="auto" w:fill="auto"/>
        <w:ind w:left="20"/>
      </w:pPr>
      <w:r>
        <w:rPr>
          <w:rStyle w:val="21"/>
          <w:b/>
          <w:bCs/>
          <w:color w:val="000000"/>
        </w:rPr>
        <w:t>Волжский государственный университет водного транспорта</w:t>
      </w:r>
      <w:r>
        <w:rPr>
          <w:rStyle w:val="21"/>
          <w:b/>
          <w:bCs/>
          <w:color w:val="000000"/>
        </w:rPr>
        <w:br/>
        <w:t>ФГБОУ ВО «ВГУВТ»</w:t>
      </w:r>
    </w:p>
    <w:p w14:paraId="13AAFC7B" w14:textId="77777777" w:rsidR="00001E76" w:rsidRDefault="00001E76" w:rsidP="00001E76">
      <w:pPr>
        <w:pStyle w:val="2f1"/>
        <w:framePr w:h="826" w:wrap="notBeside" w:vAnchor="text" w:hAnchor="text" w:xAlign="right" w:y="1"/>
        <w:shd w:val="clear" w:color="auto" w:fill="auto"/>
        <w:spacing w:line="220" w:lineRule="exact"/>
      </w:pPr>
      <w:r>
        <w:rPr>
          <w:rStyle w:val="2f3"/>
          <w:b/>
          <w:bCs/>
          <w:i/>
          <w:iCs/>
          <w:color w:val="000000"/>
        </w:rPr>
        <w:t>На правах рукописи</w:t>
      </w:r>
    </w:p>
    <w:p w14:paraId="21A4C5B0" w14:textId="0B381BA4" w:rsidR="00001E76" w:rsidRDefault="00001E76" w:rsidP="00001E76">
      <w:pPr>
        <w:framePr w:h="826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4F64F5B8" wp14:editId="6CEE40C8">
            <wp:extent cx="1049655" cy="524510"/>
            <wp:effectExtent l="0" t="0" r="0" b="889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0C3F5" w14:textId="77777777" w:rsidR="00001E76" w:rsidRDefault="00001E76" w:rsidP="00001E76">
      <w:pPr>
        <w:rPr>
          <w:sz w:val="2"/>
          <w:szCs w:val="2"/>
        </w:rPr>
      </w:pPr>
    </w:p>
    <w:p w14:paraId="54AA71BC" w14:textId="77777777" w:rsidR="00001E76" w:rsidRDefault="00001E76" w:rsidP="00001E76">
      <w:pPr>
        <w:pStyle w:val="210"/>
        <w:shd w:val="clear" w:color="auto" w:fill="auto"/>
        <w:spacing w:before="342" w:after="1023" w:line="220" w:lineRule="exact"/>
        <w:jc w:val="right"/>
      </w:pPr>
      <w:r>
        <w:rPr>
          <w:rStyle w:val="21"/>
          <w:b/>
          <w:bCs/>
          <w:color w:val="000000"/>
        </w:rPr>
        <w:t>УДК 627.748:621.879.45:621.65-213.32</w:t>
      </w:r>
    </w:p>
    <w:p w14:paraId="29DA0A12" w14:textId="77777777" w:rsidR="00001E76" w:rsidRDefault="00001E76" w:rsidP="00001E76">
      <w:pPr>
        <w:pStyle w:val="210"/>
        <w:shd w:val="clear" w:color="auto" w:fill="auto"/>
        <w:spacing w:after="946" w:line="220" w:lineRule="exact"/>
        <w:ind w:left="20"/>
      </w:pPr>
      <w:r>
        <w:rPr>
          <w:rStyle w:val="21"/>
          <w:b/>
          <w:bCs/>
          <w:color w:val="000000"/>
        </w:rPr>
        <w:t>СУХАРЕВ ИЛЬЯ СЕРГЕЕВИЧ</w:t>
      </w:r>
    </w:p>
    <w:p w14:paraId="2CC12709" w14:textId="77777777" w:rsidR="00001E76" w:rsidRDefault="00001E76" w:rsidP="00001E76">
      <w:pPr>
        <w:pStyle w:val="210"/>
        <w:shd w:val="clear" w:color="auto" w:fill="auto"/>
        <w:spacing w:after="1158" w:line="317" w:lineRule="exact"/>
        <w:ind w:left="20"/>
      </w:pPr>
      <w:r>
        <w:rPr>
          <w:rStyle w:val="2f4"/>
          <w:b/>
          <w:bCs/>
          <w:color w:val="000000"/>
        </w:rPr>
        <w:t>ПОВЫШЕ</w:t>
      </w:r>
      <w:r>
        <w:rPr>
          <w:rStyle w:val="214"/>
          <w:b w:val="0"/>
          <w:bCs w:val="0"/>
          <w:color w:val="000000"/>
        </w:rPr>
        <w:t>НИ</w:t>
      </w:r>
      <w:r>
        <w:rPr>
          <w:rStyle w:val="2f4"/>
          <w:b/>
          <w:bCs/>
          <w:color w:val="000000"/>
        </w:rPr>
        <w:t>Е ЭНЕРГЕТИЧЕСКОЙ эффективности грунтонасосных</w:t>
      </w:r>
      <w:r>
        <w:rPr>
          <w:rStyle w:val="2f4"/>
          <w:b/>
          <w:bCs/>
          <w:color w:val="000000"/>
        </w:rPr>
        <w:br/>
        <w:t>УСТАНОВОК ЗЕМСНАРЯДОВ ПРИ РАЗРАБОТКЕ ИЛИСТЫХ ГРУНТОВ</w:t>
      </w:r>
      <w:r>
        <w:rPr>
          <w:rStyle w:val="2f4"/>
          <w:b/>
          <w:bCs/>
          <w:color w:val="000000"/>
        </w:rPr>
        <w:br/>
        <w:t>С ИСПОЛЬЗОВАНИЕМ АЭРАТОРА</w:t>
      </w:r>
    </w:p>
    <w:p w14:paraId="09035D96" w14:textId="77777777" w:rsidR="00001E76" w:rsidRDefault="00001E76" w:rsidP="00001E76">
      <w:pPr>
        <w:pStyle w:val="210"/>
        <w:shd w:val="clear" w:color="auto" w:fill="auto"/>
        <w:spacing w:after="313" w:line="220" w:lineRule="exact"/>
        <w:ind w:left="20"/>
      </w:pPr>
      <w:r>
        <w:rPr>
          <w:rStyle w:val="21"/>
          <w:b/>
          <w:bCs/>
          <w:color w:val="000000"/>
        </w:rPr>
        <w:t>Специальность 05.08.05 Судовые энергетические установки и их элементы</w:t>
      </w:r>
    </w:p>
    <w:p w14:paraId="612A0ABF" w14:textId="77777777" w:rsidR="00001E76" w:rsidRDefault="00001E76" w:rsidP="00001E76">
      <w:pPr>
        <w:pStyle w:val="210"/>
        <w:shd w:val="clear" w:color="auto" w:fill="auto"/>
        <w:spacing w:after="1203" w:line="220" w:lineRule="exact"/>
        <w:ind w:left="20"/>
      </w:pPr>
      <w:r>
        <w:rPr>
          <w:rStyle w:val="21"/>
          <w:b/>
          <w:bCs/>
          <w:color w:val="000000"/>
        </w:rPr>
        <w:t>(главные и вспомогательные)</w:t>
      </w:r>
    </w:p>
    <w:p w14:paraId="24EB37A0" w14:textId="77777777" w:rsidR="00001E76" w:rsidRDefault="00001E76" w:rsidP="00001E76">
      <w:pPr>
        <w:pStyle w:val="210"/>
        <w:shd w:val="clear" w:color="auto" w:fill="auto"/>
        <w:spacing w:after="298" w:line="220" w:lineRule="exact"/>
        <w:ind w:left="20"/>
      </w:pPr>
      <w:r>
        <w:rPr>
          <w:rStyle w:val="21"/>
          <w:b/>
          <w:bCs/>
          <w:color w:val="000000"/>
        </w:rPr>
        <w:lastRenderedPageBreak/>
        <w:t>ДИССЕРТАЦИЯ</w:t>
      </w:r>
    </w:p>
    <w:p w14:paraId="6EC1C0BA" w14:textId="77777777" w:rsidR="00001E76" w:rsidRDefault="00001E76" w:rsidP="00001E76">
      <w:pPr>
        <w:pStyle w:val="210"/>
        <w:shd w:val="clear" w:color="auto" w:fill="auto"/>
        <w:spacing w:after="1117" w:line="220" w:lineRule="exact"/>
        <w:ind w:left="20"/>
      </w:pPr>
      <w:r>
        <w:rPr>
          <w:rStyle w:val="21"/>
          <w:b/>
          <w:bCs/>
          <w:color w:val="000000"/>
        </w:rPr>
        <w:t>на соискание ученой степени кандидата технических наук</w:t>
      </w:r>
    </w:p>
    <w:p w14:paraId="1A0B83FA" w14:textId="77777777" w:rsidR="00001E76" w:rsidRDefault="00001E76" w:rsidP="00001E76">
      <w:pPr>
        <w:pStyle w:val="210"/>
        <w:shd w:val="clear" w:color="auto" w:fill="auto"/>
        <w:spacing w:after="1299" w:line="322" w:lineRule="exact"/>
        <w:ind w:left="5300"/>
        <w:jc w:val="right"/>
      </w:pPr>
      <w:r>
        <w:rPr>
          <w:rStyle w:val="21"/>
          <w:b/>
          <w:bCs/>
          <w:color w:val="000000"/>
        </w:rPr>
        <w:t>Научный руководитель: доктор технических наук, профессор Арефьев Н.Н.</w:t>
      </w:r>
    </w:p>
    <w:p w14:paraId="46D2D095" w14:textId="77777777" w:rsidR="00001E76" w:rsidRDefault="00001E76" w:rsidP="00001E76">
      <w:pPr>
        <w:pStyle w:val="210"/>
        <w:shd w:val="clear" w:color="auto" w:fill="auto"/>
        <w:ind w:left="20"/>
      </w:pPr>
      <w:r>
        <w:rPr>
          <w:rStyle w:val="21"/>
          <w:b/>
          <w:bCs/>
          <w:color w:val="000000"/>
        </w:rPr>
        <w:t>Нижний Новгород</w:t>
      </w:r>
      <w:r>
        <w:rPr>
          <w:rStyle w:val="21"/>
          <w:b/>
          <w:bCs/>
          <w:color w:val="000000"/>
        </w:rPr>
        <w:br/>
        <w:t>2019</w:t>
      </w:r>
    </w:p>
    <w:p w14:paraId="2098B7E7" w14:textId="77777777" w:rsidR="00001E76" w:rsidRDefault="00001E76" w:rsidP="00001E76">
      <w:pPr>
        <w:pStyle w:val="510"/>
        <w:keepNext/>
        <w:keepLines/>
        <w:shd w:val="clear" w:color="auto" w:fill="auto"/>
        <w:spacing w:after="269" w:line="220" w:lineRule="exact"/>
      </w:pPr>
      <w:bookmarkStart w:id="0" w:name="bookmark0"/>
      <w:r>
        <w:rPr>
          <w:rStyle w:val="5"/>
          <w:b w:val="0"/>
          <w:bCs w:val="0"/>
          <w:color w:val="000000"/>
        </w:rPr>
        <w:t>Содержание</w:t>
      </w:r>
      <w:bookmarkEnd w:id="0"/>
    </w:p>
    <w:p w14:paraId="1DD3CF3E" w14:textId="77777777" w:rsidR="00001E76" w:rsidRDefault="00001E76" w:rsidP="00001E76">
      <w:pPr>
        <w:pStyle w:val="53"/>
        <w:tabs>
          <w:tab w:val="right" w:leader="dot" w:pos="932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2f0"/>
            <w:b/>
            <w:bCs/>
            <w:color w:val="000000"/>
          </w:rPr>
          <w:t>ВВЕДЕНИЕ</w:t>
        </w:r>
        <w:r>
          <w:rPr>
            <w:rStyle w:val="2f0"/>
            <w:b/>
            <w:bCs/>
            <w:color w:val="000000"/>
          </w:rPr>
          <w:tab/>
          <w:t>3</w:t>
        </w:r>
      </w:hyperlink>
    </w:p>
    <w:p w14:paraId="61C24B72" w14:textId="77777777" w:rsidR="00001E76" w:rsidRDefault="00001E76" w:rsidP="00001E76">
      <w:pPr>
        <w:pStyle w:val="34"/>
        <w:tabs>
          <w:tab w:val="right" w:leader="dot" w:pos="9324"/>
        </w:tabs>
      </w:pPr>
      <w:hyperlink w:anchor="bookmark4" w:tooltip="Current Document" w:history="1">
        <w:r>
          <w:rPr>
            <w:rStyle w:val="2f0"/>
            <w:b/>
            <w:bCs/>
            <w:color w:val="000000"/>
          </w:rPr>
          <w:t>Глава 1. Аналитический обзор методов повышения энергетической эффективности грунтонасосных установок земснарядов при разработке илистых грунтов</w:t>
        </w:r>
        <w:r>
          <w:rPr>
            <w:rStyle w:val="2f0"/>
            <w:b/>
            <w:bCs/>
            <w:color w:val="000000"/>
          </w:rPr>
          <w:tab/>
          <w:t>10</w:t>
        </w:r>
      </w:hyperlink>
    </w:p>
    <w:p w14:paraId="75D55104" w14:textId="77777777" w:rsidR="00001E76" w:rsidRDefault="00001E76" w:rsidP="00001E76">
      <w:pPr>
        <w:pStyle w:val="53"/>
        <w:widowControl w:val="0"/>
        <w:numPr>
          <w:ilvl w:val="0"/>
          <w:numId w:val="1"/>
        </w:numPr>
        <w:tabs>
          <w:tab w:val="left" w:pos="507"/>
        </w:tabs>
        <w:spacing w:after="0" w:line="331" w:lineRule="exact"/>
        <w:ind w:left="0"/>
        <w:jc w:val="both"/>
      </w:pPr>
      <w:hyperlink w:anchor="bookmark5" w:tooltip="Current Document" w:history="1">
        <w:r>
          <w:rPr>
            <w:rStyle w:val="2f0"/>
            <w:b/>
            <w:bCs/>
            <w:color w:val="000000"/>
          </w:rPr>
          <w:t>Илистые донные отложения и сапропель. Физико-механические и реологические</w:t>
        </w:r>
      </w:hyperlink>
    </w:p>
    <w:p w14:paraId="13920948" w14:textId="77777777" w:rsidR="00001E76" w:rsidRDefault="00001E76" w:rsidP="00001E76">
      <w:pPr>
        <w:pStyle w:val="2f"/>
        <w:tabs>
          <w:tab w:val="right" w:leader="dot" w:pos="9324"/>
        </w:tabs>
      </w:pPr>
      <w:r>
        <w:rPr>
          <w:rStyle w:val="2f0"/>
          <w:b/>
          <w:bCs/>
          <w:color w:val="000000"/>
        </w:rPr>
        <w:t>характеристики илистых грунтов естественной влажности</w:t>
      </w:r>
      <w:r>
        <w:rPr>
          <w:rStyle w:val="2f0"/>
          <w:b/>
          <w:bCs/>
          <w:color w:val="000000"/>
        </w:rPr>
        <w:tab/>
        <w:t>10</w:t>
      </w:r>
    </w:p>
    <w:p w14:paraId="647AC853" w14:textId="77777777" w:rsidR="00001E76" w:rsidRDefault="00001E76" w:rsidP="00001E76">
      <w:pPr>
        <w:pStyle w:val="53"/>
        <w:widowControl w:val="0"/>
        <w:numPr>
          <w:ilvl w:val="0"/>
          <w:numId w:val="1"/>
        </w:numPr>
        <w:tabs>
          <w:tab w:val="left" w:pos="507"/>
        </w:tabs>
        <w:spacing w:after="0" w:line="331" w:lineRule="exact"/>
        <w:ind w:left="0"/>
        <w:jc w:val="both"/>
      </w:pPr>
      <w:hyperlink w:anchor="bookmark8" w:tooltip="Current Document" w:history="1">
        <w:r>
          <w:rPr>
            <w:rStyle w:val="2f0"/>
            <w:b/>
            <w:bCs/>
            <w:color w:val="000000"/>
          </w:rPr>
          <w:t>Анализ энергетической эффективности грунтонасосных установок землесосных</w:t>
        </w:r>
      </w:hyperlink>
    </w:p>
    <w:p w14:paraId="556408B2" w14:textId="77777777" w:rsidR="00001E76" w:rsidRDefault="00001E76" w:rsidP="00001E76">
      <w:pPr>
        <w:pStyle w:val="2f"/>
        <w:tabs>
          <w:tab w:val="right" w:leader="dot" w:pos="9324"/>
        </w:tabs>
      </w:pPr>
      <w:r>
        <w:rPr>
          <w:rStyle w:val="2f0"/>
          <w:b/>
          <w:bCs/>
          <w:color w:val="000000"/>
        </w:rPr>
        <w:t>земснарядов при разработке илистых донных отложений</w:t>
      </w:r>
      <w:r>
        <w:rPr>
          <w:rStyle w:val="2f0"/>
          <w:b/>
          <w:bCs/>
          <w:color w:val="000000"/>
        </w:rPr>
        <w:tab/>
        <w:t>19</w:t>
      </w:r>
    </w:p>
    <w:p w14:paraId="79AE67C2" w14:textId="77777777" w:rsidR="00001E76" w:rsidRDefault="00001E76" w:rsidP="00001E76">
      <w:pPr>
        <w:pStyle w:val="53"/>
        <w:widowControl w:val="0"/>
        <w:numPr>
          <w:ilvl w:val="0"/>
          <w:numId w:val="1"/>
        </w:numPr>
        <w:tabs>
          <w:tab w:val="left" w:pos="507"/>
          <w:tab w:val="right" w:leader="dot" w:pos="9324"/>
        </w:tabs>
        <w:spacing w:after="0" w:line="331" w:lineRule="exact"/>
        <w:ind w:left="0"/>
        <w:jc w:val="both"/>
      </w:pPr>
      <w:hyperlink w:anchor="bookmark11" w:tooltip="Current Document" w:history="1">
        <w:r>
          <w:rPr>
            <w:rStyle w:val="2f0"/>
            <w:b/>
            <w:bCs/>
            <w:color w:val="000000"/>
          </w:rPr>
          <w:t>Способы снижения вязкости вязкопластичных грунтов</w:t>
        </w:r>
        <w:r>
          <w:rPr>
            <w:rStyle w:val="2f0"/>
            <w:b/>
            <w:bCs/>
            <w:color w:val="000000"/>
          </w:rPr>
          <w:tab/>
          <w:t>27</w:t>
        </w:r>
      </w:hyperlink>
    </w:p>
    <w:p w14:paraId="32CF682D" w14:textId="77777777" w:rsidR="00001E76" w:rsidRDefault="00001E76" w:rsidP="00001E76">
      <w:pPr>
        <w:pStyle w:val="53"/>
        <w:widowControl w:val="0"/>
        <w:numPr>
          <w:ilvl w:val="0"/>
          <w:numId w:val="2"/>
        </w:numPr>
        <w:tabs>
          <w:tab w:val="left" w:pos="459"/>
          <w:tab w:val="right" w:leader="dot" w:pos="9324"/>
        </w:tabs>
        <w:spacing w:after="0" w:line="331" w:lineRule="exact"/>
        <w:ind w:left="0"/>
        <w:jc w:val="both"/>
      </w:pPr>
      <w:hyperlink w:anchor="bookmark14" w:tooltip="Current Document" w:history="1">
        <w:r>
          <w:rPr>
            <w:rStyle w:val="2f0"/>
            <w:b/>
            <w:bCs/>
            <w:color w:val="000000"/>
          </w:rPr>
          <w:t>Двухфазные течения жидкость-газ. Водо-воздушные смеси</w:t>
        </w:r>
        <w:r>
          <w:rPr>
            <w:rStyle w:val="2f0"/>
            <w:b/>
            <w:bCs/>
            <w:color w:val="000000"/>
          </w:rPr>
          <w:tab/>
          <w:t>34</w:t>
        </w:r>
      </w:hyperlink>
    </w:p>
    <w:p w14:paraId="59DC5300" w14:textId="77777777" w:rsidR="00001E76" w:rsidRDefault="00001E76" w:rsidP="00001E76">
      <w:pPr>
        <w:pStyle w:val="53"/>
        <w:widowControl w:val="0"/>
        <w:numPr>
          <w:ilvl w:val="0"/>
          <w:numId w:val="2"/>
        </w:numPr>
        <w:tabs>
          <w:tab w:val="left" w:pos="459"/>
        </w:tabs>
        <w:spacing w:after="0" w:line="331" w:lineRule="exact"/>
        <w:ind w:left="0"/>
        <w:jc w:val="both"/>
      </w:pPr>
      <w:hyperlink w:anchor="bookmark15" w:tooltip="Current Document" w:history="1">
        <w:r>
          <w:rPr>
            <w:rStyle w:val="2f0"/>
            <w:b/>
            <w:bCs/>
            <w:color w:val="000000"/>
          </w:rPr>
          <w:t>Анализ проблем двухфазных течений вязкопластичная жидкость-газ.</w:t>
        </w:r>
      </w:hyperlink>
    </w:p>
    <w:p w14:paraId="7468F9DE" w14:textId="77777777" w:rsidR="00001E76" w:rsidRDefault="00001E76" w:rsidP="00001E76">
      <w:pPr>
        <w:pStyle w:val="2f"/>
        <w:tabs>
          <w:tab w:val="right" w:leader="dot" w:pos="9324"/>
        </w:tabs>
      </w:pPr>
      <w:r>
        <w:rPr>
          <w:rStyle w:val="2f0"/>
          <w:b/>
          <w:bCs/>
          <w:color w:val="000000"/>
        </w:rPr>
        <w:t>Цели и задачи исследования</w:t>
      </w:r>
      <w:r>
        <w:rPr>
          <w:rStyle w:val="2f0"/>
          <w:b/>
          <w:bCs/>
          <w:color w:val="000000"/>
        </w:rPr>
        <w:tab/>
        <w:t>40</w:t>
      </w:r>
    </w:p>
    <w:p w14:paraId="7A46B5CD" w14:textId="77777777" w:rsidR="00001E76" w:rsidRDefault="00001E76" w:rsidP="00001E76">
      <w:pPr>
        <w:pStyle w:val="53"/>
        <w:widowControl w:val="0"/>
        <w:numPr>
          <w:ilvl w:val="0"/>
          <w:numId w:val="2"/>
        </w:numPr>
        <w:tabs>
          <w:tab w:val="left" w:pos="459"/>
          <w:tab w:val="right" w:leader="dot" w:pos="9324"/>
        </w:tabs>
        <w:spacing w:after="0" w:line="331" w:lineRule="exact"/>
        <w:ind w:left="0"/>
        <w:jc w:val="both"/>
      </w:pPr>
      <w:hyperlink w:anchor="bookmark19" w:tooltip="Current Document" w:history="1">
        <w:r>
          <w:rPr>
            <w:rStyle w:val="2f0"/>
            <w:b/>
            <w:bCs/>
            <w:color w:val="000000"/>
          </w:rPr>
          <w:t>Выводы по главе</w:t>
        </w:r>
        <w:r>
          <w:rPr>
            <w:rStyle w:val="2f0"/>
            <w:b/>
            <w:bCs/>
            <w:color w:val="000000"/>
          </w:rPr>
          <w:tab/>
          <w:t>52</w:t>
        </w:r>
      </w:hyperlink>
    </w:p>
    <w:p w14:paraId="05B978EE" w14:textId="77777777" w:rsidR="00001E76" w:rsidRDefault="00001E76" w:rsidP="00001E76">
      <w:pPr>
        <w:pStyle w:val="34"/>
      </w:pPr>
      <w:hyperlink w:anchor="bookmark25" w:tooltip="Current Document" w:history="1">
        <w:r>
          <w:rPr>
            <w:rStyle w:val="2f0"/>
            <w:b/>
            <w:bCs/>
            <w:color w:val="000000"/>
          </w:rPr>
          <w:t>Глава 2. Модель процесса аэрации вязкопластичной жидкости.</w:t>
        </w:r>
      </w:hyperlink>
    </w:p>
    <w:p w14:paraId="3760F4E3" w14:textId="77777777" w:rsidR="00001E76" w:rsidRDefault="00001E76" w:rsidP="00001E76">
      <w:pPr>
        <w:pStyle w:val="2f"/>
        <w:tabs>
          <w:tab w:val="right" w:leader="dot" w:pos="9324"/>
        </w:tabs>
      </w:pPr>
      <w:r>
        <w:rPr>
          <w:rStyle w:val="2f0"/>
          <w:b/>
          <w:bCs/>
          <w:color w:val="000000"/>
        </w:rPr>
        <w:t xml:space="preserve">Функциональные эксперименты </w:t>
      </w:r>
      <w:r>
        <w:rPr>
          <w:rStyle w:val="2f0"/>
          <w:b/>
          <w:bCs/>
          <w:color w:val="000000"/>
        </w:rPr>
        <w:tab/>
        <w:t>53</w:t>
      </w:r>
    </w:p>
    <w:p w14:paraId="1D9F8BAC" w14:textId="77777777" w:rsidR="00001E76" w:rsidRDefault="00001E76" w:rsidP="00180158">
      <w:pPr>
        <w:pStyle w:val="53"/>
        <w:widowControl w:val="0"/>
        <w:numPr>
          <w:ilvl w:val="0"/>
          <w:numId w:val="3"/>
        </w:numPr>
        <w:tabs>
          <w:tab w:val="left" w:pos="464"/>
          <w:tab w:val="right" w:leader="dot" w:pos="9324"/>
        </w:tabs>
        <w:spacing w:after="0" w:line="331" w:lineRule="exact"/>
        <w:jc w:val="both"/>
      </w:pPr>
      <w:hyperlink w:anchor="bookmark28" w:tooltip="Current Document" w:history="1">
        <w:r>
          <w:rPr>
            <w:rStyle w:val="2f0"/>
            <w:b/>
            <w:bCs/>
            <w:color w:val="000000"/>
          </w:rPr>
          <w:t>Критический радиус пузырька газа в вязкопластичной жидкости</w:t>
        </w:r>
        <w:r>
          <w:rPr>
            <w:rStyle w:val="2f0"/>
            <w:b/>
            <w:bCs/>
            <w:color w:val="000000"/>
          </w:rPr>
          <w:tab/>
          <w:t>53</w:t>
        </w:r>
      </w:hyperlink>
    </w:p>
    <w:p w14:paraId="0CBE0BD8" w14:textId="77777777" w:rsidR="00001E76" w:rsidRDefault="00001E76" w:rsidP="00180158">
      <w:pPr>
        <w:pStyle w:val="53"/>
        <w:widowControl w:val="0"/>
        <w:numPr>
          <w:ilvl w:val="0"/>
          <w:numId w:val="3"/>
        </w:numPr>
        <w:tabs>
          <w:tab w:val="left" w:pos="483"/>
          <w:tab w:val="right" w:leader="dot" w:pos="9324"/>
        </w:tabs>
        <w:spacing w:after="0" w:line="331" w:lineRule="exact"/>
        <w:jc w:val="both"/>
      </w:pPr>
      <w:hyperlink w:anchor="bookmark30" w:tooltip="Current Document" w:history="1">
        <w:r>
          <w:rPr>
            <w:rStyle w:val="2f0"/>
            <w:b/>
            <w:bCs/>
            <w:color w:val="000000"/>
          </w:rPr>
          <w:t xml:space="preserve">Математическая модель процесса аэрации вязкопластичной жидкости </w:t>
        </w:r>
        <w:r>
          <w:rPr>
            <w:rStyle w:val="2f0"/>
            <w:b/>
            <w:bCs/>
            <w:color w:val="000000"/>
          </w:rPr>
          <w:tab/>
          <w:t>56</w:t>
        </w:r>
      </w:hyperlink>
    </w:p>
    <w:p w14:paraId="71D92672" w14:textId="77777777" w:rsidR="00001E76" w:rsidRDefault="00001E76" w:rsidP="00180158">
      <w:pPr>
        <w:pStyle w:val="53"/>
        <w:widowControl w:val="0"/>
        <w:numPr>
          <w:ilvl w:val="0"/>
          <w:numId w:val="3"/>
        </w:numPr>
        <w:tabs>
          <w:tab w:val="left" w:pos="483"/>
        </w:tabs>
        <w:spacing w:after="0" w:line="331" w:lineRule="exact"/>
        <w:jc w:val="both"/>
      </w:pPr>
      <w:hyperlink w:anchor="bookmark32" w:tooltip="Current Document" w:history="1">
        <w:r>
          <w:rPr>
            <w:rStyle w:val="2f0"/>
            <w:b/>
            <w:bCs/>
            <w:color w:val="000000"/>
          </w:rPr>
          <w:t>Исследование влияния сферических частиц на предельное напряжение сдвига</w:t>
        </w:r>
      </w:hyperlink>
    </w:p>
    <w:p w14:paraId="32A4E078" w14:textId="77777777" w:rsidR="00001E76" w:rsidRDefault="00001E76" w:rsidP="00001E76">
      <w:pPr>
        <w:pStyle w:val="2f"/>
        <w:tabs>
          <w:tab w:val="right" w:leader="dot" w:pos="9324"/>
        </w:tabs>
      </w:pPr>
      <w:r>
        <w:rPr>
          <w:rStyle w:val="2f0"/>
          <w:b/>
          <w:bCs/>
          <w:color w:val="000000"/>
        </w:rPr>
        <w:t xml:space="preserve">вязкопластичной жидкости </w:t>
      </w:r>
      <w:r>
        <w:rPr>
          <w:rStyle w:val="2f0"/>
          <w:b/>
          <w:bCs/>
          <w:color w:val="000000"/>
        </w:rPr>
        <w:tab/>
        <w:t>59</w:t>
      </w:r>
    </w:p>
    <w:p w14:paraId="7A443B93" w14:textId="77777777" w:rsidR="00001E76" w:rsidRDefault="00001E76" w:rsidP="00180158">
      <w:pPr>
        <w:pStyle w:val="53"/>
        <w:widowControl w:val="0"/>
        <w:numPr>
          <w:ilvl w:val="0"/>
          <w:numId w:val="3"/>
        </w:numPr>
        <w:tabs>
          <w:tab w:val="left" w:pos="483"/>
          <w:tab w:val="right" w:leader="dot" w:pos="9324"/>
        </w:tabs>
        <w:spacing w:after="0" w:line="331" w:lineRule="exact"/>
        <w:jc w:val="both"/>
      </w:pPr>
      <w:hyperlink w:anchor="bookmark35" w:tooltip="Current Document" w:history="1">
        <w:r>
          <w:rPr>
            <w:rStyle w:val="2f0"/>
            <w:b/>
            <w:bCs/>
            <w:color w:val="000000"/>
          </w:rPr>
          <w:t>И</w:t>
        </w:r>
        <w:r>
          <w:rPr>
            <w:rStyle w:val="2f0"/>
            <w:b/>
            <w:bCs/>
            <w:color w:val="000000"/>
          </w:rPr>
          <w:lastRenderedPageBreak/>
          <w:t>сследование процесса формирования пузырька газа в вязкой жидкости</w:t>
        </w:r>
        <w:r>
          <w:rPr>
            <w:rStyle w:val="2f0"/>
            <w:b/>
            <w:bCs/>
            <w:color w:val="000000"/>
          </w:rPr>
          <w:tab/>
          <w:t>72</w:t>
        </w:r>
      </w:hyperlink>
    </w:p>
    <w:p w14:paraId="26AE6A65" w14:textId="77777777" w:rsidR="00001E76" w:rsidRDefault="00001E76" w:rsidP="00180158">
      <w:pPr>
        <w:pStyle w:val="53"/>
        <w:widowControl w:val="0"/>
        <w:numPr>
          <w:ilvl w:val="0"/>
          <w:numId w:val="3"/>
        </w:numPr>
        <w:tabs>
          <w:tab w:val="left" w:pos="483"/>
          <w:tab w:val="right" w:leader="dot" w:pos="9324"/>
        </w:tabs>
        <w:spacing w:after="0" w:line="331" w:lineRule="exact"/>
        <w:jc w:val="both"/>
      </w:pPr>
      <w:hyperlink w:anchor="bookmark37" w:tooltip="Current Document" w:history="1">
        <w:r>
          <w:rPr>
            <w:rStyle w:val="2f0"/>
            <w:b/>
            <w:bCs/>
            <w:color w:val="000000"/>
          </w:rPr>
          <w:t>Выводы по главе</w:t>
        </w:r>
        <w:r>
          <w:rPr>
            <w:rStyle w:val="2f0"/>
            <w:b/>
            <w:bCs/>
            <w:color w:val="000000"/>
          </w:rPr>
          <w:tab/>
          <w:t>79</w:t>
        </w:r>
      </w:hyperlink>
    </w:p>
    <w:p w14:paraId="0C345F10" w14:textId="77777777" w:rsidR="00001E76" w:rsidRDefault="00001E76" w:rsidP="00001E76">
      <w:pPr>
        <w:pStyle w:val="34"/>
        <w:tabs>
          <w:tab w:val="right" w:leader="dot" w:pos="9324"/>
        </w:tabs>
      </w:pPr>
      <w:hyperlink w:anchor="bookmark40" w:tooltip="Current Document" w:history="1">
        <w:r>
          <w:rPr>
            <w:rStyle w:val="2f0"/>
            <w:b/>
            <w:bCs/>
            <w:color w:val="000000"/>
          </w:rPr>
          <w:t>Глава 3. Аэрация вязкопластичной жидкости при гидротранспорте</w:t>
        </w:r>
        <w:r>
          <w:rPr>
            <w:rStyle w:val="2f0"/>
            <w:b/>
            <w:bCs/>
            <w:color w:val="000000"/>
          </w:rPr>
          <w:tab/>
          <w:t>80</w:t>
        </w:r>
      </w:hyperlink>
    </w:p>
    <w:p w14:paraId="502FAF65" w14:textId="77777777" w:rsidR="00001E76" w:rsidRDefault="00001E76" w:rsidP="00180158">
      <w:pPr>
        <w:pStyle w:val="53"/>
        <w:widowControl w:val="0"/>
        <w:numPr>
          <w:ilvl w:val="0"/>
          <w:numId w:val="4"/>
        </w:numPr>
        <w:tabs>
          <w:tab w:val="left" w:pos="459"/>
          <w:tab w:val="right" w:leader="dot" w:pos="9324"/>
        </w:tabs>
        <w:spacing w:after="0" w:line="331" w:lineRule="exact"/>
        <w:jc w:val="both"/>
      </w:pPr>
      <w:hyperlink w:anchor="bookmark41" w:tooltip="Current Document" w:history="1">
        <w:r>
          <w:rPr>
            <w:rStyle w:val="2f0"/>
            <w:b/>
            <w:bCs/>
            <w:color w:val="000000"/>
          </w:rPr>
          <w:t>Математическая модель и планирование эксперимента</w:t>
        </w:r>
        <w:r>
          <w:rPr>
            <w:rStyle w:val="2f0"/>
            <w:b/>
            <w:bCs/>
            <w:color w:val="000000"/>
          </w:rPr>
          <w:tab/>
          <w:t>80</w:t>
        </w:r>
      </w:hyperlink>
    </w:p>
    <w:p w14:paraId="50689393" w14:textId="77777777" w:rsidR="00001E76" w:rsidRDefault="00001E76" w:rsidP="00180158">
      <w:pPr>
        <w:pStyle w:val="53"/>
        <w:widowControl w:val="0"/>
        <w:numPr>
          <w:ilvl w:val="0"/>
          <w:numId w:val="4"/>
        </w:numPr>
        <w:tabs>
          <w:tab w:val="left" w:pos="478"/>
          <w:tab w:val="right" w:leader="dot" w:pos="9324"/>
        </w:tabs>
        <w:spacing w:after="0" w:line="331" w:lineRule="exact"/>
        <w:jc w:val="both"/>
      </w:pPr>
      <w:hyperlink w:anchor="bookmark43" w:tooltip="Current Document" w:history="1">
        <w:r>
          <w:rPr>
            <w:rStyle w:val="2f0"/>
            <w:b/>
            <w:bCs/>
            <w:color w:val="000000"/>
          </w:rPr>
          <w:t>Экспериментальная установка системы аэрации вязкопластичной жидкости</w:t>
        </w:r>
        <w:r>
          <w:rPr>
            <w:rStyle w:val="2f0"/>
            <w:b/>
            <w:bCs/>
            <w:color w:val="000000"/>
          </w:rPr>
          <w:tab/>
          <w:t>82</w:t>
        </w:r>
      </w:hyperlink>
    </w:p>
    <w:p w14:paraId="56F25F18" w14:textId="77777777" w:rsidR="00001E76" w:rsidRDefault="00001E76" w:rsidP="00180158">
      <w:pPr>
        <w:pStyle w:val="53"/>
        <w:widowControl w:val="0"/>
        <w:numPr>
          <w:ilvl w:val="0"/>
          <w:numId w:val="4"/>
        </w:numPr>
        <w:tabs>
          <w:tab w:val="left" w:pos="478"/>
          <w:tab w:val="right" w:leader="dot" w:pos="9324"/>
        </w:tabs>
        <w:spacing w:after="0" w:line="331" w:lineRule="exact"/>
        <w:jc w:val="both"/>
      </w:pPr>
      <w:hyperlink w:anchor="bookmark45" w:tooltip="Current Document" w:history="1">
        <w:r>
          <w:rPr>
            <w:rStyle w:val="2f0"/>
            <w:b/>
            <w:bCs/>
            <w:color w:val="000000"/>
          </w:rPr>
          <w:t>Результаты эксперимента процесса аэрации вязкопластичной жидкости</w:t>
        </w:r>
        <w:r>
          <w:rPr>
            <w:rStyle w:val="2f0"/>
            <w:b/>
            <w:bCs/>
            <w:color w:val="000000"/>
          </w:rPr>
          <w:tab/>
          <w:t>91</w:t>
        </w:r>
      </w:hyperlink>
    </w:p>
    <w:p w14:paraId="2B36FCC1" w14:textId="77777777" w:rsidR="00001E76" w:rsidRDefault="00001E76" w:rsidP="00180158">
      <w:pPr>
        <w:pStyle w:val="53"/>
        <w:widowControl w:val="0"/>
        <w:numPr>
          <w:ilvl w:val="0"/>
          <w:numId w:val="4"/>
        </w:numPr>
        <w:tabs>
          <w:tab w:val="left" w:pos="478"/>
          <w:tab w:val="right" w:leader="dot" w:pos="9324"/>
        </w:tabs>
        <w:spacing w:after="0" w:line="331" w:lineRule="exact"/>
        <w:jc w:val="both"/>
      </w:pPr>
      <w:hyperlink w:anchor="bookmark47" w:tooltip="Current Document" w:history="1">
        <w:r>
          <w:rPr>
            <w:rStyle w:val="2f0"/>
            <w:b/>
            <w:bCs/>
            <w:color w:val="000000"/>
          </w:rPr>
          <w:t>Выводы по главе</w:t>
        </w:r>
        <w:r>
          <w:rPr>
            <w:rStyle w:val="2f0"/>
            <w:b/>
            <w:bCs/>
            <w:color w:val="000000"/>
          </w:rPr>
          <w:tab/>
          <w:t>102</w:t>
        </w:r>
      </w:hyperlink>
    </w:p>
    <w:p w14:paraId="778B3434" w14:textId="77777777" w:rsidR="00001E76" w:rsidRDefault="00001E76" w:rsidP="00001E76">
      <w:pPr>
        <w:pStyle w:val="34"/>
        <w:tabs>
          <w:tab w:val="right" w:leader="dot" w:pos="9324"/>
        </w:tabs>
      </w:pPr>
      <w:hyperlink w:anchor="bookmark49" w:tooltip="Current Document" w:history="1">
        <w:r>
          <w:rPr>
            <w:rStyle w:val="2f0"/>
            <w:b/>
            <w:bCs/>
            <w:color w:val="000000"/>
          </w:rPr>
          <w:t>Глава 4. Инженерная методика расчета снижения удельных энергетических затрат грунтонасосных установок земснарядов с использованием аэратора вязкопластичной жидкости</w:t>
        </w:r>
        <w:r>
          <w:rPr>
            <w:rStyle w:val="2f0"/>
            <w:b/>
            <w:bCs/>
            <w:color w:val="000000"/>
          </w:rPr>
          <w:tab/>
          <w:t>103</w:t>
        </w:r>
      </w:hyperlink>
    </w:p>
    <w:p w14:paraId="325EA2A8" w14:textId="77777777" w:rsidR="00001E76" w:rsidRDefault="00001E76" w:rsidP="00180158">
      <w:pPr>
        <w:pStyle w:val="53"/>
        <w:widowControl w:val="0"/>
        <w:numPr>
          <w:ilvl w:val="1"/>
          <w:numId w:val="4"/>
        </w:numPr>
        <w:tabs>
          <w:tab w:val="left" w:pos="464"/>
        </w:tabs>
        <w:spacing w:after="0" w:line="331" w:lineRule="exact"/>
        <w:jc w:val="both"/>
      </w:pPr>
      <w:hyperlink w:anchor="bookmark50" w:tooltip="Current Document" w:history="1">
        <w:r>
          <w:rPr>
            <w:rStyle w:val="2f0"/>
            <w:b/>
            <w:bCs/>
            <w:color w:val="000000"/>
          </w:rPr>
          <w:t>Постановка численного эксперимента использования системы аэрации в</w:t>
        </w:r>
      </w:hyperlink>
    </w:p>
    <w:p w14:paraId="7392D2EE" w14:textId="77777777" w:rsidR="00001E76" w:rsidRDefault="00001E76" w:rsidP="00001E76">
      <w:pPr>
        <w:pStyle w:val="2f"/>
        <w:tabs>
          <w:tab w:val="right" w:leader="dot" w:pos="9324"/>
        </w:tabs>
      </w:pPr>
      <w:hyperlink w:anchor="bookmark71" w:tooltip="Current Document" w:history="1">
        <w:r>
          <w:rPr>
            <w:rStyle w:val="2f0"/>
            <w:b/>
            <w:bCs/>
            <w:color w:val="000000"/>
          </w:rPr>
          <w:t>грунтонасосных установках</w:t>
        </w:r>
        <w:r>
          <w:rPr>
            <w:rStyle w:val="2f0"/>
            <w:b/>
            <w:bCs/>
            <w:color w:val="000000"/>
          </w:rPr>
          <w:tab/>
          <w:t>103</w:t>
        </w:r>
      </w:hyperlink>
    </w:p>
    <w:p w14:paraId="62B2F4BD" w14:textId="77777777" w:rsidR="00001E76" w:rsidRDefault="00001E76" w:rsidP="00180158">
      <w:pPr>
        <w:pStyle w:val="53"/>
        <w:widowControl w:val="0"/>
        <w:numPr>
          <w:ilvl w:val="1"/>
          <w:numId w:val="4"/>
        </w:numPr>
        <w:tabs>
          <w:tab w:val="left" w:pos="483"/>
          <w:tab w:val="right" w:leader="dot" w:pos="9324"/>
        </w:tabs>
        <w:spacing w:after="0" w:line="331" w:lineRule="exact"/>
        <w:jc w:val="both"/>
      </w:pPr>
      <w:hyperlink w:anchor="bookmark53" w:tooltip="Current Document" w:history="1">
        <w:r>
          <w:rPr>
            <w:rStyle w:val="2f0"/>
            <w:b/>
            <w:bCs/>
            <w:color w:val="000000"/>
          </w:rPr>
          <w:t>Результаты численного эксперимента</w:t>
        </w:r>
        <w:r>
          <w:rPr>
            <w:rStyle w:val="2f0"/>
            <w:b/>
            <w:bCs/>
            <w:color w:val="000000"/>
          </w:rPr>
          <w:tab/>
          <w:t>107</w:t>
        </w:r>
      </w:hyperlink>
    </w:p>
    <w:p w14:paraId="0663CF4E" w14:textId="77777777" w:rsidR="00001E76" w:rsidRDefault="00001E76" w:rsidP="00180158">
      <w:pPr>
        <w:pStyle w:val="53"/>
        <w:widowControl w:val="0"/>
        <w:numPr>
          <w:ilvl w:val="1"/>
          <w:numId w:val="4"/>
        </w:numPr>
        <w:tabs>
          <w:tab w:val="left" w:pos="483"/>
        </w:tabs>
        <w:spacing w:after="0" w:line="331" w:lineRule="exact"/>
        <w:jc w:val="both"/>
      </w:pPr>
      <w:hyperlink w:anchor="bookmark54" w:tooltip="Current Document" w:history="1">
        <w:r>
          <w:rPr>
            <w:rStyle w:val="2f0"/>
            <w:b/>
            <w:bCs/>
            <w:color w:val="000000"/>
          </w:rPr>
          <w:t>Решение задачи оптимизации параметров системы аэрации в составе грунтонасосных</w:t>
        </w:r>
      </w:hyperlink>
    </w:p>
    <w:p w14:paraId="3E14923E" w14:textId="77777777" w:rsidR="00001E76" w:rsidRDefault="00001E76" w:rsidP="00001E76">
      <w:pPr>
        <w:pStyle w:val="2f"/>
        <w:tabs>
          <w:tab w:val="right" w:leader="dot" w:pos="9324"/>
        </w:tabs>
      </w:pPr>
      <w:r>
        <w:rPr>
          <w:rStyle w:val="2f0"/>
          <w:b/>
          <w:bCs/>
          <w:color w:val="000000"/>
        </w:rPr>
        <w:t>установок по гидравлическому уклону</w:t>
      </w:r>
      <w:r>
        <w:rPr>
          <w:rStyle w:val="2f0"/>
          <w:b/>
          <w:bCs/>
          <w:color w:val="000000"/>
        </w:rPr>
        <w:tab/>
        <w:t>110</w:t>
      </w:r>
    </w:p>
    <w:p w14:paraId="363B2320" w14:textId="77777777" w:rsidR="00001E76" w:rsidRDefault="00001E76" w:rsidP="00180158">
      <w:pPr>
        <w:pStyle w:val="53"/>
        <w:widowControl w:val="0"/>
        <w:numPr>
          <w:ilvl w:val="1"/>
          <w:numId w:val="4"/>
        </w:numPr>
        <w:tabs>
          <w:tab w:val="left" w:pos="483"/>
        </w:tabs>
        <w:spacing w:after="0" w:line="331" w:lineRule="exact"/>
        <w:jc w:val="both"/>
      </w:pPr>
      <w:hyperlink w:anchor="bookmark56" w:tooltip="Current Document" w:history="1">
        <w:r>
          <w:rPr>
            <w:rStyle w:val="2f0"/>
            <w:b/>
            <w:bCs/>
            <w:color w:val="000000"/>
          </w:rPr>
          <w:t>Алгоритм и инженерная методика расчета параметров системы аэрации</w:t>
        </w:r>
      </w:hyperlink>
    </w:p>
    <w:p w14:paraId="15BF4ADC" w14:textId="77777777" w:rsidR="00001E76" w:rsidRDefault="00001E76" w:rsidP="00001E76">
      <w:pPr>
        <w:pStyle w:val="2f"/>
        <w:tabs>
          <w:tab w:val="right" w:leader="dot" w:pos="9324"/>
        </w:tabs>
      </w:pPr>
      <w:hyperlink w:anchor="bookmark79" w:tooltip="Current Document" w:history="1">
        <w:r>
          <w:rPr>
            <w:rStyle w:val="2f0"/>
            <w:b/>
            <w:bCs/>
            <w:color w:val="000000"/>
          </w:rPr>
          <w:t>грунтонасосных установок</w:t>
        </w:r>
        <w:r>
          <w:rPr>
            <w:rStyle w:val="2f0"/>
            <w:b/>
            <w:bCs/>
            <w:color w:val="000000"/>
          </w:rPr>
          <w:tab/>
          <w:t>112</w:t>
        </w:r>
      </w:hyperlink>
    </w:p>
    <w:p w14:paraId="66A7914B" w14:textId="77777777" w:rsidR="00001E76" w:rsidRDefault="00001E76" w:rsidP="00180158">
      <w:pPr>
        <w:pStyle w:val="53"/>
        <w:widowControl w:val="0"/>
        <w:numPr>
          <w:ilvl w:val="1"/>
          <w:numId w:val="4"/>
        </w:numPr>
        <w:tabs>
          <w:tab w:val="left" w:pos="483"/>
        </w:tabs>
        <w:spacing w:after="0" w:line="331" w:lineRule="exact"/>
        <w:jc w:val="both"/>
      </w:pPr>
      <w:hyperlink w:anchor="bookmark58" w:tooltip="Current Document" w:history="1">
        <w:r>
          <w:rPr>
            <w:rStyle w:val="2f0"/>
            <w:b/>
            <w:bCs/>
            <w:color w:val="000000"/>
          </w:rPr>
          <w:t>Экономический эффект внедрения системы аэрации в грунтонасосных установках .118</w:t>
        </w:r>
      </w:hyperlink>
    </w:p>
    <w:p w14:paraId="457DCD00" w14:textId="77777777" w:rsidR="00001E76" w:rsidRDefault="00001E76" w:rsidP="00180158">
      <w:pPr>
        <w:pStyle w:val="53"/>
        <w:widowControl w:val="0"/>
        <w:numPr>
          <w:ilvl w:val="1"/>
          <w:numId w:val="4"/>
        </w:numPr>
        <w:tabs>
          <w:tab w:val="left" w:pos="483"/>
          <w:tab w:val="right" w:leader="dot" w:pos="9324"/>
        </w:tabs>
        <w:spacing w:after="0" w:line="331" w:lineRule="exact"/>
        <w:jc w:val="both"/>
      </w:pPr>
      <w:hyperlink w:anchor="bookmark61" w:tooltip="Current Document" w:history="1">
        <w:r>
          <w:rPr>
            <w:rStyle w:val="2f0"/>
            <w:b/>
            <w:bCs/>
            <w:color w:val="000000"/>
          </w:rPr>
          <w:t>Выводы по главе</w:t>
        </w:r>
        <w:r>
          <w:rPr>
            <w:rStyle w:val="2f0"/>
            <w:b/>
            <w:bCs/>
            <w:color w:val="000000"/>
          </w:rPr>
          <w:tab/>
          <w:t>124</w:t>
        </w:r>
      </w:hyperlink>
    </w:p>
    <w:p w14:paraId="062E6247" w14:textId="77777777" w:rsidR="00001E76" w:rsidRDefault="00001E76" w:rsidP="00001E76">
      <w:pPr>
        <w:pStyle w:val="53"/>
        <w:tabs>
          <w:tab w:val="right" w:leader="dot" w:pos="9324"/>
        </w:tabs>
      </w:pPr>
      <w:hyperlink w:anchor="bookmark62" w:tooltip="Current Document" w:history="1">
        <w:r>
          <w:rPr>
            <w:rStyle w:val="2f0"/>
            <w:b/>
            <w:bCs/>
            <w:color w:val="000000"/>
          </w:rPr>
          <w:t>Заключение</w:t>
        </w:r>
        <w:r>
          <w:rPr>
            <w:rStyle w:val="2f0"/>
            <w:b/>
            <w:bCs/>
            <w:color w:val="000000"/>
          </w:rPr>
          <w:tab/>
          <w:t>125</w:t>
        </w:r>
      </w:hyperlink>
    </w:p>
    <w:p w14:paraId="3C7CF923" w14:textId="77777777" w:rsidR="00001E76" w:rsidRDefault="00001E76" w:rsidP="00001E76">
      <w:pPr>
        <w:pStyle w:val="53"/>
        <w:tabs>
          <w:tab w:val="right" w:leader="dot" w:pos="9324"/>
        </w:tabs>
      </w:pPr>
      <w:hyperlink w:anchor="bookmark64" w:tooltip="Current Document" w:history="1">
        <w:r>
          <w:rPr>
            <w:rStyle w:val="2f0"/>
            <w:b/>
            <w:bCs/>
            <w:color w:val="000000"/>
          </w:rPr>
          <w:t>Список литературы</w:t>
        </w:r>
        <w:r>
          <w:rPr>
            <w:rStyle w:val="2f0"/>
            <w:b/>
            <w:bCs/>
            <w:color w:val="000000"/>
          </w:rPr>
          <w:tab/>
          <w:t>127</w:t>
        </w:r>
      </w:hyperlink>
    </w:p>
    <w:p w14:paraId="216E8829" w14:textId="77777777" w:rsidR="00001E76" w:rsidRDefault="00001E76" w:rsidP="00001E76">
      <w:pPr>
        <w:pStyle w:val="53"/>
        <w:tabs>
          <w:tab w:val="right" w:leader="dot" w:pos="9324"/>
        </w:tabs>
      </w:pPr>
      <w:hyperlink w:anchor="bookmark66" w:tooltip="Current Document" w:history="1">
        <w:r>
          <w:rPr>
            <w:rStyle w:val="2f0"/>
            <w:b/>
            <w:bCs/>
            <w:color w:val="000000"/>
          </w:rPr>
          <w:t>ПРИЛОЖЕНИЯ</w:t>
        </w:r>
        <w:r>
          <w:rPr>
            <w:rStyle w:val="2f0"/>
            <w:b/>
            <w:bCs/>
            <w:color w:val="000000"/>
          </w:rPr>
          <w:tab/>
          <w:t>141</w:t>
        </w:r>
      </w:hyperlink>
    </w:p>
    <w:p w14:paraId="37F69F87" w14:textId="0AE9406E" w:rsidR="009A5F06" w:rsidRDefault="00001E76" w:rsidP="00001E76">
      <w:r>
        <w:fldChar w:fldCharType="end"/>
      </w:r>
    </w:p>
    <w:p w14:paraId="31597A14" w14:textId="3965CF89" w:rsidR="00001E76" w:rsidRDefault="00001E76" w:rsidP="00001E76"/>
    <w:p w14:paraId="11D77C69" w14:textId="3EC7D127" w:rsidR="00001E76" w:rsidRDefault="00001E76" w:rsidP="00001E76"/>
    <w:p w14:paraId="2CE7B400" w14:textId="77777777" w:rsidR="00001E76" w:rsidRDefault="00001E76" w:rsidP="00001E76">
      <w:pPr>
        <w:pStyle w:val="510"/>
        <w:keepNext/>
        <w:keepLines/>
        <w:shd w:val="clear" w:color="auto" w:fill="auto"/>
        <w:spacing w:line="220" w:lineRule="exact"/>
        <w:ind w:left="4040"/>
        <w:jc w:val="left"/>
      </w:pPr>
      <w:bookmarkStart w:id="1" w:name="bookmark62"/>
      <w:r>
        <w:rPr>
          <w:rStyle w:val="5"/>
          <w:b w:val="0"/>
          <w:bCs w:val="0"/>
          <w:color w:val="000000"/>
        </w:rPr>
        <w:t>Заключение</w:t>
      </w:r>
      <w:bookmarkEnd w:id="1"/>
    </w:p>
    <w:p w14:paraId="4FF124F6" w14:textId="77777777" w:rsidR="00001E76" w:rsidRDefault="00001E76" w:rsidP="00001E76">
      <w:pPr>
        <w:pStyle w:val="210"/>
        <w:shd w:val="clear" w:color="auto" w:fill="auto"/>
        <w:spacing w:line="413" w:lineRule="exact"/>
        <w:ind w:firstLine="880"/>
        <w:jc w:val="left"/>
      </w:pPr>
      <w:bookmarkStart w:id="2" w:name="bookmark63"/>
      <w:r>
        <w:rPr>
          <w:rStyle w:val="21"/>
          <w:b/>
          <w:bCs/>
          <w:color w:val="000000"/>
        </w:rPr>
        <w:t>Результаты исследований по теме диссертации и могут быть сформулированы следующим образом:</w:t>
      </w:r>
      <w:bookmarkEnd w:id="2"/>
    </w:p>
    <w:p w14:paraId="7123DDB6" w14:textId="77777777" w:rsidR="00001E76" w:rsidRDefault="00001E76" w:rsidP="00180158">
      <w:pPr>
        <w:pStyle w:val="21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413" w:lineRule="exact"/>
        <w:ind w:right="420"/>
        <w:jc w:val="both"/>
      </w:pPr>
      <w:r>
        <w:rPr>
          <w:rStyle w:val="21"/>
          <w:b/>
          <w:bCs/>
          <w:color w:val="000000"/>
        </w:rPr>
        <w:t xml:space="preserve">. Наиболее целесообразным методом повышения энергоэффективности грунтонасосных установок, как элементов СЭУ землесосных земснарядов, при разработке илистых является аэрация. </w:t>
      </w:r>
      <w:r>
        <w:rPr>
          <w:rStyle w:val="21"/>
          <w:b/>
          <w:bCs/>
          <w:color w:val="000000"/>
        </w:rPr>
        <w:lastRenderedPageBreak/>
        <w:t>Предложена схема земснаряда с системой аэрации;</w:t>
      </w:r>
    </w:p>
    <w:p w14:paraId="07FD81FC" w14:textId="77777777" w:rsidR="00001E76" w:rsidRDefault="00001E76" w:rsidP="00180158">
      <w:pPr>
        <w:pStyle w:val="210"/>
        <w:numPr>
          <w:ilvl w:val="0"/>
          <w:numId w:val="5"/>
        </w:numPr>
        <w:shd w:val="clear" w:color="auto" w:fill="auto"/>
        <w:tabs>
          <w:tab w:val="left" w:pos="385"/>
        </w:tabs>
        <w:spacing w:before="0" w:after="0" w:line="413" w:lineRule="exact"/>
        <w:ind w:right="420"/>
        <w:jc w:val="both"/>
      </w:pPr>
      <w:r>
        <w:rPr>
          <w:rStyle w:val="21"/>
          <w:b/>
          <w:bCs/>
          <w:color w:val="000000"/>
        </w:rPr>
        <w:t>. Разработана методика определения реологических свойств жидкостей и двухфазных смесей в лабораторных и полевых условиях с использованием нестандартных комплектов воспринимающих элементов;</w:t>
      </w:r>
    </w:p>
    <w:p w14:paraId="2370658F" w14:textId="77777777" w:rsidR="00001E76" w:rsidRDefault="00001E76" w:rsidP="00180158">
      <w:pPr>
        <w:pStyle w:val="21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413" w:lineRule="exact"/>
        <w:ind w:right="420"/>
        <w:jc w:val="both"/>
      </w:pPr>
      <w:r>
        <w:rPr>
          <w:rStyle w:val="21"/>
          <w:b/>
          <w:bCs/>
          <w:color w:val="000000"/>
        </w:rPr>
        <w:t>. Разработана физическая модель процесса аэрации и на основании пи-теоремы определены основные критерии подобия, характерные для исследования газожидкостных смесей вязкопластичная жидкость - воздух. Границы факторного пространства приняты на основании качественных функциональных экспериментов по исследованию влияния сферических частиц на реологические свойства вязкопластичной жидкости и процесса формирования пузырька газа в жидкости;</w:t>
      </w:r>
    </w:p>
    <w:p w14:paraId="29F4DD97" w14:textId="77777777" w:rsidR="00001E76" w:rsidRDefault="00001E76" w:rsidP="00180158">
      <w:pPr>
        <w:pStyle w:val="210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413" w:lineRule="exact"/>
        <w:ind w:right="420"/>
        <w:jc w:val="both"/>
      </w:pPr>
      <w:r>
        <w:rPr>
          <w:rStyle w:val="21"/>
          <w:b/>
          <w:bCs/>
          <w:color w:val="000000"/>
        </w:rPr>
        <w:t>. Разработана экспериментальная установка для исследования реологических свойств и потерь напора при гидротранспорте газожидкостной смеси вязкопластичная жидкость- воздух, включающая аэратор вязкопластичной жидкости, защищенный патентом на полезную модель;</w:t>
      </w:r>
    </w:p>
    <w:p w14:paraId="31E5BE00" w14:textId="77777777" w:rsidR="00001E76" w:rsidRDefault="00001E76" w:rsidP="00180158">
      <w:pPr>
        <w:pStyle w:val="21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413" w:lineRule="exact"/>
        <w:ind w:right="420"/>
        <w:jc w:val="both"/>
      </w:pPr>
      <w:r>
        <w:rPr>
          <w:rStyle w:val="21"/>
          <w:b/>
          <w:bCs/>
          <w:color w:val="000000"/>
        </w:rPr>
        <w:t>. Экспериментально определены критические параметры перехода структуры течения газожидкостной смеси вязкопластичной жидкости и воздуха от пузырьковой к снарядной и пробковой: переход в пробковую структуру течения наблюдался при концентрации более 28% вне зависимости от условий входа газа и скорости течения исходной жидкости; переход к снарядной структуре в связи каолесценцией пузырьков газа происходит при относительном воздухосодержании 16% и наблюдался при использовании газоподающих трубок различного калибра; мелкодисперсная пузырьковая структура течения сохраняется до относительного объемного газосодержания 12%;</w:t>
      </w:r>
    </w:p>
    <w:p w14:paraId="55B6DF2A" w14:textId="77777777" w:rsidR="00001E76" w:rsidRDefault="00001E76" w:rsidP="00180158">
      <w:pPr>
        <w:pStyle w:val="21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413" w:lineRule="exact"/>
        <w:ind w:right="420"/>
        <w:jc w:val="both"/>
      </w:pPr>
      <w:r>
        <w:rPr>
          <w:rStyle w:val="21"/>
          <w:b/>
          <w:bCs/>
          <w:color w:val="000000"/>
        </w:rPr>
        <w:t xml:space="preserve">. Получены уравнения расчета реологических параметров газожидкостной смеси вязкопластичной жидкости и воздуха для формирования пузырьковой структуры течения смеси, обладающей </w:t>
      </w:r>
      <w:r>
        <w:rPr>
          <w:rStyle w:val="21"/>
          <w:b/>
          <w:bCs/>
          <w:color w:val="000000"/>
        </w:rPr>
        <w:lastRenderedPageBreak/>
        <w:t>минимальными реологическими характеристиками;</w:t>
      </w:r>
    </w:p>
    <w:p w14:paraId="639C2DF0" w14:textId="77777777" w:rsidR="00001E76" w:rsidRDefault="00001E76" w:rsidP="00180158">
      <w:pPr>
        <w:pStyle w:val="21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413" w:lineRule="exact"/>
        <w:ind w:right="420"/>
        <w:jc w:val="both"/>
      </w:pPr>
      <w:r>
        <w:rPr>
          <w:rStyle w:val="21"/>
          <w:b/>
          <w:bCs/>
          <w:color w:val="000000"/>
        </w:rPr>
        <w:t>. Предложен алгоритм и сформулирована методика инженерного расчета с помощью параметров оптимизации процесса аэрации по гидравлическому уклону при гидротранспорте илистых донных отложений по напорным грунтопроводам грунтонасосных установок землесосных земснарядов;</w:t>
      </w:r>
    </w:p>
    <w:p w14:paraId="799B4EAA" w14:textId="77777777" w:rsidR="00001E76" w:rsidRDefault="00001E76" w:rsidP="00180158">
      <w:pPr>
        <w:pStyle w:val="21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413" w:lineRule="exact"/>
        <w:ind w:right="420"/>
        <w:jc w:val="both"/>
      </w:pPr>
      <w:r>
        <w:rPr>
          <w:rStyle w:val="21"/>
          <w:b/>
          <w:bCs/>
          <w:color w:val="000000"/>
        </w:rPr>
        <w:t>. Внедрение системы аэрации вязкопластичной жидкости позволило увеличить производительность грунтонасосной установки в составе СЭУ землесосных земснарядов на 20%, дальность транспортирования илистых донных отложений более чем в 2 раза, снизить удельные энергетические затраты на разработку грунтов в среднем на 26 %;</w:t>
      </w:r>
    </w:p>
    <w:p w14:paraId="5625C0F9" w14:textId="77777777" w:rsidR="00001E76" w:rsidRDefault="00001E76" w:rsidP="00180158">
      <w:pPr>
        <w:pStyle w:val="210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413" w:lineRule="exact"/>
        <w:ind w:right="420"/>
        <w:jc w:val="both"/>
      </w:pPr>
      <w:r>
        <w:rPr>
          <w:rStyle w:val="21"/>
          <w:b/>
          <w:bCs/>
          <w:color w:val="000000"/>
        </w:rPr>
        <w:t>. Определены основные показатели экономического эффекта при внедрении разработанной автором системы аэрации вязкопластичной жидкости по сравнению с существующими проектами грунтонасосных установок;</w:t>
      </w:r>
    </w:p>
    <w:p w14:paraId="0168FBFC" w14:textId="77777777" w:rsidR="00001E76" w:rsidRDefault="00001E76" w:rsidP="00180158">
      <w:pPr>
        <w:pStyle w:val="210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 w:line="413" w:lineRule="exact"/>
        <w:ind w:right="420"/>
        <w:jc w:val="both"/>
      </w:pPr>
      <w:r>
        <w:rPr>
          <w:rStyle w:val="21"/>
          <w:b/>
          <w:bCs/>
          <w:color w:val="000000"/>
        </w:rPr>
        <w:t>. Разработанная методика расчета и аэратор вязкопластичной жидкости внедрены при проектировании концептуального проекта земснаряда для очистки Таганрогского подходного канала в ООО «Минибот-Техфлот» и учебный процесс ФГБОУ ВО ВГУВТ.</w:t>
      </w:r>
    </w:p>
    <w:p w14:paraId="339798C3" w14:textId="77777777" w:rsidR="00001E76" w:rsidRDefault="00001E76" w:rsidP="00001E76">
      <w:pPr>
        <w:pStyle w:val="210"/>
        <w:shd w:val="clear" w:color="auto" w:fill="auto"/>
        <w:tabs>
          <w:tab w:val="left" w:pos="5467"/>
          <w:tab w:val="left" w:pos="6730"/>
        </w:tabs>
        <w:spacing w:line="413" w:lineRule="exact"/>
        <w:ind w:right="420" w:firstLine="700"/>
        <w:jc w:val="both"/>
      </w:pPr>
      <w:r>
        <w:rPr>
          <w:rStyle w:val="21"/>
          <w:b/>
          <w:bCs/>
          <w:color w:val="000000"/>
        </w:rPr>
        <w:t>Выносимые на защиту основные положения диссертационной работы по повышению эффективности гидротранспорта илистых донных отложений и методики расчета системы аэрации вязкопластичной</w:t>
      </w:r>
      <w:r>
        <w:rPr>
          <w:rStyle w:val="21"/>
          <w:b/>
          <w:bCs/>
          <w:color w:val="000000"/>
        </w:rPr>
        <w:tab/>
        <w:t>жидкости</w:t>
      </w:r>
      <w:r>
        <w:rPr>
          <w:rStyle w:val="21"/>
          <w:b/>
          <w:bCs/>
          <w:color w:val="000000"/>
        </w:rPr>
        <w:tab/>
        <w:t>позволяют применять</w:t>
      </w:r>
    </w:p>
    <w:p w14:paraId="59CC3CBE" w14:textId="77777777" w:rsidR="00001E76" w:rsidRDefault="00001E76" w:rsidP="00001E76">
      <w:pPr>
        <w:pStyle w:val="210"/>
        <w:shd w:val="clear" w:color="auto" w:fill="auto"/>
        <w:spacing w:line="413" w:lineRule="exact"/>
        <w:ind w:right="420"/>
        <w:jc w:val="both"/>
      </w:pPr>
      <w:r>
        <w:rPr>
          <w:rStyle w:val="21"/>
          <w:b/>
          <w:bCs/>
          <w:color w:val="000000"/>
        </w:rPr>
        <w:t>технологические и конструктивные решения при создании грунтонасосных установок землесосных земснарядов.</w:t>
      </w:r>
    </w:p>
    <w:p w14:paraId="0B432A71" w14:textId="77777777" w:rsidR="00001E76" w:rsidRDefault="00001E76" w:rsidP="00001E76">
      <w:pPr>
        <w:pStyle w:val="210"/>
        <w:shd w:val="clear" w:color="auto" w:fill="auto"/>
        <w:spacing w:line="413" w:lineRule="exact"/>
        <w:ind w:right="420" w:firstLine="700"/>
        <w:jc w:val="both"/>
      </w:pPr>
      <w:r>
        <w:rPr>
          <w:rStyle w:val="21"/>
          <w:b/>
          <w:bCs/>
          <w:color w:val="000000"/>
        </w:rPr>
        <w:lastRenderedPageBreak/>
        <w:t xml:space="preserve">Автором дополнительно выполнены опыты по оценке сходимости значений гидравлического уклона при гидротранспорте буровых растворов на основе бентонитовых глин с предельным напряжение сдвига 15..20 Па»с известной методикой расчета потерь напора с помощью модифицированного числа </w:t>
      </w:r>
      <w:r>
        <w:rPr>
          <w:rStyle w:val="28"/>
          <w:b/>
          <w:bCs/>
          <w:color w:val="000000"/>
        </w:rPr>
        <w:t>Re</w:t>
      </w:r>
      <w:r w:rsidRPr="00001E76">
        <w:rPr>
          <w:rStyle w:val="21"/>
          <w:b/>
          <w:bCs/>
          <w:color w:val="000000"/>
          <w:lang w:eastAsia="en-US"/>
        </w:rPr>
        <w:t xml:space="preserve"> </w:t>
      </w:r>
      <w:r>
        <w:rPr>
          <w:rStyle w:val="21"/>
          <w:b/>
          <w:bCs/>
          <w:color w:val="000000"/>
        </w:rPr>
        <w:t xml:space="preserve">и Генки-Ильюшина </w:t>
      </w:r>
      <w:r>
        <w:rPr>
          <w:rStyle w:val="28"/>
          <w:b/>
          <w:bCs/>
          <w:color w:val="000000"/>
        </w:rPr>
        <w:t>И.</w:t>
      </w:r>
      <w:r>
        <w:rPr>
          <w:rStyle w:val="21"/>
          <w:b/>
          <w:bCs/>
          <w:color w:val="000000"/>
        </w:rPr>
        <w:t xml:space="preserve"> Расчетные значения перепада давлений не превысили экспериментальных данных на величину доверительного интервала, поэтому целесообразно использовать известные модели расчета для вязкопластичных жидкостей путем модификации числа Генки-Ильюшина </w:t>
      </w:r>
      <w:r>
        <w:rPr>
          <w:rStyle w:val="28"/>
          <w:b/>
          <w:bCs/>
          <w:color w:val="000000"/>
        </w:rPr>
        <w:t>И</w:t>
      </w:r>
      <w:r>
        <w:rPr>
          <w:rStyle w:val="21"/>
          <w:b/>
          <w:bCs/>
          <w:color w:val="000000"/>
        </w:rPr>
        <w:t xml:space="preserve"> или иного критерия подобия вязкопластичных свойств жидкости параметрами процесса формирования газожидкостной смеси.</w:t>
      </w:r>
    </w:p>
    <w:p w14:paraId="2ABFF1F1" w14:textId="77777777" w:rsidR="00001E76" w:rsidRDefault="00001E76" w:rsidP="00001E76">
      <w:pPr>
        <w:pStyle w:val="210"/>
        <w:shd w:val="clear" w:color="auto" w:fill="auto"/>
        <w:spacing w:line="413" w:lineRule="exact"/>
        <w:ind w:right="420" w:firstLine="700"/>
        <w:jc w:val="both"/>
      </w:pPr>
      <w:r>
        <w:rPr>
          <w:rStyle w:val="21"/>
          <w:b/>
          <w:bCs/>
          <w:color w:val="000000"/>
        </w:rPr>
        <w:t xml:space="preserve">На основании проведенных экспериментов по исследованию формирования пузырьков воздуха в вязкой жидкости, например, воде установлены границы возникновения струйного режима истечения, наступающего при числах </w:t>
      </w:r>
      <w:proofErr w:type="gramStart"/>
      <w:r>
        <w:rPr>
          <w:rStyle w:val="28"/>
          <w:b/>
          <w:bCs/>
          <w:color w:val="000000"/>
        </w:rPr>
        <w:t>Re &gt;</w:t>
      </w:r>
      <w:proofErr w:type="gramEnd"/>
      <w:r>
        <w:rPr>
          <w:rStyle w:val="21"/>
          <w:b/>
          <w:bCs/>
          <w:color w:val="000000"/>
        </w:rPr>
        <w:t xml:space="preserve"> 2200 в отверстии истечения газа и относительном перепаде давления </w:t>
      </w:r>
      <w:r>
        <w:rPr>
          <w:rStyle w:val="28"/>
          <w:b/>
          <w:bCs/>
          <w:color w:val="000000"/>
        </w:rPr>
        <w:t>п =</w:t>
      </w:r>
      <w:r>
        <w:rPr>
          <w:rStyle w:val="21"/>
          <w:b/>
          <w:bCs/>
          <w:color w:val="000000"/>
        </w:rPr>
        <w:t xml:space="preserve"> 0,82..0,93.</w:t>
      </w:r>
    </w:p>
    <w:p w14:paraId="20B16991" w14:textId="77777777" w:rsidR="00001E76" w:rsidRDefault="00001E76" w:rsidP="00001E76">
      <w:pPr>
        <w:pStyle w:val="210"/>
        <w:shd w:val="clear" w:color="auto" w:fill="auto"/>
        <w:spacing w:line="413" w:lineRule="exact"/>
        <w:ind w:right="420" w:firstLine="700"/>
        <w:jc w:val="both"/>
      </w:pPr>
      <w:r>
        <w:rPr>
          <w:rStyle w:val="21"/>
          <w:b/>
          <w:bCs/>
          <w:color w:val="000000"/>
        </w:rPr>
        <w:t>Сходимость результатов качественных экспериментов с использованием растворов полимеров с процессом аэрации илистых донных отложение показывает потенциальную практическую значимость полученных результатов и целесообразность их внедрения для различных типов бингамовских пластиков: гудроны, мазуты, высокопарафинистые сорта нефти, полимеры и их растворы, расплавы металлов, различные пищевые продукты и биомедицинские жидкости, сточные воды и жидкие отходы различной природы.</w:t>
      </w:r>
    </w:p>
    <w:p w14:paraId="12AFA9E0" w14:textId="77777777" w:rsidR="00001E76" w:rsidRPr="00001E76" w:rsidRDefault="00001E76" w:rsidP="00001E76"/>
    <w:sectPr w:rsidR="00001E76" w:rsidRPr="00001E76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00FF" w14:textId="77777777" w:rsidR="00180158" w:rsidRDefault="00180158">
      <w:pPr>
        <w:spacing w:after="0" w:line="240" w:lineRule="auto"/>
      </w:pPr>
      <w:r>
        <w:separator/>
      </w:r>
    </w:p>
  </w:endnote>
  <w:endnote w:type="continuationSeparator" w:id="0">
    <w:p w14:paraId="3A0BAFE3" w14:textId="77777777" w:rsidR="00180158" w:rsidRDefault="0018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7A98" w14:textId="77777777" w:rsidR="00180158" w:rsidRDefault="00180158">
      <w:pPr>
        <w:spacing w:after="0" w:line="240" w:lineRule="auto"/>
      </w:pPr>
      <w:r>
        <w:separator/>
      </w:r>
    </w:p>
  </w:footnote>
  <w:footnote w:type="continuationSeparator" w:id="0">
    <w:p w14:paraId="203C34EB" w14:textId="77777777" w:rsidR="00180158" w:rsidRDefault="0018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1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3B"/>
    <w:multiLevelType w:val="multilevel"/>
    <w:tmpl w:val="0000003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158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69577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</cp:revision>
  <dcterms:created xsi:type="dcterms:W3CDTF">2024-06-20T08:51:00Z</dcterms:created>
  <dcterms:modified xsi:type="dcterms:W3CDTF">2024-09-01T11:34:00Z</dcterms:modified>
  <cp:category/>
</cp:coreProperties>
</file>