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391D" w14:textId="77777777" w:rsidR="008E70EF" w:rsidRDefault="008E70EF" w:rsidP="008E70EF">
      <w:pPr>
        <w:rPr>
          <w:rFonts w:ascii="Verdana" w:hAnsi="Verdana"/>
          <w:color w:val="000000"/>
          <w:sz w:val="18"/>
          <w:szCs w:val="18"/>
          <w:shd w:val="clear" w:color="auto" w:fill="FFFFFF"/>
        </w:rPr>
      </w:pPr>
      <w:r>
        <w:rPr>
          <w:rFonts w:ascii="Verdana" w:hAnsi="Verdana"/>
          <w:color w:val="000000"/>
          <w:sz w:val="18"/>
          <w:szCs w:val="18"/>
          <w:shd w:val="clear" w:color="auto" w:fill="FFFFFF"/>
        </w:rPr>
        <w:t>Международные сопоставления систем высшего и послевузовского профессионального образования: методика статистического исследования</w:t>
      </w:r>
    </w:p>
    <w:p w14:paraId="21392A02" w14:textId="77777777" w:rsidR="008E70EF" w:rsidRDefault="008E70EF" w:rsidP="008E70EF">
      <w:pPr>
        <w:rPr>
          <w:rFonts w:ascii="Verdana" w:hAnsi="Verdana"/>
          <w:color w:val="000000"/>
          <w:sz w:val="18"/>
          <w:szCs w:val="18"/>
          <w:shd w:val="clear" w:color="auto" w:fill="FFFFFF"/>
        </w:rPr>
      </w:pPr>
    </w:p>
    <w:p w14:paraId="290D55FC" w14:textId="77777777" w:rsidR="008E70EF" w:rsidRDefault="008E70EF" w:rsidP="008E70EF">
      <w:pPr>
        <w:rPr>
          <w:rFonts w:ascii="Verdana" w:hAnsi="Verdana"/>
          <w:color w:val="000000"/>
          <w:sz w:val="18"/>
          <w:szCs w:val="18"/>
          <w:shd w:val="clear" w:color="auto" w:fill="FFFFFF"/>
        </w:rPr>
      </w:pPr>
    </w:p>
    <w:p w14:paraId="5C2BD8B1" w14:textId="77777777" w:rsidR="008E70EF" w:rsidRDefault="008E70EF" w:rsidP="008E70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Фролова, Мария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24F6B7"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2011</w:t>
      </w:r>
    </w:p>
    <w:p w14:paraId="3A1979FC" w14:textId="77777777" w:rsidR="008E70EF" w:rsidRDefault="008E70EF" w:rsidP="008E70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E699887"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Фролова, Мария Владимировна</w:t>
      </w:r>
    </w:p>
    <w:p w14:paraId="340D6708" w14:textId="77777777" w:rsidR="008E70EF" w:rsidRDefault="008E70EF" w:rsidP="008E70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367EA5"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2A5202A" w14:textId="77777777" w:rsidR="008E70EF" w:rsidRDefault="008E70EF" w:rsidP="008E70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CFA2C8"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Самара</w:t>
      </w:r>
    </w:p>
    <w:p w14:paraId="3FA4A87D" w14:textId="77777777" w:rsidR="008E70EF" w:rsidRDefault="008E70EF" w:rsidP="008E70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E08CBB"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08.00.12</w:t>
      </w:r>
    </w:p>
    <w:p w14:paraId="03839E7B" w14:textId="77777777" w:rsidR="008E70EF" w:rsidRDefault="008E70EF" w:rsidP="008E70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637F2A"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126E15" w14:textId="77777777" w:rsidR="008E70EF" w:rsidRDefault="008E70EF" w:rsidP="008E70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5161756" w14:textId="77777777" w:rsidR="008E70EF" w:rsidRDefault="008E70EF" w:rsidP="008E70EF">
      <w:pPr>
        <w:spacing w:line="270" w:lineRule="atLeast"/>
        <w:rPr>
          <w:rFonts w:ascii="Verdana" w:hAnsi="Verdana"/>
          <w:color w:val="000000"/>
          <w:sz w:val="18"/>
          <w:szCs w:val="18"/>
        </w:rPr>
      </w:pPr>
      <w:r>
        <w:rPr>
          <w:rFonts w:ascii="Verdana" w:hAnsi="Verdana"/>
          <w:color w:val="000000"/>
          <w:sz w:val="18"/>
          <w:szCs w:val="18"/>
        </w:rPr>
        <w:t>157</w:t>
      </w:r>
    </w:p>
    <w:p w14:paraId="4B8A13CF" w14:textId="77777777" w:rsidR="008E70EF" w:rsidRDefault="008E70EF" w:rsidP="008E70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Фролова, Мария Владимировна</w:t>
      </w:r>
    </w:p>
    <w:p w14:paraId="0B26D6A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C066298"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и информационная база сравнительного</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высшего и послевузовского</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образования России и Великобритании.</w:t>
      </w:r>
    </w:p>
    <w:p w14:paraId="4C014074"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Международные</w:t>
      </w:r>
      <w:r>
        <w:rPr>
          <w:rStyle w:val="WW8Num2z0"/>
          <w:rFonts w:ascii="Verdana" w:hAnsi="Verdana"/>
          <w:color w:val="000000"/>
          <w:sz w:val="18"/>
          <w:szCs w:val="18"/>
        </w:rPr>
        <w:t> </w:t>
      </w:r>
      <w:r>
        <w:rPr>
          <w:rFonts w:ascii="Verdana" w:hAnsi="Verdana"/>
          <w:color w:val="000000"/>
          <w:sz w:val="18"/>
          <w:szCs w:val="18"/>
        </w:rPr>
        <w:t>сравнения систем высшего и</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671276E2"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Качественные и структурные отличия</w:t>
      </w:r>
      <w:r>
        <w:rPr>
          <w:rStyle w:val="WW8Num2z0"/>
          <w:rFonts w:ascii="Verdana" w:hAnsi="Verdana"/>
          <w:color w:val="000000"/>
          <w:sz w:val="18"/>
          <w:szCs w:val="18"/>
        </w:rPr>
        <w:t> </w:t>
      </w:r>
      <w:r>
        <w:rPr>
          <w:rStyle w:val="WW8Num3z0"/>
          <w:rFonts w:ascii="Verdana" w:hAnsi="Verdana"/>
          <w:color w:val="4682B4"/>
          <w:sz w:val="18"/>
          <w:szCs w:val="18"/>
        </w:rPr>
        <w:t>систем</w:t>
      </w:r>
      <w:r>
        <w:rPr>
          <w:rStyle w:val="WW8Num2z0"/>
          <w:rFonts w:ascii="Verdana" w:hAnsi="Verdana"/>
          <w:color w:val="000000"/>
          <w:sz w:val="18"/>
          <w:szCs w:val="18"/>
        </w:rPr>
        <w:t> </w:t>
      </w:r>
      <w:r>
        <w:rPr>
          <w:rFonts w:ascii="Verdana" w:hAnsi="Verdana"/>
          <w:color w:val="000000"/>
          <w:sz w:val="18"/>
          <w:szCs w:val="18"/>
        </w:rPr>
        <w:t>высшего и послевузовского образования России и Великобритании как основа сравнительного статистического анализа.</w:t>
      </w:r>
    </w:p>
    <w:p w14:paraId="4A67A6A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влияния характеристик контингента обучающихся в университетах Великобритании на</w:t>
      </w:r>
      <w:r>
        <w:rPr>
          <w:rStyle w:val="WW8Num2z0"/>
          <w:rFonts w:ascii="Verdana" w:hAnsi="Verdana"/>
          <w:color w:val="000000"/>
          <w:sz w:val="18"/>
          <w:szCs w:val="18"/>
        </w:rPr>
        <w:t> </w:t>
      </w:r>
      <w:r>
        <w:rPr>
          <w:rStyle w:val="WW8Num3z0"/>
          <w:rFonts w:ascii="Verdana" w:hAnsi="Verdana"/>
          <w:color w:val="4682B4"/>
          <w:sz w:val="18"/>
          <w:szCs w:val="18"/>
        </w:rPr>
        <w:t>трудоустройство</w:t>
      </w:r>
      <w:r>
        <w:rPr>
          <w:rStyle w:val="WW8Num2z0"/>
          <w:rFonts w:ascii="Verdana" w:hAnsi="Verdana"/>
          <w:color w:val="000000"/>
          <w:sz w:val="18"/>
          <w:szCs w:val="18"/>
        </w:rPr>
        <w:t> </w:t>
      </w:r>
      <w:r>
        <w:rPr>
          <w:rFonts w:ascii="Verdana" w:hAnsi="Verdana"/>
          <w:color w:val="000000"/>
          <w:sz w:val="18"/>
          <w:szCs w:val="18"/>
        </w:rPr>
        <w:t>их выпускников.</w:t>
      </w:r>
    </w:p>
    <w:p w14:paraId="05711363"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деятельности университетов России и Великобритании по программам преддипломного и постдипломного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5E0171B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законов распределения и статистическая оценка дифференциации состава студентов преддипломных и постдипломных программ по университетам Великобритании.</w:t>
      </w:r>
    </w:p>
    <w:p w14:paraId="78744E85"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Многомерная классификация вузов Великобритании на основе кластерного анализа.</w:t>
      </w:r>
    </w:p>
    <w:p w14:paraId="20F54AB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Факторный анализ состава студентов Великобритании преддипломного и постдипломного уровней и дальнейшего</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выпускников вузов.</w:t>
      </w:r>
    </w:p>
    <w:p w14:paraId="7D41096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и анализ закономерностей трудоустройства выпускников вузов Великобритании и</w:t>
      </w:r>
    </w:p>
    <w:p w14:paraId="43129EF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w:t>
      </w:r>
    </w:p>
    <w:p w14:paraId="3C694EF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факторных связей показателей, характеризующих деятельность вузов Великобритании, с применением корреляционно-регрессионного анализа.</w:t>
      </w:r>
    </w:p>
    <w:p w14:paraId="2F06F60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Сравнительный анализ состава студентов Британских вузов и их дальнейшего трудоустройства по типам кластерной структуры.</w:t>
      </w:r>
    </w:p>
    <w:p w14:paraId="391A43E3"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профессионального и послевузовского образования России.</w:t>
      </w:r>
    </w:p>
    <w:p w14:paraId="3FAB3C46" w14:textId="77777777" w:rsidR="008E70EF" w:rsidRDefault="008E70EF" w:rsidP="008E70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"Международные сопоставления систем высшего и послевузовского профессионального образования: методика статистического исследования"</w:t>
      </w:r>
    </w:p>
    <w:p w14:paraId="273416FB"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146274F3"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развития</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интернационализации образовательных процессов, перехода к европейской двухступенчатой системе высшего образования российская высшая школа претерпевает существенные изменения. В данной связи актуальными являются: анализ количественных и качественных характеристик модернизации сферы образования в России; выявление происходящих в ней содержательных и структурных преобразований в соответствии с положениями Болонской декларации, а также основных тенденций развития европейского высшего образования на основе статистических информации различных стран; анализ результатов, достигнутых в других странах - лидерах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для прогнозирования перспектив развития российского высшего образования.</w:t>
      </w:r>
    </w:p>
    <w:p w14:paraId="202D58FC"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Занимая первые позиции в международных статистических</w:t>
      </w:r>
      <w:r>
        <w:rPr>
          <w:rStyle w:val="WW8Num2z0"/>
          <w:rFonts w:ascii="Verdana" w:hAnsi="Verdana"/>
          <w:color w:val="000000"/>
          <w:sz w:val="18"/>
          <w:szCs w:val="18"/>
        </w:rPr>
        <w:t> </w:t>
      </w:r>
      <w:r>
        <w:rPr>
          <w:rStyle w:val="WW8Num3z0"/>
          <w:rFonts w:ascii="Verdana" w:hAnsi="Verdana"/>
          <w:color w:val="4682B4"/>
          <w:sz w:val="18"/>
          <w:szCs w:val="18"/>
        </w:rPr>
        <w:t>рейтингах</w:t>
      </w:r>
      <w:r>
        <w:rPr>
          <w:rFonts w:ascii="Verdana" w:hAnsi="Verdana"/>
          <w:color w:val="000000"/>
          <w:sz w:val="18"/>
          <w:szCs w:val="18"/>
        </w:rPr>
        <w:t>, Великобритания по праву может считаться страной, обладающей эталонной системой образования, известной своими старейшими университетами, в которых изначально развивались процессы</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обучения. В то время как в России эти процессы находятся только в стадии формирования, в Великобритании они имеют устойчивый характер. В соответствии с качественными и количественными характеристиками высшего образования, предложенными</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статистическим рейтингом QS (Quacquarelli Symonds Ltd), в 2007 г. среди 200 лучших университетов мира было названо 33 британских вуза. Ведущий российский вуз - Московский государственный университет им. Ломоносова - занимает 231-е место в мире.</w:t>
      </w:r>
    </w:p>
    <w:p w14:paraId="06BB72B3"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одна из основных задач, стоящих перед высшим образованием в России, - повышение эффективности государственного регулирования социальной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образовательной деятельности и процесса ее интернационализации. Это обусловливает необходимость объективной оценки, выявления количественных закономерностей функционирования высшего образования на основе международных статистических сопоставлений.</w:t>
      </w:r>
    </w:p>
    <w:p w14:paraId="602BE483"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Статистический анализ и моделирование закономерностей развития системы высшего и послевузовского профессионального образования Великобритании, влияния тендерных и социальных факторов на подготовку и последующее</w:t>
      </w:r>
      <w:r>
        <w:rPr>
          <w:rStyle w:val="WW8Num2z0"/>
          <w:rFonts w:ascii="Verdana" w:hAnsi="Verdana"/>
          <w:color w:val="000000"/>
          <w:sz w:val="18"/>
          <w:szCs w:val="18"/>
        </w:rPr>
        <w:t> </w:t>
      </w:r>
      <w:r>
        <w:rPr>
          <w:rStyle w:val="WW8Num3z0"/>
          <w:rFonts w:ascii="Verdana" w:hAnsi="Verdana"/>
          <w:color w:val="4682B4"/>
          <w:sz w:val="18"/>
          <w:szCs w:val="18"/>
        </w:rPr>
        <w:t>трудоустройство</w:t>
      </w:r>
      <w:r>
        <w:rPr>
          <w:rStyle w:val="WW8Num2z0"/>
          <w:rFonts w:ascii="Verdana" w:hAnsi="Verdana"/>
          <w:color w:val="000000"/>
          <w:sz w:val="18"/>
          <w:szCs w:val="18"/>
        </w:rPr>
        <w:t> </w:t>
      </w:r>
      <w:r>
        <w:rPr>
          <w:rFonts w:ascii="Verdana" w:hAnsi="Verdana"/>
          <w:color w:val="000000"/>
          <w:sz w:val="18"/>
          <w:szCs w:val="18"/>
        </w:rPr>
        <w:t>специалистов по двухступенчатой системе высшего образования позволяют выработать и количественно охватить возможные сценарии развития высшего образования для России - страны, решающей задачи его модернизации на принципах Болонской декларации.</w:t>
      </w:r>
    </w:p>
    <w:p w14:paraId="0EEA6B3B"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методическом обеспечении сравнительных международных статистических исследований тенденций и факторов функционирования высшего образования испытывают органы, осуществляющие государственное регулирование рынка образовательных услуг, высшие учебные заведения и</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образовательных услуг - студенты, магистранты и аспиранты.</w:t>
      </w:r>
    </w:p>
    <w:p w14:paraId="522070A7"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418E95AD"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рынка образовательных услуг и актуальным проблемам высшего образования посвящены многие работы современных российских и зарубежных ученых-экономистов и практиков, среди них Д. Бейкер, Д. Бок, A.B.</w:t>
      </w:r>
      <w:r>
        <w:rPr>
          <w:rStyle w:val="WW8Num2z0"/>
          <w:rFonts w:ascii="Verdana" w:hAnsi="Verdana"/>
          <w:color w:val="000000"/>
          <w:sz w:val="18"/>
          <w:szCs w:val="18"/>
        </w:rPr>
        <w:t> </w:t>
      </w:r>
      <w:r>
        <w:rPr>
          <w:rStyle w:val="WW8Num3z0"/>
          <w:rFonts w:ascii="Verdana" w:hAnsi="Verdana"/>
          <w:color w:val="4682B4"/>
          <w:sz w:val="18"/>
          <w:szCs w:val="18"/>
        </w:rPr>
        <w:t>Бурков</w:t>
      </w:r>
      <w:r>
        <w:rPr>
          <w:rFonts w:ascii="Verdana" w:hAnsi="Verdana"/>
          <w:color w:val="000000"/>
          <w:sz w:val="18"/>
          <w:szCs w:val="18"/>
        </w:rPr>
        <w:t>, Р. Гейджер, Н.С. Исарова, Дж. Истманн, С. Керр, Д. Кирп, Б. Кларк,</w:t>
      </w:r>
    </w:p>
    <w:p w14:paraId="1610F3FA"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 Ланг, Джон Левин, С.И.</w:t>
      </w:r>
      <w:r>
        <w:rPr>
          <w:rStyle w:val="WW8Num2z0"/>
          <w:rFonts w:ascii="Verdana" w:hAnsi="Verdana"/>
          <w:color w:val="000000"/>
          <w:sz w:val="18"/>
          <w:szCs w:val="18"/>
        </w:rPr>
        <w:t> </w:t>
      </w:r>
      <w:r>
        <w:rPr>
          <w:rStyle w:val="WW8Num3z0"/>
          <w:rFonts w:ascii="Verdana" w:hAnsi="Verdana"/>
          <w:color w:val="4682B4"/>
          <w:sz w:val="18"/>
          <w:szCs w:val="18"/>
        </w:rPr>
        <w:t>Немцова</w:t>
      </w:r>
      <w:r>
        <w:rPr>
          <w:rFonts w:ascii="Verdana" w:hAnsi="Verdana"/>
          <w:color w:val="000000"/>
          <w:sz w:val="18"/>
          <w:szCs w:val="18"/>
        </w:rPr>
        <w:t>, А.И. Носков, М.И. Скаржинский, Д. Франк, В.В.</w:t>
      </w:r>
      <w:r>
        <w:rPr>
          <w:rStyle w:val="WW8Num2z0"/>
          <w:rFonts w:ascii="Verdana" w:hAnsi="Verdana"/>
          <w:color w:val="000000"/>
          <w:sz w:val="18"/>
          <w:szCs w:val="18"/>
        </w:rPr>
        <w:t> </w:t>
      </w:r>
      <w:r>
        <w:rPr>
          <w:rStyle w:val="WW8Num3z0"/>
          <w:rFonts w:ascii="Verdana" w:hAnsi="Verdana"/>
          <w:color w:val="4682B4"/>
          <w:sz w:val="18"/>
          <w:szCs w:val="18"/>
        </w:rPr>
        <w:t>Чекмарев</w:t>
      </w:r>
      <w:r>
        <w:rPr>
          <w:rFonts w:ascii="Verdana" w:hAnsi="Verdana"/>
          <w:color w:val="000000"/>
          <w:sz w:val="18"/>
          <w:szCs w:val="18"/>
        </w:rPr>
        <w:t>, А.И. Щербаков и другие ученые.</w:t>
      </w:r>
    </w:p>
    <w:p w14:paraId="236C8767"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работах вышеперечисленных авторов даны определения понятия высшего учебного заведения, его видов, функций и структур, приведены различные классификации вузов, раскрыты особенности современного рынка образовательных услуг в разных странах.</w:t>
      </w:r>
    </w:p>
    <w:p w14:paraId="15933C22"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функционирования рынка образовательных услуг России в условиях глобализации и информатизации экономических систем рассматривали E.H.</w:t>
      </w:r>
      <w:r>
        <w:rPr>
          <w:rStyle w:val="WW8Num2z0"/>
          <w:rFonts w:ascii="Verdana" w:hAnsi="Verdana"/>
          <w:color w:val="000000"/>
          <w:sz w:val="18"/>
          <w:szCs w:val="18"/>
        </w:rPr>
        <w:t> </w:t>
      </w:r>
      <w:r>
        <w:rPr>
          <w:rStyle w:val="WW8Num3z0"/>
          <w:rFonts w:ascii="Verdana" w:hAnsi="Verdana"/>
          <w:color w:val="4682B4"/>
          <w:sz w:val="18"/>
          <w:szCs w:val="18"/>
        </w:rPr>
        <w:t>Геворкян</w:t>
      </w:r>
      <w:r>
        <w:rPr>
          <w:rFonts w:ascii="Verdana" w:hAnsi="Verdana"/>
          <w:color w:val="000000"/>
          <w:sz w:val="18"/>
          <w:szCs w:val="18"/>
        </w:rPr>
        <w:t>, А.П. Жабин, Е.М. Николаева, О.Ф.</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и другие исследователи.</w:t>
      </w:r>
    </w:p>
    <w:p w14:paraId="4C76A34A"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образования и факторы, влияющие на его состояние и развитие, оцениваются в работах В.А.</w:t>
      </w:r>
      <w:r>
        <w:rPr>
          <w:rStyle w:val="WW8Num2z0"/>
          <w:rFonts w:ascii="Verdana" w:hAnsi="Verdana"/>
          <w:color w:val="000000"/>
          <w:sz w:val="18"/>
          <w:szCs w:val="18"/>
        </w:rPr>
        <w:t> </w:t>
      </w:r>
      <w:r>
        <w:rPr>
          <w:rStyle w:val="WW8Num3z0"/>
          <w:rFonts w:ascii="Verdana" w:hAnsi="Verdana"/>
          <w:color w:val="4682B4"/>
          <w:sz w:val="18"/>
          <w:szCs w:val="18"/>
        </w:rPr>
        <w:t>Жамина</w:t>
      </w:r>
      <w:r>
        <w:rPr>
          <w:rFonts w:ascii="Verdana" w:hAnsi="Verdana"/>
          <w:color w:val="000000"/>
          <w:sz w:val="18"/>
          <w:szCs w:val="18"/>
        </w:rPr>
        <w:t>, С.Г. Струмилина, Б.Т. Рябушкина.</w:t>
      </w:r>
    </w:p>
    <w:p w14:paraId="7E633DE6"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количественных, в том числе статистических, методов анализа и моделирования развития системы высшего образования в динамическом и пространственном аспектах принадлежит ученым-экономистам A.B.</w:t>
      </w:r>
      <w:r>
        <w:rPr>
          <w:rStyle w:val="WW8Num2z0"/>
          <w:rFonts w:ascii="Verdana" w:hAnsi="Verdana"/>
          <w:color w:val="000000"/>
          <w:sz w:val="18"/>
          <w:szCs w:val="18"/>
        </w:rPr>
        <w:t> </w:t>
      </w:r>
      <w:r>
        <w:rPr>
          <w:rStyle w:val="WW8Num3z0"/>
          <w:rFonts w:ascii="Verdana" w:hAnsi="Verdana"/>
          <w:color w:val="4682B4"/>
          <w:sz w:val="18"/>
          <w:szCs w:val="18"/>
        </w:rPr>
        <w:t>Буркову</w:t>
      </w:r>
      <w:r>
        <w:rPr>
          <w:rFonts w:ascii="Verdana" w:hAnsi="Verdana"/>
          <w:color w:val="000000"/>
          <w:sz w:val="18"/>
          <w:szCs w:val="18"/>
        </w:rPr>
        <w:t>, В.В. Глинскому, Н.С. Исаровой, М.Б.</w:t>
      </w:r>
      <w:r>
        <w:rPr>
          <w:rStyle w:val="WW8Num2z0"/>
          <w:rFonts w:ascii="Verdana" w:hAnsi="Verdana"/>
          <w:color w:val="000000"/>
          <w:sz w:val="18"/>
          <w:szCs w:val="18"/>
        </w:rPr>
        <w:t> </w:t>
      </w:r>
      <w:r>
        <w:rPr>
          <w:rStyle w:val="WW8Num3z0"/>
          <w:rFonts w:ascii="Verdana" w:hAnsi="Verdana"/>
          <w:color w:val="4682B4"/>
          <w:sz w:val="18"/>
          <w:szCs w:val="18"/>
        </w:rPr>
        <w:t>Назарову</w:t>
      </w:r>
      <w:r>
        <w:rPr>
          <w:rFonts w:ascii="Verdana" w:hAnsi="Verdana"/>
          <w:color w:val="000000"/>
          <w:sz w:val="18"/>
          <w:szCs w:val="18"/>
        </w:rPr>
        <w:t>.</w:t>
      </w:r>
    </w:p>
    <w:p w14:paraId="404A8F99"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многомерного анализа и моделирования причинно-следственных взаимосвязей в экономических системах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кластерах разработаны и апробированы в трудах A.M.</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Дубровой, И.И. Елисеевой, М.Р.</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Е.В. Заровой, А.И. Кобзаря,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A.A. Халафяна и других ученых.</w:t>
      </w:r>
    </w:p>
    <w:p w14:paraId="0773C1EB"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публикациях перечисленных исследователей недостаточно отражено методическое решение проблем выявления статистических закономерностей развития системы высшего и послевузовского профессионального образования как взаимодействия его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функции - трудоустройства выпускников вузов - с распределением контингента обучающихся по элементам системы: по типам учебных заведений, ступеням образования (высшее и послевузовское профессиональное образование), по образовательным программам, формам обучения, а также в зависимости от тендерного состава и гражданства студентов.</w:t>
      </w:r>
    </w:p>
    <w:p w14:paraId="7EE305F8"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Значимость проблем, связанных с разработкой методики статистического исследования факторов, обусловливающих дальнейшее трудоустройство выпускников вузов, определила выбор темы диссертационного исследования, а также его объект, предмет, цель и задачи.</w:t>
      </w:r>
    </w:p>
    <w:p w14:paraId="666904BC"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теоретическом обосновании, разработке и апробации методики комплексного сопоставительного анализа российской и европейской систем высшего образования и статистического моделирования закономерностей</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выпускников.</w:t>
      </w:r>
    </w:p>
    <w:p w14:paraId="65E7940F"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данной цели в диссертации решаются следующие задачи:</w:t>
      </w:r>
    </w:p>
    <w:p w14:paraId="0027F5A5"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в соответствии с международными стандартами содержание понятия "высшее учебное заведение", раскрыть категориальную сущность понятия "высшее образование", выявить различия в категориях российской и британской систем образования;</w:t>
      </w:r>
    </w:p>
    <w:p w14:paraId="18076787"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определение системы высшего образования как объекта статистического анализа;</w:t>
      </w:r>
    </w:p>
    <w:p w14:paraId="6F1B5C71"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и факторных статистических показателей, адекватно характеризующих цель, задачи и элементы функционирования двухступенчатой системы высшего и послевузовского профессионального образования;</w:t>
      </w:r>
    </w:p>
    <w:p w14:paraId="07B63E51"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закономерности распределения контингента обучающихся по вузам России и Великобритании;</w:t>
      </w:r>
    </w:p>
    <w:p w14:paraId="75815841"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кластерного анализа получить однородные группы вузов Великобритании по</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и факторным показателям, характеризующим контингент обучающихся и трудоустройство выпускников, с последующей оценкой сформированных групп;</w:t>
      </w:r>
    </w:p>
    <w:p w14:paraId="7E23A39B"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главные компоненты состава университетов Великобритании по кластерам;</w:t>
      </w:r>
    </w:p>
    <w:p w14:paraId="38486406"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многофакторные регрессионные модели взаимообусловленности трудоустройства выпускников британских вузов и контингента обучающихся по кластерам;</w:t>
      </w:r>
    </w:p>
    <w:p w14:paraId="4C32179D"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эффективность высшего и послевузовского образования России в соответствии с параметрами, характеризующими университетское образование Великобритании, сделать прогноз на возможные дальнейшие перспективы развития российской высшей школы.</w:t>
      </w:r>
    </w:p>
    <w:p w14:paraId="38C0CF48"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совокупность высших учебных заведений России и Великобритании, функционирующих по программам высшего и послевузовского профессионального образования в России и по программам преддипломного и постдтипломного образования в Великобритании.</w:t>
      </w:r>
    </w:p>
    <w:p w14:paraId="57DCD08D"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служат развитие систем высшего профессионального образования России и Великобритании, количественные закономерности зависимости трудоустройства выпускников российских и британских вузов от контингента обучающихся по ступеням, программам, формам обучения, видам образовательных учреждений, тендерному признаку и гражданству. Область исследования. Исследование проведено в рамках подпункта п.п.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п.п. 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п.п. 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4D39916E"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изучаемой проблеме, международные образовательные</w:t>
      </w:r>
      <w:r>
        <w:rPr>
          <w:rStyle w:val="WW8Num2z0"/>
          <w:rFonts w:ascii="Verdana" w:hAnsi="Verdana"/>
          <w:color w:val="000000"/>
          <w:sz w:val="18"/>
          <w:szCs w:val="18"/>
        </w:rPr>
        <w:t> </w:t>
      </w:r>
      <w:r>
        <w:rPr>
          <w:rStyle w:val="WW8Num3z0"/>
          <w:rFonts w:ascii="Verdana" w:hAnsi="Verdana"/>
          <w:color w:val="4682B4"/>
          <w:sz w:val="18"/>
          <w:szCs w:val="18"/>
        </w:rPr>
        <w:t>рейтинги</w:t>
      </w:r>
      <w:r>
        <w:rPr>
          <w:rFonts w:ascii="Verdana" w:hAnsi="Verdana"/>
          <w:color w:val="000000"/>
          <w:sz w:val="18"/>
          <w:szCs w:val="18"/>
        </w:rPr>
        <w:t>, представленные в интернет-источниках.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диссертации использовались статистические методы: кластерный и дескриптивный анализ, метод главных компонент, корреляционно-регрессионный анализ, методы линейного и нелинейного моделирования.</w:t>
      </w:r>
    </w:p>
    <w:p w14:paraId="348D0B7E"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диссертационной работы составили данные статистического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высшего образования Великобритании НЕ8А</w:t>
      </w:r>
    </w:p>
    <w:p w14:paraId="21FEB525"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Higher Education Statistics Agency) и Федеральной службы государственной статистики России за 2006/07 -2010 гг.</w:t>
      </w:r>
    </w:p>
    <w:p w14:paraId="43781426"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статистических данных проводилась с использованием пакета прикладных программ STATISTICA 8.0.</w:t>
      </w:r>
    </w:p>
    <w:p w14:paraId="70A9C91F"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разработке и апробировании комплексной методики международных сопоставлений систем высшего и послевузовского профессионального образования, в выявлении, количественной оценке взаимообусловленности трудоустройства выпускников вузов и распределения контингента обучающихся по программам и формам обучения в сравнительном аспекте для России и Великобритании.</w:t>
      </w:r>
    </w:p>
    <w:p w14:paraId="3C95A9DD"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проведенного исследования:</w:t>
      </w:r>
    </w:p>
    <w:p w14:paraId="54A26A03"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 комплексный сопоставительный анализ структуры высшего образования, понятия "высшее учебное заведение" и типологизации вузов в европейской двухступенчатой системе образования (на примере Великобритании) и в образовательной системе России;</w:t>
      </w:r>
    </w:p>
    <w:p w14:paraId="75C9D00D"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блочная система статистических показателей исследования взаимного влияния трудоустройства выпускников вузов и контингента обучающихся в зависимости от тендерного признака, гражданства, выбранного вуза, ступени, программы, формы обучения по однородным группировкам;</w:t>
      </w:r>
    </w:p>
    <w:p w14:paraId="5A3F7031"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на основе кластерного разбиения группы университетов, однородные по контингенту обучающихся (по тендерному признаку, гражданству), выбранному вузу, ступени, программе, форме обучения;</w:t>
      </w:r>
    </w:p>
    <w:p w14:paraId="4EBFF02D"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статистическая оценка взаимовлияния контингента обучающихся в вузах и их последующего трудоустройства на основе корреляционно-регрессионного анализа;</w:t>
      </w:r>
    </w:p>
    <w:p w14:paraId="346DC929"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прямого и обратного влияния контингента обучающихся в британских вузах в зависимости от тендерного признака, гражданства, выбранного вуза, ступени, программы, формы обучения и их последующего трудоустройства на основе разработанной</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и оценки ее статистических параметров;</w:t>
      </w:r>
    </w:p>
    <w:p w14:paraId="72CB096D"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эффективности высшего и послевузовского образования в России в соответствии с параметрами, характеризующими высшее и послевузовское профессиональное образование в Великобритании.</w:t>
      </w:r>
    </w:p>
    <w:p w14:paraId="72358B23" w14:textId="77777777" w:rsidR="008E70EF" w:rsidRDefault="008E70EF" w:rsidP="008E70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Фролова, Мария Владимировна</w:t>
      </w:r>
    </w:p>
    <w:p w14:paraId="0B27B754"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проведенного в третьей главе, следующие:</w:t>
      </w:r>
    </w:p>
    <w:p w14:paraId="0DB0BD80"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выделенных главных компонент построены линейные регрессионные модели влияния состава учащихся в университетах Великобритании на дальнейшее</w:t>
      </w:r>
      <w:r>
        <w:rPr>
          <w:rStyle w:val="WW8Num2z0"/>
          <w:rFonts w:ascii="Verdana" w:hAnsi="Verdana"/>
          <w:color w:val="000000"/>
          <w:sz w:val="18"/>
          <w:szCs w:val="18"/>
        </w:rPr>
        <w:t> </w:t>
      </w:r>
      <w:r>
        <w:rPr>
          <w:rStyle w:val="WW8Num3z0"/>
          <w:rFonts w:ascii="Verdana" w:hAnsi="Verdana"/>
          <w:color w:val="4682B4"/>
          <w:sz w:val="18"/>
          <w:szCs w:val="18"/>
        </w:rPr>
        <w:t>трудоустройство</w:t>
      </w:r>
      <w:r>
        <w:rPr>
          <w:rStyle w:val="WW8Num2z0"/>
          <w:rFonts w:ascii="Verdana" w:hAnsi="Verdana"/>
          <w:color w:val="000000"/>
          <w:sz w:val="18"/>
          <w:szCs w:val="18"/>
        </w:rPr>
        <w:t> </w:t>
      </w:r>
      <w:r>
        <w:rPr>
          <w:rFonts w:ascii="Verdana" w:hAnsi="Verdana"/>
          <w:color w:val="000000"/>
          <w:sz w:val="18"/>
          <w:szCs w:val="18"/>
        </w:rPr>
        <w:t>выпускников с дипломами бакалавра, магистра и научной степенью.</w:t>
      </w:r>
    </w:p>
    <w:p w14:paraId="5062A2E1"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Среди наиболее значимых компонент, влияющих на трудоустройство выпускников программ преддипломного образования: фактор тендерного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фактор интернационализации программ преддипломного и постдипломного образования, фактор выбора формы обучения на программах преддипломного образования, фактор выбора в пользу возможного</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взамен продолжения образования выпускниками программ преддипломного образования, а также фактор выбора продолжения обучения выпускниками постдипломных программ как альтернатива</w:t>
      </w:r>
      <w:r>
        <w:rPr>
          <w:rStyle w:val="WW8Num2z0"/>
          <w:rFonts w:ascii="Verdana" w:hAnsi="Verdana"/>
          <w:color w:val="000000"/>
          <w:sz w:val="18"/>
          <w:szCs w:val="18"/>
        </w:rPr>
        <w:t> </w:t>
      </w:r>
      <w:r>
        <w:rPr>
          <w:rStyle w:val="WW8Num3z0"/>
          <w:rFonts w:ascii="Verdana" w:hAnsi="Verdana"/>
          <w:color w:val="4682B4"/>
          <w:sz w:val="18"/>
          <w:szCs w:val="18"/>
        </w:rPr>
        <w:t>трудоустройству</w:t>
      </w:r>
      <w:r>
        <w:rPr>
          <w:rStyle w:val="WW8Num2z0"/>
          <w:rFonts w:ascii="Verdana" w:hAnsi="Verdana"/>
          <w:color w:val="000000"/>
          <w:sz w:val="18"/>
          <w:szCs w:val="18"/>
        </w:rPr>
        <w:t> </w:t>
      </w:r>
      <w:r>
        <w:rPr>
          <w:rFonts w:ascii="Verdana" w:hAnsi="Verdana"/>
          <w:color w:val="000000"/>
          <w:sz w:val="18"/>
          <w:szCs w:val="18"/>
        </w:rPr>
        <w:t>в зависимости от выбранной формы обучения, фактор баланса студентов различных уровней обучения. Наиболее значимые компоненты, влияющие на трудоустройство выпускников программ постдипломного образования: фактор</w:t>
      </w:r>
      <w:r>
        <w:rPr>
          <w:rStyle w:val="WW8Num2z0"/>
          <w:rFonts w:ascii="Verdana" w:hAnsi="Verdana"/>
          <w:color w:val="000000"/>
          <w:sz w:val="18"/>
          <w:szCs w:val="18"/>
        </w:rPr>
        <w:t> </w:t>
      </w:r>
      <w:r>
        <w:rPr>
          <w:rStyle w:val="WW8Num3z0"/>
          <w:rFonts w:ascii="Verdana" w:hAnsi="Verdana"/>
          <w:color w:val="4682B4"/>
          <w:sz w:val="18"/>
          <w:szCs w:val="18"/>
        </w:rPr>
        <w:t>интернационализации</w:t>
      </w:r>
      <w:r>
        <w:rPr>
          <w:rStyle w:val="WW8Num2z0"/>
          <w:rFonts w:ascii="Verdana" w:hAnsi="Verdana"/>
          <w:color w:val="000000"/>
          <w:sz w:val="18"/>
          <w:szCs w:val="18"/>
        </w:rPr>
        <w:t> </w:t>
      </w:r>
      <w:r>
        <w:rPr>
          <w:rFonts w:ascii="Verdana" w:hAnsi="Verdana"/>
          <w:color w:val="000000"/>
          <w:sz w:val="18"/>
          <w:szCs w:val="18"/>
        </w:rPr>
        <w:t>программ преддипломного и постдипломного образования, фактор выбора в пользу возможного трудоустройства взамен продолжения образования выпускниками программ преддипломного образования, фактор баланса студентов различных уровней обучения.</w:t>
      </w:r>
    </w:p>
    <w:p w14:paraId="730F613C"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Выделенные на этапе кластерного анализа первый кластер - лидеров</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и второй кластер - нижняя ступень рейтинга используются для сопоставления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расчетных значений, полученных по каждому вузу для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характеризующему удельный вес</w:t>
      </w:r>
      <w:r>
        <w:rPr>
          <w:rStyle w:val="WW8Num2z0"/>
          <w:rFonts w:ascii="Verdana" w:hAnsi="Verdana"/>
          <w:color w:val="000000"/>
          <w:sz w:val="18"/>
          <w:szCs w:val="18"/>
        </w:rPr>
        <w:t> </w:t>
      </w:r>
      <w:r>
        <w:rPr>
          <w:rStyle w:val="WW8Num3z0"/>
          <w:rFonts w:ascii="Verdana" w:hAnsi="Verdana"/>
          <w:color w:val="4682B4"/>
          <w:sz w:val="18"/>
          <w:szCs w:val="18"/>
        </w:rPr>
        <w:t>трудоустроенных</w:t>
      </w:r>
      <w:r>
        <w:rPr>
          <w:rStyle w:val="WW8Num2z0"/>
          <w:rFonts w:ascii="Verdana" w:hAnsi="Verdana"/>
          <w:color w:val="000000"/>
          <w:sz w:val="18"/>
          <w:szCs w:val="18"/>
        </w:rPr>
        <w:t> </w:t>
      </w:r>
      <w:r>
        <w:rPr>
          <w:rFonts w:ascii="Verdana" w:hAnsi="Verdana"/>
          <w:color w:val="000000"/>
          <w:sz w:val="18"/>
          <w:szCs w:val="18"/>
        </w:rPr>
        <w:t>в компаниях и организациях выпускников преддипломного образования в общем числе выпускников преддипломного образования. В результате применения данного метода сделан вывод о том, что в целом лучше трудоустраиваются выпускники с более высокой степенью или со степенью полученной в престижном университете. Исключение составляют выпускники с дипломами магистра или доктора наук, завершившие обучение в престижных вузах, так как в связи с завышенными требованиями, им сложно найти подходящую работу. Все ступени высшего образования Великобритании характеризуются преобладанием студентов женского пола. Очные формы обучения более популярны на программах преддипломного образования, выбор в пользу заочной формы обучения доминирует характерен для программ постдипломного образования в связи с совмещением обучения с работой и большего притока иностранных студентов.</w:t>
      </w:r>
    </w:p>
    <w:p w14:paraId="30123049"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Путем сопоставления разработанных статистических показателей, характеризующих деятельность университетов, произведена оценка эффективности современного высшего профессионального образования России в сравнении с Великобританией.</w:t>
      </w:r>
    </w:p>
    <w:p w14:paraId="44D3332A"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Популярность очных форм обучения на программах преддипломного образования Великобритании свидетельствует о престижности обучения в самом университете, а не просто получения диплома знаменитого вуза. Развитие заочных форм обучения целесообразно для магистерских программ и программ послевузовского образования. Соответственно, в России нужно стремиться к улучшению качества университетских программ и увеличению потока студентов на очные формы обучения в вузах, а не разрабатывать программы получения диплома престижного вуза заочно по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цене, коммерциализируя высшее образование, снижая его качество и превращая данную систему в машину для</w:t>
      </w:r>
      <w:r>
        <w:rPr>
          <w:rStyle w:val="WW8Num2z0"/>
          <w:rFonts w:ascii="Verdana" w:hAnsi="Verdana"/>
          <w:color w:val="000000"/>
          <w:sz w:val="18"/>
          <w:szCs w:val="18"/>
        </w:rPr>
        <w:t> </w:t>
      </w:r>
      <w:r>
        <w:rPr>
          <w:rStyle w:val="WW8Num3z0"/>
          <w:rFonts w:ascii="Verdana" w:hAnsi="Verdana"/>
          <w:color w:val="4682B4"/>
          <w:sz w:val="18"/>
          <w:szCs w:val="18"/>
        </w:rPr>
        <w:t>зарабатывания</w:t>
      </w:r>
      <w:r>
        <w:rPr>
          <w:rStyle w:val="WW8Num2z0"/>
          <w:rFonts w:ascii="Verdana" w:hAnsi="Verdana"/>
          <w:color w:val="000000"/>
          <w:sz w:val="18"/>
          <w:szCs w:val="18"/>
        </w:rPr>
        <w:t> </w:t>
      </w:r>
      <w:r>
        <w:rPr>
          <w:rFonts w:ascii="Verdana" w:hAnsi="Verdana"/>
          <w:color w:val="000000"/>
          <w:sz w:val="18"/>
          <w:szCs w:val="18"/>
        </w:rPr>
        <w:t>денег.</w:t>
      </w:r>
    </w:p>
    <w:p w14:paraId="755EB982"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125</w:t>
      </w:r>
    </w:p>
    <w:p w14:paraId="4DFF959B"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1B2C01"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результатами проведенного исследования являются следующие:</w:t>
      </w:r>
    </w:p>
    <w:p w14:paraId="6A741441"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результатов международных сопоставлений деятельности высших учебных заведений всего мира показывает, что система высшего образования России находится в</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Обоснована острая необходимость в пересмотре существующей стратегии, целей и методов системы высшего образования, анализе опыта</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стран данного кластера и преемственности подходящих моделей. Изучение всемирно известных статистических</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 оценивающих деятельность вузов всего мира, дает высокую оценку преподавательской и научной деятельности Великобритании, дает все основания считать ее лидером в данном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и объясняет выбор этой страны в качестве образца для сопоставительного анализа с Россией.</w:t>
      </w:r>
    </w:p>
    <w:p w14:paraId="0239DF0E"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Показана необходимость учитывать отличия в типологии вузов, структуре и форме высшего образования на понятийном уровне для выявления количественных закономерностей развития высшего образования Великобритании и проведения</w:t>
      </w:r>
      <w:r>
        <w:rPr>
          <w:rStyle w:val="WW8Num2z0"/>
          <w:rFonts w:ascii="Verdana" w:hAnsi="Verdana"/>
          <w:color w:val="000000"/>
          <w:sz w:val="18"/>
          <w:szCs w:val="18"/>
        </w:rPr>
        <w:t> </w:t>
      </w:r>
      <w:r>
        <w:rPr>
          <w:rStyle w:val="WW8Num3z0"/>
          <w:rFonts w:ascii="Verdana" w:hAnsi="Verdana"/>
          <w:color w:val="4682B4"/>
          <w:sz w:val="18"/>
          <w:szCs w:val="18"/>
        </w:rPr>
        <w:t>межстранового</w:t>
      </w:r>
      <w:r>
        <w:rPr>
          <w:rStyle w:val="WW8Num2z0"/>
          <w:rFonts w:ascii="Verdana" w:hAnsi="Verdana"/>
          <w:color w:val="000000"/>
          <w:sz w:val="18"/>
          <w:szCs w:val="18"/>
        </w:rPr>
        <w:t> </w:t>
      </w:r>
      <w:r>
        <w:rPr>
          <w:rFonts w:ascii="Verdana" w:hAnsi="Verdana"/>
          <w:color w:val="000000"/>
          <w:sz w:val="18"/>
          <w:szCs w:val="18"/>
        </w:rPr>
        <w:t>сопоставительного анализа с Россией. Уточнено понятие высшего учебного заведения, дано определение видам вузов, раскрыта категориальную сущность понятия высшего образования, выявлены различия в категориях российской и британской систем образования.</w:t>
      </w:r>
    </w:p>
    <w:p w14:paraId="012EBC9C"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блочная система факторных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статистических показателей, позволяющая осуществить статистическое исследование факторов зависимости трудоустройства выпускников от состава студентов программ преддипломного и постдипломного уровней. В составе результативных показателей выделены следующие блоки: общее количество выпускников программ указанного уровня; число выпускников, трудоустроенных в компаниях и организациях; число выпускников, продолжающих обучении взамен возможного трудоустройства; число выпускников, занимающихся другими делами. В составе факторных показателей: тендерные факторы, факторы формы обучения и гражданство студентов программ преддипломного и постдипломного образования.</w:t>
      </w:r>
    </w:p>
    <w:p w14:paraId="790659B4"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Информационная база исследования позволила осуществить</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анализ по данным 169 университетов Великобритании за 2006/07 учебный год. В целях повышения объективности исследования влияния структуры обучающихся в вузах Великобритании на дальнейшую судьбу выпускников показатели, выраженные абсолютными величинами, представлены относительными показателями структуры.</w:t>
      </w:r>
    </w:p>
    <w:p w14:paraId="03AC459A"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Выявлены закономерности распределения контингента обучающихся по вузам в Великобритании: одна треть показателей, характеризующих состав студентов и варианты трудоустройства выпускников университетов Великобритании в 2006-07 учебном году, подчиняется нормальному закону распределения. Для большей части показателей характерно асимметричное распределение, что говорит о том, что массовые процессы, описываемые этими распределениями, подчиняются в основном какому-либо фактору или группе факторов.</w:t>
      </w:r>
    </w:p>
    <w:p w14:paraId="02F6C4F2"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параметров, характеризующих контингент обучающихся на программах преддипломного и постдипломного образования: тендерному признаку, форме обучения, гражданству, сформированы три однородных кластера вузов Великобритании за исследуемый период. Кластерам присвоены следующие названия: первый кластер - университеты-лидеры рейтинга, второй кластер - нижняя ступень рейтинга, третий кластер - среднее положение в</w:t>
      </w:r>
      <w:r>
        <w:rPr>
          <w:rStyle w:val="WW8Num2z0"/>
          <w:rFonts w:ascii="Verdana" w:hAnsi="Verdana"/>
          <w:color w:val="000000"/>
          <w:sz w:val="18"/>
          <w:szCs w:val="18"/>
        </w:rPr>
        <w:t> </w:t>
      </w:r>
      <w:r>
        <w:rPr>
          <w:rStyle w:val="WW8Num3z0"/>
          <w:rFonts w:ascii="Verdana" w:hAnsi="Verdana"/>
          <w:color w:val="4682B4"/>
          <w:sz w:val="18"/>
          <w:szCs w:val="18"/>
        </w:rPr>
        <w:t>рейтинге</w:t>
      </w:r>
      <w:r>
        <w:rPr>
          <w:rFonts w:ascii="Verdana" w:hAnsi="Verdana"/>
          <w:color w:val="000000"/>
          <w:sz w:val="18"/>
          <w:szCs w:val="18"/>
        </w:rPr>
        <w:t>.</w:t>
      </w:r>
    </w:p>
    <w:p w14:paraId="4FEE1A88"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 компонентный анализ структуры студентов и выпускников преддипломных и постдипломных образовательных программ Великобритании. Выявлены главные компоненты, характеризующие структуру вузов на рынке образовательных услуг Великобритании. По 1 кластеру 65% объясненной вариации обусловлены такими главными компонентами, как фактор гендерного баланса,</w:t>
      </w:r>
      <w:r>
        <w:rPr>
          <w:rStyle w:val="WW8Num2z0"/>
          <w:rFonts w:ascii="Verdana" w:hAnsi="Verdana"/>
          <w:color w:val="000000"/>
          <w:sz w:val="18"/>
          <w:szCs w:val="18"/>
        </w:rPr>
        <w:t> </w:t>
      </w:r>
      <w:r>
        <w:rPr>
          <w:rStyle w:val="WW8Num3z0"/>
          <w:rFonts w:ascii="Verdana" w:hAnsi="Verdana"/>
          <w:color w:val="4682B4"/>
          <w:sz w:val="18"/>
          <w:szCs w:val="18"/>
        </w:rPr>
        <w:t>интернационализация</w:t>
      </w:r>
      <w:r>
        <w:rPr>
          <w:rStyle w:val="WW8Num2z0"/>
          <w:rFonts w:ascii="Verdana" w:hAnsi="Verdana"/>
          <w:color w:val="000000"/>
          <w:sz w:val="18"/>
          <w:szCs w:val="18"/>
        </w:rPr>
        <w:t> </w:t>
      </w:r>
      <w:r>
        <w:rPr>
          <w:rFonts w:ascii="Verdana" w:hAnsi="Verdana"/>
          <w:color w:val="000000"/>
          <w:sz w:val="18"/>
          <w:szCs w:val="18"/>
        </w:rPr>
        <w:t>программ преддипломного и постдипломного образования, выбор формы обучения на программах преддипломного образования, выбор в пользу возможного трудоустройства взамен продолжения образования выпускниками программ преддипломного образования.</w:t>
      </w:r>
    </w:p>
    <w:p w14:paraId="7C7CAA19"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втором кластере 79% объясненной вариации содержит следующие компоненты: выбор продолжения обучения выпускниками постдипломных программ как альтернатива трудоустройству в зависимости от выбранной формы обучения, взаимозависимость тендерного распределения студентов преддипломных программ и гражданства студентов постдипломных программ, интернационализация программ преддипломного образования, взаимосвязь структуры обучающихся и выпускников программ преддипломного образования и числа</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Style w:val="WW8Num2z0"/>
          <w:rFonts w:ascii="Verdana" w:hAnsi="Verdana"/>
          <w:color w:val="000000"/>
          <w:sz w:val="18"/>
          <w:szCs w:val="18"/>
        </w:rPr>
        <w:t> </w:t>
      </w:r>
      <w:r>
        <w:rPr>
          <w:rFonts w:ascii="Verdana" w:hAnsi="Verdana"/>
          <w:color w:val="000000"/>
          <w:sz w:val="18"/>
          <w:szCs w:val="18"/>
        </w:rPr>
        <w:t>выпускников преддипломного образования, фкктор тендерного баланса среди студентов постдипломных программ.</w:t>
      </w:r>
    </w:p>
    <w:p w14:paraId="559677FE"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третьем кластере 75% объясненной вариации содержит фактор тендерного баланса, фактор баланса студентов различных уровней обучения, выбор формы обучения студентами преддипломного и постдипломного образования, уровень интернационализации программ преддипломного и постдипломного образования.</w:t>
      </w:r>
    </w:p>
    <w:p w14:paraId="08862F4E"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основе извлеченных главных компонент, характеризующих структуру вузов на рынке образовательных услуг Великобритании, построены линейные регрессионные модели влияния главных компонент состава учащихся в университетах Великобритании на дальнейшее трудоустройство. Проанализирована дальнейшая судьба выпускников от ряда факторов. Среди наиболее значимых компонент, влияющих на трудоустройство выпускников программ преддипломного образования: фактор тендерного баланса, фактор интернационализации программ преддипломного и постдипломного образования, фактор выбора формы обучения на программах преддипломного образования, фактор выбора в пользу возможного трудоустройства взамен продолжения образования выпускниками программ преддипломного образования, а также фактор выбора продолжения обучения выпускниками постдипломных программ как альтернатива трудоустройству в зависимости от выбранной формы обучения, фактор баланса студентов различных уровней обучения. Наиболее значимые компоненты, влияющие на трудоустройство выпускников программ постдипломного образования: фактор интернационализации программ преддипломного и постдипломного образования, фактор выбора в пользу возможного трудоустройства взамен продолжения образования выпускниками программ преддипломного образования, фактор баланса студентов различных уровней обучения.</w:t>
      </w:r>
    </w:p>
    <w:p w14:paraId="1ED1899F" w14:textId="77777777" w:rsidR="008E70EF" w:rsidRDefault="008E70EF" w:rsidP="008E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С целью сравнения структуры и деятельности британских вузов лидеров рейтинга и университетов, занимающих нижние ступени рейтинга, произведено сопоставление фактических и расчетных значений, полученных по каждому вузу для результативного показателя, характеризующему удельный вес трудоустроенных в компаниях и организациях выпускников преддипломного образования в общем числе выпускников преддипломного образования. Сделан вывод о том, что в целом лучше трудоустраиваются выпускники с более высокой степенью или со степенью, полученной в престижном университете. Исключение составляют выпускники с дипломами магистра или доктора наук, завершившие обучение в престижных вузах, так как в связи с завышенными требованиями, им сложно найти подходящую работу. Все ступени высшего образования Великобритании характеризуются преобладанием студентов женского пола. Очные формы обучения более популярны на программах преддипломного образования, выбор в пользу заочной формы обучения характерен для программ постдипломного образования в связи с совмещением обучения с работой и большего притока иностранных студентов.</w:t>
      </w:r>
    </w:p>
    <w:p w14:paraId="67995AC5"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Произведена оценка эффективности современного высшего профессионального образования России в сравнении с Великобританией. Учитывая низкий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в Великобритании и высоких показателях востребованности выпускников-бакалавров, очевидна целесообразность и обоснованность перехода на двухступенчатую систему высшего образования в России. Популярность очных форм обучения на программах преддипломного образования Великобритании говорит о престижности обучения в самом университете, а не просто получения диплома известного вуза. Соответственно, в России также нужно стремиться к улучшению качества университетских программ и увеличению потока студентов на очные формы обучения в вузах, а не разрабатывать программы получения диплома престижного вуза заочно по более привлекательной цене,</w:t>
      </w:r>
      <w:r>
        <w:rPr>
          <w:rStyle w:val="WW8Num2z0"/>
          <w:rFonts w:ascii="Verdana" w:hAnsi="Verdana"/>
          <w:color w:val="000000"/>
          <w:sz w:val="18"/>
          <w:szCs w:val="18"/>
        </w:rPr>
        <w:t> </w:t>
      </w:r>
      <w:r>
        <w:rPr>
          <w:rStyle w:val="WW8Num3z0"/>
          <w:rFonts w:ascii="Verdana" w:hAnsi="Verdana"/>
          <w:color w:val="4682B4"/>
          <w:sz w:val="18"/>
          <w:szCs w:val="18"/>
        </w:rPr>
        <w:t>коммерциализируя</w:t>
      </w:r>
      <w:r>
        <w:rPr>
          <w:rStyle w:val="WW8Num2z0"/>
          <w:rFonts w:ascii="Verdana" w:hAnsi="Verdana"/>
          <w:color w:val="000000"/>
          <w:sz w:val="18"/>
          <w:szCs w:val="18"/>
        </w:rPr>
        <w:t> </w:t>
      </w:r>
      <w:r>
        <w:rPr>
          <w:rFonts w:ascii="Verdana" w:hAnsi="Verdana"/>
          <w:color w:val="000000"/>
          <w:sz w:val="18"/>
          <w:szCs w:val="18"/>
        </w:rPr>
        <w:t>высшее образование, снижая качество и превращая данную систему в машину для зарабатывания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Пример британских вузов показывает, что развитие заочных форм обучения целесообразно для магистерских программ и программ послевузовского образования.</w:t>
      </w:r>
    </w:p>
    <w:p w14:paraId="013C38BF" w14:textId="77777777" w:rsidR="008E70EF" w:rsidRDefault="008E70EF" w:rsidP="008E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Полученные результаты статистического исследования могут служить информационной основой выработки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реформации и оптимизации политики образовательной деятельности как на государственном, региональном, так и внутривузовском уровне. Каждое высшее учебное заведение обладает достаточными свободами для выстраивания своей собственной политики развития, повышения эффективности своей деятельности с учетом новых требований, выдвигаемых изменяющимися условиями глобальной экономики.</w:t>
      </w:r>
    </w:p>
    <w:p w14:paraId="7E59B08E" w14:textId="77777777" w:rsidR="008E70EF" w:rsidRDefault="008E70EF" w:rsidP="008E70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Фролова, Мария Владимировна, 2011 год</w:t>
      </w:r>
    </w:p>
    <w:p w14:paraId="51D72821"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Аистов</w:t>
      </w:r>
      <w:r>
        <w:rPr>
          <w:rFonts w:ascii="Verdana" w:hAnsi="Verdana"/>
          <w:color w:val="000000"/>
          <w:sz w:val="18"/>
          <w:szCs w:val="18"/>
        </w:rPr>
        <w:t>, A.B. Эконометрика шаг за шагом Текст.: учеб пособие для вузов /A.B. Аистов, А.Г.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- 178 с.</w:t>
      </w:r>
    </w:p>
    <w:p w14:paraId="462B589F"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Практикум по многомерным статистическим методам Текст. : учеб. пособие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В.А. Зехин. М. : Моск. гос. ун-т экономики, статистики и информатики, 2005. - 77 с.</w:t>
      </w:r>
    </w:p>
    <w:p w14:paraId="07F3B56A"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Прикладная статистика. Исследование зависимостей Текст. / С.А. Айвазян, И.О.</w:t>
      </w:r>
      <w:r>
        <w:rPr>
          <w:rStyle w:val="WW8Num2z0"/>
          <w:rFonts w:ascii="Verdana" w:hAnsi="Verdana"/>
          <w:color w:val="000000"/>
          <w:sz w:val="18"/>
          <w:szCs w:val="18"/>
        </w:rPr>
        <w:t> </w:t>
      </w:r>
      <w:r>
        <w:rPr>
          <w:rStyle w:val="WW8Num3z0"/>
          <w:rFonts w:ascii="Verdana" w:hAnsi="Verdana"/>
          <w:color w:val="4682B4"/>
          <w:sz w:val="18"/>
          <w:szCs w:val="18"/>
        </w:rPr>
        <w:t>Енюков</w:t>
      </w:r>
      <w:r>
        <w:rPr>
          <w:rFonts w:ascii="Verdana" w:hAnsi="Verdana"/>
          <w:color w:val="000000"/>
          <w:sz w:val="18"/>
          <w:szCs w:val="18"/>
        </w:rPr>
        <w:t>, Л.Д. Мешалкин.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1985.-488 с.</w:t>
      </w:r>
    </w:p>
    <w:p w14:paraId="2B835B55"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Антохонова</w:t>
      </w:r>
      <w:r>
        <w:rPr>
          <w:rFonts w:ascii="Verdana" w:hAnsi="Verdana"/>
          <w:color w:val="000000"/>
          <w:sz w:val="18"/>
          <w:szCs w:val="18"/>
        </w:rPr>
        <w:t>, И.В. Об использовании информационных технологий и их влиянии на развитие экономики России Текст. / И.В.</w:t>
      </w:r>
      <w:r>
        <w:rPr>
          <w:rStyle w:val="WW8Num2z0"/>
          <w:rFonts w:ascii="Verdana" w:hAnsi="Verdana"/>
          <w:color w:val="000000"/>
          <w:sz w:val="18"/>
          <w:szCs w:val="18"/>
        </w:rPr>
        <w:t> </w:t>
      </w:r>
      <w:r>
        <w:rPr>
          <w:rStyle w:val="WW8Num3z0"/>
          <w:rFonts w:ascii="Verdana" w:hAnsi="Verdana"/>
          <w:color w:val="4682B4"/>
          <w:sz w:val="18"/>
          <w:szCs w:val="18"/>
        </w:rPr>
        <w:t>Антохонова</w:t>
      </w:r>
      <w:r>
        <w:rPr>
          <w:rFonts w:ascii="Verdana" w:hAnsi="Verdana"/>
          <w:color w:val="000000"/>
          <w:sz w:val="18"/>
          <w:szCs w:val="18"/>
        </w:rPr>
        <w:t>, O.A. Полухина // Вопр. статистики. 2010. - № 5. - С. 61.</w:t>
      </w:r>
    </w:p>
    <w:p w14:paraId="69538BB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Бабешко, Л.О.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Текст. / Л.О. Бабешко. М.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РФ, 2006. - 432 с.</w:t>
      </w:r>
    </w:p>
    <w:p w14:paraId="4523E264"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Балаш</w:t>
      </w:r>
      <w:r>
        <w:rPr>
          <w:rFonts w:ascii="Verdana" w:hAnsi="Verdana"/>
          <w:color w:val="000000"/>
          <w:sz w:val="18"/>
          <w:szCs w:val="18"/>
        </w:rPr>
        <w:t>, В.А. Модели линейной регрессии для панельных данных Текст. / В.А. Балаш, О.С. Балаш. М., 2002. - 64 с.</w:t>
      </w:r>
    </w:p>
    <w:p w14:paraId="0CB0FA49"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Болонский процесс. Основополагающие материалы Текст. : пер. с англ. / сост. А.К.</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В.А. Звонова. М. : Финансы и статистика, 2007. - 87 с.</w:t>
      </w:r>
    </w:p>
    <w:p w14:paraId="7C7E81D5"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В.П. STATISTICA Статистический анализ и обработка данных в среде Windows Текст. / В.П. Боровиков, И.П. Боровиков. - М. : Филин, 1997. - 608 с.</w:t>
      </w:r>
    </w:p>
    <w:p w14:paraId="1C47B4E1"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Боровиков, В.П. Популярное введение в программу STATISTICA Текст. / В.П. Боровиков. М. : КомпьютерПресс, 1998. - 267 с.</w:t>
      </w:r>
    </w:p>
    <w:p w14:paraId="05F2CFD1"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Бузгалин</w:t>
      </w:r>
      <w:r>
        <w:rPr>
          <w:rFonts w:ascii="Verdana" w:hAnsi="Verdana"/>
          <w:color w:val="000000"/>
          <w:sz w:val="18"/>
          <w:szCs w:val="18"/>
        </w:rPr>
        <w:t>, A.B. Теория социально-экономических трансформаций (прошлое, настоящее, будущее экономик "реального социализма" в глобальном</w:t>
      </w:r>
      <w:r>
        <w:rPr>
          <w:rStyle w:val="WW8Num2z0"/>
          <w:rFonts w:ascii="Verdana" w:hAnsi="Verdana"/>
          <w:color w:val="000000"/>
          <w:sz w:val="18"/>
          <w:szCs w:val="18"/>
        </w:rPr>
        <w:t> </w:t>
      </w:r>
      <w:r>
        <w:rPr>
          <w:rStyle w:val="WW8Num3z0"/>
          <w:rFonts w:ascii="Verdana" w:hAnsi="Verdana"/>
          <w:color w:val="4682B4"/>
          <w:sz w:val="18"/>
          <w:szCs w:val="18"/>
        </w:rPr>
        <w:t>постиндустриальном</w:t>
      </w:r>
      <w:r>
        <w:rPr>
          <w:rStyle w:val="WW8Num2z0"/>
          <w:rFonts w:ascii="Verdana" w:hAnsi="Verdana"/>
          <w:color w:val="000000"/>
          <w:sz w:val="18"/>
          <w:szCs w:val="18"/>
        </w:rPr>
        <w:t> </w:t>
      </w:r>
      <w:r>
        <w:rPr>
          <w:rFonts w:ascii="Verdana" w:hAnsi="Verdana"/>
          <w:color w:val="000000"/>
          <w:sz w:val="18"/>
          <w:szCs w:val="18"/>
        </w:rPr>
        <w:t>мире) Текст. / A.B.</w:t>
      </w:r>
      <w:r>
        <w:rPr>
          <w:rStyle w:val="WW8Num2z0"/>
          <w:rFonts w:ascii="Verdana" w:hAnsi="Verdana"/>
          <w:color w:val="000000"/>
          <w:sz w:val="18"/>
          <w:szCs w:val="18"/>
        </w:rPr>
        <w:t> </w:t>
      </w:r>
      <w:r>
        <w:rPr>
          <w:rStyle w:val="WW8Num3z0"/>
          <w:rFonts w:ascii="Verdana" w:hAnsi="Verdana"/>
          <w:color w:val="4682B4"/>
          <w:sz w:val="18"/>
          <w:szCs w:val="18"/>
        </w:rPr>
        <w:t>Бузгалин</w:t>
      </w:r>
      <w:r>
        <w:rPr>
          <w:rFonts w:ascii="Verdana" w:hAnsi="Verdana"/>
          <w:color w:val="000000"/>
          <w:sz w:val="18"/>
          <w:szCs w:val="18"/>
        </w:rPr>
        <w:t>, А.И. Колганов. М. :</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680 с.</w:t>
      </w:r>
    </w:p>
    <w:p w14:paraId="4F1B419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Бурков, A.B. Статистическое обеспечение мониторинга эффективности высшего профессионального образования Текст. : монография / A.B. Бурков. Йошкар-Ола : Марийск. гос. техн. ун-т, 2008. - 168 с.</w:t>
      </w:r>
    </w:p>
    <w:p w14:paraId="63B1292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системы высшего профессионального образования на состояние рынка труда Текст. //</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рынок труда: Новые реалии, национальные приоритеты, перспективы. М., 1998. - 185 с.</w:t>
      </w:r>
    </w:p>
    <w:p w14:paraId="1E85C14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Геворкян, E.H. Контроль качества высшего образования в аспекте болон-ских договоренностей Текст. / E.H. Геворкян // Вестн. Фин. акад. 2005. -№ 1. - С. 17-25.</w:t>
      </w:r>
    </w:p>
    <w:p w14:paraId="0C55568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Гладилин</w:t>
      </w:r>
      <w:r>
        <w:rPr>
          <w:rFonts w:ascii="Verdana" w:hAnsi="Verdana"/>
          <w:color w:val="000000"/>
          <w:sz w:val="18"/>
          <w:szCs w:val="18"/>
        </w:rPr>
        <w:t>, A.B. Эконометрика Текст. : учеб пособие / A.B. Гладилин,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Е.И. Громов.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- 228 с.</w:t>
      </w:r>
    </w:p>
    <w:p w14:paraId="40E6462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Голопузов, E.H. Факторный анализ и математическое обоснование в его реализации Текст. / E.H. Голопузов, А.И.</w:t>
      </w:r>
      <w:r>
        <w:rPr>
          <w:rStyle w:val="WW8Num2z0"/>
          <w:rFonts w:ascii="Verdana" w:hAnsi="Verdana"/>
          <w:color w:val="000000"/>
          <w:sz w:val="18"/>
          <w:szCs w:val="18"/>
        </w:rPr>
        <w:t> </w:t>
      </w:r>
      <w:r>
        <w:rPr>
          <w:rStyle w:val="WW8Num3z0"/>
          <w:rFonts w:ascii="Verdana" w:hAnsi="Verdana"/>
          <w:color w:val="4682B4"/>
          <w:sz w:val="18"/>
          <w:szCs w:val="18"/>
        </w:rPr>
        <w:t>Шадринцев</w:t>
      </w:r>
      <w:r>
        <w:rPr>
          <w:rStyle w:val="WW8Num2z0"/>
          <w:rFonts w:ascii="Verdana" w:hAnsi="Verdana"/>
          <w:color w:val="000000"/>
          <w:sz w:val="18"/>
          <w:szCs w:val="18"/>
        </w:rPr>
        <w:t> </w:t>
      </w:r>
      <w:r>
        <w:rPr>
          <w:rFonts w:ascii="Verdana" w:hAnsi="Verdana"/>
          <w:color w:val="000000"/>
          <w:sz w:val="18"/>
          <w:szCs w:val="18"/>
        </w:rPr>
        <w:t>// Экон. анализ: теория и практика. 2006. - № 16 (73). - С. 19-28.</w:t>
      </w:r>
    </w:p>
    <w:p w14:paraId="5D1EF5DA"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Горелик, О.М. Рыночные механизмы управления образовательной деятельностью Текст. / О.М. Горелик. М. : Финансы и статистика, 2001. - 250 с.17. "Группа восьми" в цифрах, 2006 Текст.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 Росстат, 2006. -123 с.</w:t>
      </w:r>
    </w:p>
    <w:p w14:paraId="07CA8D4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Джини</w:t>
      </w:r>
      <w:r>
        <w:rPr>
          <w:rFonts w:ascii="Verdana" w:hAnsi="Verdana"/>
          <w:color w:val="000000"/>
          <w:sz w:val="18"/>
          <w:szCs w:val="18"/>
        </w:rPr>
        <w:t>, К. Средние величины Текст. : пер. с итал. / К. Джини. М. : Статистика, 1970. - 448 с.</w:t>
      </w:r>
    </w:p>
    <w:p w14:paraId="009BAC6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С.М. Анализ трансмиссионных механизмов денежно-кредитной политики в российской экономике Текст. / С.М.</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Fonts w:ascii="Verdana" w:hAnsi="Verdana"/>
          <w:color w:val="000000"/>
          <w:sz w:val="18"/>
          <w:szCs w:val="18"/>
        </w:rPr>
        <w:t>, П.В. Трунин, М.В. Каменских. М. :</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2008. - 87 с.</w:t>
      </w:r>
    </w:p>
    <w:p w14:paraId="6F318E55"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Дубров, A.M. Обработка статистических данных методом главных компонент Текст. / A.M. Дубров. М. : Статистика, 1978. - 135 с.</w:t>
      </w:r>
    </w:p>
    <w:p w14:paraId="5B2E4572"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Регрессионный анализ в системе "STATISTICA" Текст. : учеб. пособие / Т.А. Дуброва, Д.Э.</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О.В. Ткачев. М. : Моск. гос. ун-т экономики, статистики и информатики, 2002. - 72 с.</w:t>
      </w:r>
    </w:p>
    <w:p w14:paraId="192B0174"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Факторный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"STATISTICA" Текст. : учеб. пособие / Т.А. Дуброва, Д.Э.</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Н.П. Осипова. М. : Моск. гос. ун-т экономики, статистики и информатики, 2002. - 80 с.</w:t>
      </w:r>
    </w:p>
    <w:p w14:paraId="21E38D38"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Дюран, Б. Кластерный анализ Текст. / Б. Дюран, П. Одел. М. : Статистика, 1977. - 129 с.</w:t>
      </w:r>
    </w:p>
    <w:p w14:paraId="31AD5B29"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Текст. :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 Финансы и статистика, 1996.-386 с.</w:t>
      </w:r>
    </w:p>
    <w:p w14:paraId="628F081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М.Р. Общая теория статистики Текст. : учебник / М.Р. Ефимова,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В.Н. Румянцев. М. : Инфра-М, 1998. - 416 с.</w:t>
      </w:r>
    </w:p>
    <w:p w14:paraId="243720AC"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М.Р. Общая теория статистики Текст. : учебник / М.Р. Ефимова,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М. : Финансы и статистика, 1991. - 304 с.</w:t>
      </w:r>
    </w:p>
    <w:p w14:paraId="71ED1BA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образования, 2008 Текст. : стат. сб. М. : ГУ-ВШЭ, 2008. -168 с.</w:t>
      </w:r>
    </w:p>
    <w:p w14:paraId="304BE111"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Исарова, Н.С. Методология статистического исследования дифференциации регионального рынка профессиональных образовательных услуг Текст. : монография / Н.С. Исарова. Самара :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2011. - 160 с.</w:t>
      </w:r>
    </w:p>
    <w:p w14:paraId="6A061095"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Кластерный анализ Электронный ресурс. Режим доступа: http://www.statsofl.ru/home/textbook/modules/stcluan.html. - Загл. с экрана.</w:t>
      </w:r>
    </w:p>
    <w:p w14:paraId="05B701F1"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Н.В. Рейтингование регионов по показателям развития образования: задачи, методы, возможности, перспективы Текст. / Н.В. Ковалева, В.И.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Е.Г. Нечаева // Вопр. статистики. 2008. - № 7. - С. 56-69.</w:t>
      </w:r>
    </w:p>
    <w:p w14:paraId="58D23DE9"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Колганов</w:t>
      </w:r>
      <w:r>
        <w:rPr>
          <w:rFonts w:ascii="Verdana" w:hAnsi="Verdana"/>
          <w:color w:val="000000"/>
          <w:sz w:val="18"/>
          <w:szCs w:val="18"/>
        </w:rPr>
        <w:t>, А.И. Экономическая компаративистика Текст. / А.И.</w:t>
      </w:r>
      <w:r>
        <w:rPr>
          <w:rStyle w:val="WW8Num2z0"/>
          <w:rFonts w:ascii="Verdana" w:hAnsi="Verdana"/>
          <w:color w:val="000000"/>
          <w:sz w:val="18"/>
          <w:szCs w:val="18"/>
        </w:rPr>
        <w:t> </w:t>
      </w:r>
      <w:r>
        <w:rPr>
          <w:rStyle w:val="WW8Num3z0"/>
          <w:rFonts w:ascii="Verdana" w:hAnsi="Verdana"/>
          <w:color w:val="4682B4"/>
          <w:sz w:val="18"/>
          <w:szCs w:val="18"/>
        </w:rPr>
        <w:t>Колганов</w:t>
      </w:r>
      <w:r>
        <w:rPr>
          <w:rFonts w:ascii="Verdana" w:hAnsi="Verdana"/>
          <w:color w:val="000000"/>
          <w:sz w:val="18"/>
          <w:szCs w:val="18"/>
        </w:rPr>
        <w:t>, A.B. Бузгалин. М. : Инфра-М, 2005. - 744 с.</w:t>
      </w:r>
    </w:p>
    <w:p w14:paraId="149DF8C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Кореневкина, Л.Б. Оценка перспективной потребности в специалистах с высшим и средним профессиональным образованием Текст. / Л.Б. Кореневкина, Е.А.</w:t>
      </w:r>
      <w:r>
        <w:rPr>
          <w:rStyle w:val="WW8Num2z0"/>
          <w:rFonts w:ascii="Verdana" w:hAnsi="Verdana"/>
          <w:color w:val="000000"/>
          <w:sz w:val="18"/>
          <w:szCs w:val="18"/>
        </w:rPr>
        <w:t> </w:t>
      </w:r>
      <w:r>
        <w:rPr>
          <w:rStyle w:val="WW8Num3z0"/>
          <w:rFonts w:ascii="Verdana" w:hAnsi="Verdana"/>
          <w:color w:val="4682B4"/>
          <w:sz w:val="18"/>
          <w:szCs w:val="18"/>
        </w:rPr>
        <w:t>Ларичева</w:t>
      </w:r>
      <w:r>
        <w:rPr>
          <w:rStyle w:val="WW8Num2z0"/>
          <w:rFonts w:ascii="Verdana" w:hAnsi="Verdana"/>
          <w:color w:val="000000"/>
          <w:sz w:val="18"/>
          <w:szCs w:val="18"/>
        </w:rPr>
        <w:t> </w:t>
      </w:r>
      <w:r>
        <w:rPr>
          <w:rFonts w:ascii="Verdana" w:hAnsi="Verdana"/>
          <w:color w:val="000000"/>
          <w:sz w:val="18"/>
          <w:szCs w:val="18"/>
        </w:rPr>
        <w:t>// Вопр. статистики. 2008. - № 6. - С. 40-47.</w:t>
      </w:r>
    </w:p>
    <w:p w14:paraId="0B5E8C32"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Курс социально-экономической статистики Текст. : учебник / под ред. М.Г. Назарова. М. : Омега-Л, 2006. - 984 с.</w:t>
      </w:r>
    </w:p>
    <w:p w14:paraId="453504B9"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Т.И. Статистическое исследование факторов</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заболеваемости населения Российской Федерации Текст. / Т.И. Леонтьева, Ю.И.</w:t>
      </w:r>
      <w:r>
        <w:rPr>
          <w:rStyle w:val="WW8Num2z0"/>
          <w:rFonts w:ascii="Verdana" w:hAnsi="Verdana"/>
          <w:color w:val="000000"/>
          <w:sz w:val="18"/>
          <w:szCs w:val="18"/>
        </w:rPr>
        <w:t> </w:t>
      </w:r>
      <w:r>
        <w:rPr>
          <w:rStyle w:val="WW8Num3z0"/>
          <w:rFonts w:ascii="Verdana" w:hAnsi="Verdana"/>
          <w:color w:val="4682B4"/>
          <w:sz w:val="18"/>
          <w:szCs w:val="18"/>
        </w:rPr>
        <w:t>Давидян</w:t>
      </w:r>
      <w:r>
        <w:rPr>
          <w:rFonts w:ascii="Verdana" w:hAnsi="Verdana"/>
          <w:color w:val="000000"/>
          <w:sz w:val="18"/>
          <w:szCs w:val="18"/>
        </w:rPr>
        <w:t>. Самара : Изд-во Самар. гос. экон. ун-та, 2004. - 192 с.</w:t>
      </w:r>
    </w:p>
    <w:p w14:paraId="1E030DA4"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Лоханина, И.М.</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в системе мониторинга развития высшего профессионального образования субъекта Российской Федерации Текст. / И.М. Лоханина // Вопр. образования. 2007. - № 4. - С. 217-240.</w:t>
      </w:r>
    </w:p>
    <w:p w14:paraId="762F1DA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Магнус</w:t>
      </w:r>
      <w:r>
        <w:rPr>
          <w:rFonts w:ascii="Verdana" w:hAnsi="Verdana"/>
          <w:color w:val="000000"/>
          <w:sz w:val="18"/>
          <w:szCs w:val="18"/>
        </w:rPr>
        <w:t>, Я.Р. Эконометрика. Начальный курс Текст. : учебник / Я.Р. Магнус, П.К.</w:t>
      </w:r>
      <w:r>
        <w:rPr>
          <w:rStyle w:val="WW8Num2z0"/>
          <w:rFonts w:ascii="Verdana" w:hAnsi="Verdana"/>
          <w:color w:val="000000"/>
          <w:sz w:val="18"/>
          <w:szCs w:val="18"/>
        </w:rPr>
        <w:t> </w:t>
      </w:r>
      <w:r>
        <w:rPr>
          <w:rStyle w:val="WW8Num3z0"/>
          <w:rFonts w:ascii="Verdana" w:hAnsi="Verdana"/>
          <w:color w:val="4682B4"/>
          <w:sz w:val="18"/>
          <w:szCs w:val="18"/>
        </w:rPr>
        <w:t>Катышев</w:t>
      </w:r>
      <w:r>
        <w:rPr>
          <w:rFonts w:ascii="Verdana" w:hAnsi="Verdana"/>
          <w:color w:val="000000"/>
          <w:sz w:val="18"/>
          <w:szCs w:val="18"/>
        </w:rPr>
        <w:t>, A.A. Пересецкий. М. : Дело, 2007. - 504 с.</w:t>
      </w:r>
    </w:p>
    <w:p w14:paraId="089157AE"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Мамаев</w:t>
      </w:r>
      <w:r>
        <w:rPr>
          <w:rFonts w:ascii="Verdana" w:hAnsi="Verdana"/>
          <w:color w:val="000000"/>
          <w:sz w:val="18"/>
          <w:szCs w:val="18"/>
        </w:rPr>
        <w:t>, В.Л. Мониторинг экономки образования: цели, задачи, реализация Текст. / В.Л. Мамаев, Н.В.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Е.Г. Нечаева // Вопр. статистики. -2004. № 9. - С. 38-45.</w:t>
      </w:r>
    </w:p>
    <w:p w14:paraId="4ADD50C1"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Манелля</w:t>
      </w:r>
      <w:r>
        <w:rPr>
          <w:rFonts w:ascii="Verdana" w:hAnsi="Verdana"/>
          <w:color w:val="000000"/>
          <w:sz w:val="18"/>
          <w:szCs w:val="18"/>
        </w:rPr>
        <w:t>, А.И. Послерегрессионный индексный анализ Текст. / А.И. Ма-нелля // Вестн. статистики. 1987. - № 3. - С. 17-24.</w:t>
      </w:r>
    </w:p>
    <w:p w14:paraId="276FCBD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Маслов, Д.</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новое слагаемое успешной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Электронный ресурс. / Д. Маслов. - Режим доступа: http://www.benchmarkingclub.ru/benchmarking.html. - Загл. с экрана.</w:t>
      </w:r>
    </w:p>
    <w:p w14:paraId="06EBB4C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B.C. Кластерный анализ в системе STATISTICA Текст. / B.C. Мхитарян,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О.В. Ткачев. М. : Моск. гос. ун-т экономики, статистики и информатики, 2002. - 56 с.</w:t>
      </w:r>
    </w:p>
    <w:p w14:paraId="1B82D63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Наука в России Текст. : стат. сб. М.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ЦИСН, 2001. -109 с.</w:t>
      </w:r>
    </w:p>
    <w:p w14:paraId="0560BDFF"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Николаева, Е.М. Формирование рынка образовательных услуг и его регулирование Текст. : автореф. дис. . канд. экон. наук / Е.М. Николаева. -М., 2006. 26 с.</w:t>
      </w:r>
    </w:p>
    <w:p w14:paraId="6B65941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Новак, Э. Введение в методы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Текст. : пер. с польск. / Э. Но-вак ; под ред. И.И. Елисеевой. М. : Финансы и статистика, 2004. - 248 с.</w:t>
      </w:r>
    </w:p>
    <w:p w14:paraId="32EEEF87"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 образовании Электронный ресурс. : закон РФ от 29 дек. 2006 г. № 258-ФЗ. Режим доступа: http://base.garant.rU/10164235/2,- Загл. с экрана.</w:t>
      </w:r>
    </w:p>
    <w:p w14:paraId="1367D84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Образование в России, 2003 Электронный ресурс. Режим доступа: http://www.socpol.ru/publications/pdf/he.pdf. - Загл. с экрана.</w:t>
      </w:r>
    </w:p>
    <w:p w14:paraId="11E1B5AD"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Образование в Российской Федерации, 2007 Текст. : стат. ежегодник. М. : ГУ-ВШЭ, 2007. - 484 с.</w:t>
      </w:r>
    </w:p>
    <w:p w14:paraId="1B036E10"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Образование для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обществ в XXI веке. Саммит Труппы восьми" Текст. // Высш. и среднее проф. образование : бюл. Минобрнауки РФ.-2006.-№9. с. 3-12.</w:t>
      </w:r>
    </w:p>
    <w:p w14:paraId="6DA228D6"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Обучение иностранных граждан в высших учебных заведениях Российской Федерации Текст. : стат. сб. / М-во образования и науки РФ. Вып. 5. - М. :</w:t>
      </w:r>
      <w:r>
        <w:rPr>
          <w:rStyle w:val="WW8Num2z0"/>
          <w:rFonts w:ascii="Verdana" w:hAnsi="Verdana"/>
          <w:color w:val="000000"/>
          <w:sz w:val="18"/>
          <w:szCs w:val="18"/>
        </w:rPr>
        <w:t> </w:t>
      </w:r>
      <w:r>
        <w:rPr>
          <w:rStyle w:val="WW8Num3z0"/>
          <w:rFonts w:ascii="Verdana" w:hAnsi="Verdana"/>
          <w:color w:val="4682B4"/>
          <w:sz w:val="18"/>
          <w:szCs w:val="18"/>
        </w:rPr>
        <w:t>ЦСП</w:t>
      </w:r>
      <w:r>
        <w:rPr>
          <w:rFonts w:ascii="Verdana" w:hAnsi="Verdana"/>
          <w:color w:val="000000"/>
          <w:sz w:val="18"/>
          <w:szCs w:val="18"/>
        </w:rPr>
        <w:t>, 2007,- 128 с.</w:t>
      </w:r>
    </w:p>
    <w:p w14:paraId="01058F75"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Основы международной статистики Текст. : учебник / под общ. ред. Ю.Н. Иванова. М. : Инфра-М, 2010.-621 с.</w:t>
      </w:r>
    </w:p>
    <w:p w14:paraId="4D5D3CC4"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Перегудова, Ю.М. Проблемы развития российского высшего образования в условиях Болонского процесса Текст. / Ю.М. Перегудова // Педагогическая наука и практика: Проблемы и перспективы : сб. науч. ст. М. :</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МОИ РФ, 2004. - С. 128-132.</w:t>
      </w:r>
    </w:p>
    <w:p w14:paraId="0CF10D10" w14:textId="77777777" w:rsidR="008E70EF" w:rsidRDefault="008E70EF" w:rsidP="008E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Попов, А.Д. Демографическая база профессионального образования: современное состояние и перспективы до 2025 года Текст. / А.Д. Попов // Вопр. статистики. 2006. - № 3. - С. 32-37.</w:t>
      </w:r>
    </w:p>
    <w:p w14:paraId="2B89F196" w14:textId="0325B007" w:rsidR="00853835" w:rsidRPr="008E70EF" w:rsidRDefault="008E70EF" w:rsidP="008E70EF">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8E70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7015</TotalTime>
  <Pages>10</Pages>
  <Words>3623</Words>
  <Characters>30400</Characters>
  <Application>Microsoft Office Word</Application>
  <DocSecurity>0</DocSecurity>
  <Lines>921</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451</cp:revision>
  <cp:lastPrinted>2009-02-06T05:36:00Z</cp:lastPrinted>
  <dcterms:created xsi:type="dcterms:W3CDTF">2016-05-04T14:28:00Z</dcterms:created>
  <dcterms:modified xsi:type="dcterms:W3CDTF">2016-06-26T10:07:00Z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