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61D76CF7" w:rsidR="00927C48" w:rsidRPr="007C1E9B" w:rsidRDefault="007C1E9B" w:rsidP="007C1E9B">
      <w:r>
        <w:t>Пахолок Ігор Васильович, науковий співробітник Науково-дослідного інституту публічного права. Назва дисертації: «Адміністративно-правовий механізм забезпечення економічних інтересів держави».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Мельник Вадим Іванович, доктор юридичних наук, провідний науковий співробітник Науково-дослідного інституту публічного права; Офіційні опоненти: Гаруст Юрій Віталійович, доктор юридичних наук, професор, заступник директора з наукової роботи Науково-дослідного інституту публічного права; Лютіков Павло Сергійович, доктор юридичних наук, професор, завідувач кафедри адміністративного та митного права Університету митної справи та фінансів;.</w:t>
      </w:r>
    </w:p>
    <w:sectPr w:rsidR="00927C48" w:rsidRPr="007C1E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B66" w14:textId="77777777" w:rsidR="00C5101D" w:rsidRDefault="00C5101D">
      <w:pPr>
        <w:spacing w:after="0" w:line="240" w:lineRule="auto"/>
      </w:pPr>
      <w:r>
        <w:separator/>
      </w:r>
    </w:p>
  </w:endnote>
  <w:endnote w:type="continuationSeparator" w:id="0">
    <w:p w14:paraId="7B3CBBF6" w14:textId="77777777" w:rsidR="00C5101D" w:rsidRDefault="00C5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0E86" w14:textId="77777777" w:rsidR="00C5101D" w:rsidRDefault="00C5101D">
      <w:pPr>
        <w:spacing w:after="0" w:line="240" w:lineRule="auto"/>
      </w:pPr>
      <w:r>
        <w:separator/>
      </w:r>
    </w:p>
  </w:footnote>
  <w:footnote w:type="continuationSeparator" w:id="0">
    <w:p w14:paraId="3FD65D6E" w14:textId="77777777" w:rsidR="00C5101D" w:rsidRDefault="00C5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10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01D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1906</cp:revision>
  <dcterms:created xsi:type="dcterms:W3CDTF">2024-06-20T08:51:00Z</dcterms:created>
  <dcterms:modified xsi:type="dcterms:W3CDTF">2024-07-04T18:44:00Z</dcterms:modified>
  <cp:category/>
</cp:coreProperties>
</file>