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183ECD" w:rsidRDefault="00B32D79" w:rsidP="009017CD">
      <w:pPr>
        <w:rPr>
          <w:rFonts w:ascii="Verdana" w:hAnsi="Verdana"/>
          <w:color w:val="FF0000"/>
          <w:sz w:val="18"/>
          <w:szCs w:val="18"/>
        </w:rPr>
      </w:pPr>
      <w:r>
        <w:rPr>
          <w:rFonts w:ascii="Verdana" w:hAnsi="Verdana"/>
          <w:color w:val="000000"/>
          <w:sz w:val="18"/>
          <w:szCs w:val="18"/>
          <w:shd w:val="clear" w:color="auto" w:fill="FFFFFF"/>
        </w:rPr>
        <w:t>Дисциплинарная ответственность работников как правовое средство обеспечения исполнения трудовых обязанностей</w:t>
      </w:r>
      <w:r>
        <w:rPr>
          <w:rFonts w:ascii="Verdana" w:hAnsi="Verdana"/>
          <w:color w:val="000000"/>
          <w:sz w:val="18"/>
          <w:szCs w:val="18"/>
        </w:rPr>
        <w:br/>
      </w:r>
      <w:r>
        <w:rPr>
          <w:rFonts w:ascii="Verdana" w:hAnsi="Verdana"/>
          <w:color w:val="000000"/>
          <w:sz w:val="18"/>
          <w:szCs w:val="18"/>
        </w:rPr>
        <w:br/>
      </w:r>
    </w:p>
    <w:p w:rsidR="00B32D79" w:rsidRDefault="00B32D79" w:rsidP="009017CD">
      <w:pPr>
        <w:rPr>
          <w:rFonts w:ascii="Verdana" w:hAnsi="Verdana"/>
          <w:color w:val="FF0000"/>
          <w:sz w:val="18"/>
          <w:szCs w:val="18"/>
        </w:rPr>
      </w:pPr>
    </w:p>
    <w:p w:rsidR="00B32D79" w:rsidRDefault="00B32D79" w:rsidP="00B32D79">
      <w:pPr>
        <w:spacing w:line="270" w:lineRule="atLeast"/>
        <w:rPr>
          <w:rFonts w:ascii="Verdana" w:hAnsi="Verdana"/>
          <w:b/>
          <w:bCs/>
          <w:color w:val="000000"/>
          <w:sz w:val="18"/>
          <w:szCs w:val="18"/>
        </w:rPr>
      </w:pPr>
      <w:r>
        <w:rPr>
          <w:rFonts w:ascii="Verdana" w:hAnsi="Verdana"/>
          <w:b/>
          <w:bCs/>
          <w:color w:val="000000"/>
          <w:sz w:val="18"/>
          <w:szCs w:val="18"/>
        </w:rPr>
        <w:t>Год: </w:t>
      </w:r>
    </w:p>
    <w:p w:rsidR="00B32D79" w:rsidRDefault="00B32D79" w:rsidP="00B32D79">
      <w:pPr>
        <w:spacing w:line="270" w:lineRule="atLeast"/>
        <w:rPr>
          <w:rFonts w:ascii="Verdana" w:hAnsi="Verdana"/>
          <w:color w:val="000000"/>
          <w:sz w:val="18"/>
          <w:szCs w:val="18"/>
        </w:rPr>
      </w:pPr>
      <w:r>
        <w:rPr>
          <w:rFonts w:ascii="Verdana" w:hAnsi="Verdana"/>
          <w:color w:val="000000"/>
          <w:sz w:val="18"/>
          <w:szCs w:val="18"/>
        </w:rPr>
        <w:t>2005</w:t>
      </w:r>
    </w:p>
    <w:p w:rsidR="00B32D79" w:rsidRDefault="00B32D79" w:rsidP="00B32D7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32D79" w:rsidRDefault="00B32D79" w:rsidP="00B32D79">
      <w:pPr>
        <w:spacing w:line="270" w:lineRule="atLeast"/>
        <w:rPr>
          <w:rFonts w:ascii="Verdana" w:hAnsi="Verdana"/>
          <w:color w:val="000000"/>
          <w:sz w:val="18"/>
          <w:szCs w:val="18"/>
        </w:rPr>
      </w:pPr>
      <w:r>
        <w:rPr>
          <w:rFonts w:ascii="Verdana" w:hAnsi="Verdana"/>
          <w:color w:val="000000"/>
          <w:sz w:val="18"/>
          <w:szCs w:val="18"/>
        </w:rPr>
        <w:t>Жукова, Юлия Антоновна</w:t>
      </w:r>
    </w:p>
    <w:p w:rsidR="00B32D79" w:rsidRDefault="00B32D79" w:rsidP="00B32D7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32D79" w:rsidRDefault="00B32D79" w:rsidP="00B32D7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32D79" w:rsidRDefault="00B32D79" w:rsidP="00B32D7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32D79" w:rsidRDefault="00B32D79" w:rsidP="00B32D79">
      <w:pPr>
        <w:spacing w:line="270" w:lineRule="atLeast"/>
        <w:rPr>
          <w:rFonts w:ascii="Verdana" w:hAnsi="Verdana"/>
          <w:color w:val="000000"/>
          <w:sz w:val="18"/>
          <w:szCs w:val="18"/>
        </w:rPr>
      </w:pPr>
      <w:r>
        <w:rPr>
          <w:rFonts w:ascii="Verdana" w:hAnsi="Verdana"/>
          <w:color w:val="000000"/>
          <w:sz w:val="18"/>
          <w:szCs w:val="18"/>
        </w:rPr>
        <w:t>Саратов</w:t>
      </w:r>
    </w:p>
    <w:p w:rsidR="00B32D79" w:rsidRDefault="00B32D79" w:rsidP="00B32D7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32D79" w:rsidRDefault="00B32D79" w:rsidP="00B32D79">
      <w:pPr>
        <w:spacing w:line="270" w:lineRule="atLeast"/>
        <w:rPr>
          <w:rFonts w:ascii="Verdana" w:hAnsi="Verdana"/>
          <w:color w:val="000000"/>
          <w:sz w:val="18"/>
          <w:szCs w:val="18"/>
        </w:rPr>
      </w:pPr>
      <w:r>
        <w:rPr>
          <w:rFonts w:ascii="Verdana" w:hAnsi="Verdana"/>
          <w:color w:val="000000"/>
          <w:sz w:val="18"/>
          <w:szCs w:val="18"/>
        </w:rPr>
        <w:t>12.00.05</w:t>
      </w:r>
    </w:p>
    <w:p w:rsidR="00B32D79" w:rsidRDefault="00B32D79" w:rsidP="00B32D7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32D79" w:rsidRDefault="00B32D79" w:rsidP="00B32D7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32D79" w:rsidRDefault="00B32D79" w:rsidP="00B32D7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32D79" w:rsidRDefault="00B32D79" w:rsidP="00B32D79">
      <w:pPr>
        <w:spacing w:line="270" w:lineRule="atLeast"/>
        <w:rPr>
          <w:rFonts w:ascii="Verdana" w:hAnsi="Verdana"/>
          <w:color w:val="000000"/>
          <w:sz w:val="18"/>
          <w:szCs w:val="18"/>
        </w:rPr>
      </w:pPr>
      <w:r>
        <w:rPr>
          <w:rFonts w:ascii="Verdana" w:hAnsi="Verdana"/>
          <w:color w:val="000000"/>
          <w:sz w:val="18"/>
          <w:szCs w:val="18"/>
        </w:rPr>
        <w:t>183</w:t>
      </w:r>
    </w:p>
    <w:p w:rsidR="00B32D79" w:rsidRDefault="00B32D79" w:rsidP="00B32D7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Жукова, Юлия Антоновна</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Понятие</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работников в трудовом праве России.</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Юридическая</w:t>
      </w:r>
      <w:r>
        <w:rPr>
          <w:rStyle w:val="WW8Num3z0"/>
          <w:rFonts w:ascii="Verdana" w:hAnsi="Verdana"/>
          <w:color w:val="000000"/>
          <w:sz w:val="18"/>
          <w:szCs w:val="18"/>
        </w:rPr>
        <w:t> </w:t>
      </w:r>
      <w:r>
        <w:rPr>
          <w:rStyle w:val="WW8Num4z0"/>
          <w:rFonts w:ascii="Verdana" w:hAnsi="Verdana"/>
          <w:color w:val="4682B4"/>
          <w:sz w:val="18"/>
          <w:szCs w:val="18"/>
        </w:rPr>
        <w:t>ответственность</w:t>
      </w:r>
      <w:r>
        <w:rPr>
          <w:rStyle w:val="WW8Num3z0"/>
          <w:rFonts w:ascii="Verdana" w:hAnsi="Verdana"/>
          <w:color w:val="000000"/>
          <w:sz w:val="18"/>
          <w:szCs w:val="18"/>
        </w:rPr>
        <w:t> </w:t>
      </w:r>
      <w:r>
        <w:rPr>
          <w:rFonts w:ascii="Verdana" w:hAnsi="Verdana"/>
          <w:color w:val="000000"/>
          <w:sz w:val="18"/>
          <w:szCs w:val="18"/>
        </w:rPr>
        <w:t>за нарушения законов, иных</w:t>
      </w:r>
      <w:r>
        <w:rPr>
          <w:rStyle w:val="WW8Num3z0"/>
          <w:rFonts w:ascii="Verdana" w:hAnsi="Verdana"/>
          <w:color w:val="000000"/>
          <w:sz w:val="18"/>
          <w:szCs w:val="18"/>
        </w:rPr>
        <w:t> </w:t>
      </w:r>
      <w:r>
        <w:rPr>
          <w:rStyle w:val="WW8Num4z0"/>
          <w:rFonts w:ascii="Verdana" w:hAnsi="Verdana"/>
          <w:color w:val="4682B4"/>
          <w:sz w:val="18"/>
          <w:szCs w:val="18"/>
        </w:rPr>
        <w:t>нормативноправовых</w:t>
      </w:r>
      <w:r>
        <w:rPr>
          <w:rStyle w:val="WW8Num3z0"/>
          <w:rFonts w:ascii="Verdana" w:hAnsi="Verdana"/>
          <w:color w:val="000000"/>
          <w:sz w:val="18"/>
          <w:szCs w:val="18"/>
        </w:rPr>
        <w:t> </w:t>
      </w:r>
      <w:r>
        <w:rPr>
          <w:rFonts w:ascii="Verdana" w:hAnsi="Verdana"/>
          <w:color w:val="000000"/>
          <w:sz w:val="18"/>
          <w:szCs w:val="18"/>
        </w:rPr>
        <w:t>актов и соглашений о труде:</w:t>
      </w:r>
      <w:r>
        <w:rPr>
          <w:rStyle w:val="WW8Num3z0"/>
          <w:rFonts w:ascii="Verdana" w:hAnsi="Verdana"/>
          <w:color w:val="000000"/>
          <w:sz w:val="18"/>
          <w:szCs w:val="18"/>
        </w:rPr>
        <w:t> </w:t>
      </w:r>
      <w:r>
        <w:rPr>
          <w:rStyle w:val="WW8Num4z0"/>
          <w:rFonts w:ascii="Verdana" w:hAnsi="Verdana"/>
          <w:color w:val="4682B4"/>
          <w:sz w:val="18"/>
          <w:szCs w:val="18"/>
        </w:rPr>
        <w:t>общеправовая</w:t>
      </w:r>
      <w:r>
        <w:rPr>
          <w:rStyle w:val="WW8Num3z0"/>
          <w:rFonts w:ascii="Verdana" w:hAnsi="Verdana"/>
          <w:color w:val="000000"/>
          <w:sz w:val="18"/>
          <w:szCs w:val="18"/>
        </w:rPr>
        <w:t> </w:t>
      </w:r>
      <w:r>
        <w:rPr>
          <w:rFonts w:ascii="Verdana" w:hAnsi="Verdana"/>
          <w:color w:val="000000"/>
          <w:sz w:val="18"/>
          <w:szCs w:val="18"/>
        </w:rPr>
        <w:t>характеристика.</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как один из видов ответственности за нарушение законодательства о труде.</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Принципы дисциплинарной ответственности по трудовому праву России.</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 и меры дисциплинарной ответственности по трудовому праву России.</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Субъект и субъективная сторона</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 как основания ответственности за нарушение</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трудовому правоотношению.</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Объект и объективная сторона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как основания ответственности работников за нарушение обязанностей по трудовому</w:t>
      </w:r>
      <w:r>
        <w:rPr>
          <w:rStyle w:val="WW8Num3z0"/>
          <w:rFonts w:ascii="Verdana" w:hAnsi="Verdana"/>
          <w:color w:val="000000"/>
          <w:sz w:val="18"/>
          <w:szCs w:val="18"/>
        </w:rPr>
        <w:t> </w:t>
      </w:r>
      <w:r>
        <w:rPr>
          <w:rStyle w:val="WW8Num4z0"/>
          <w:rFonts w:ascii="Verdana" w:hAnsi="Verdana"/>
          <w:color w:val="4682B4"/>
          <w:sz w:val="18"/>
          <w:szCs w:val="18"/>
        </w:rPr>
        <w:t>правоотношению</w:t>
      </w:r>
      <w:r>
        <w:rPr>
          <w:rFonts w:ascii="Verdana" w:hAnsi="Verdana"/>
          <w:color w:val="000000"/>
          <w:sz w:val="18"/>
          <w:szCs w:val="18"/>
        </w:rPr>
        <w:t>.</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и виды</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Дисциплинарные взыскания в комплексе правовых средств</w:t>
      </w:r>
      <w:r>
        <w:rPr>
          <w:rStyle w:val="WW8Num3z0"/>
          <w:rFonts w:ascii="Verdana" w:hAnsi="Verdana"/>
          <w:color w:val="000000"/>
          <w:sz w:val="18"/>
          <w:szCs w:val="18"/>
        </w:rPr>
        <w:t> </w:t>
      </w:r>
      <w:r>
        <w:rPr>
          <w:rStyle w:val="WW8Num4z0"/>
          <w:rFonts w:ascii="Verdana" w:hAnsi="Verdana"/>
          <w:color w:val="4682B4"/>
          <w:sz w:val="18"/>
          <w:szCs w:val="18"/>
        </w:rPr>
        <w:t>обеспечения</w:t>
      </w:r>
      <w:r>
        <w:rPr>
          <w:rStyle w:val="WW8Num3z0"/>
          <w:rFonts w:ascii="Verdana" w:hAnsi="Verdana"/>
          <w:color w:val="000000"/>
          <w:sz w:val="18"/>
          <w:szCs w:val="18"/>
        </w:rPr>
        <w:t> </w:t>
      </w:r>
      <w:r>
        <w:rPr>
          <w:rFonts w:ascii="Verdana" w:hAnsi="Verdana"/>
          <w:color w:val="000000"/>
          <w:sz w:val="18"/>
          <w:szCs w:val="18"/>
        </w:rPr>
        <w:t>эффективного труда.</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увольнения работников.</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Порядок применения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по общим правилам.</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Общие процедурные правила применения мер дисциплинарной ответственности.</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Отдельные вопросы применения норм о дисциплинарной ответственности.</w:t>
      </w:r>
    </w:p>
    <w:p w:rsidR="00B32D79" w:rsidRDefault="00B32D79" w:rsidP="00B32D7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"Дисциплинарная ответственность работников как правовое средство обеспечения исполнения трудовых обязанностей"</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обосновывается реальной потребностью повышения эффективности института</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 трудовом праве.</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комплексного исследования института дисциплинарной ответственности в трудовом праве как средства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трудовых обязанностей обусловлена следующими причинами.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Научные работы, посвященные дисциплинарной ответственности в трудовом праве, были выполнены учеными-юристами в советский период или в период экономических преобразований конца XX века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А.Т. Барабашем, А.С.Пашковым, А.С.Полетаевым, Н.В.</w:t>
      </w:r>
      <w:r>
        <w:rPr>
          <w:rStyle w:val="WW8Num3z0"/>
          <w:rFonts w:ascii="Verdana" w:hAnsi="Verdana"/>
          <w:color w:val="000000"/>
          <w:sz w:val="18"/>
          <w:szCs w:val="18"/>
        </w:rPr>
        <w:t> </w:t>
      </w:r>
      <w:r>
        <w:rPr>
          <w:rStyle w:val="WW8Num4z0"/>
          <w:rFonts w:ascii="Verdana" w:hAnsi="Verdana"/>
          <w:color w:val="4682B4"/>
          <w:sz w:val="18"/>
          <w:szCs w:val="18"/>
        </w:rPr>
        <w:t>Плюхиным</w:t>
      </w:r>
      <w:r>
        <w:rPr>
          <w:rFonts w:ascii="Verdana" w:hAnsi="Verdana"/>
          <w:color w:val="000000"/>
          <w:sz w:val="18"/>
          <w:szCs w:val="18"/>
        </w:rPr>
        <w:t>, А.В. Пятаковым, В.М. Лебедевым, В.Ф. Рифиниусом, JI.A.</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В.Н. Смирновым, О.В. Смирновым, П.Р.</w:t>
      </w:r>
      <w:r>
        <w:rPr>
          <w:rStyle w:val="WW8Num3z0"/>
          <w:rFonts w:ascii="Verdana" w:hAnsi="Verdana"/>
          <w:color w:val="000000"/>
          <w:sz w:val="18"/>
          <w:szCs w:val="18"/>
        </w:rPr>
        <w:t> </w:t>
      </w:r>
      <w:r>
        <w:rPr>
          <w:rStyle w:val="WW8Num4z0"/>
          <w:rFonts w:ascii="Verdana" w:hAnsi="Verdana"/>
          <w:color w:val="4682B4"/>
          <w:sz w:val="18"/>
          <w:szCs w:val="18"/>
        </w:rPr>
        <w:t>Стависским</w:t>
      </w:r>
      <w:r>
        <w:rPr>
          <w:rFonts w:ascii="Verdana" w:hAnsi="Verdana"/>
          <w:color w:val="000000"/>
          <w:sz w:val="18"/>
          <w:szCs w:val="18"/>
        </w:rPr>
        <w:t>, Ю.А. Сусловым, Б.Ф. Хрусталевым и др.).</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После принятия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30 декабря 2001 г. (далее ТК РФ) отдельные аспекты дисциплинарной ответственности рассматривались: О.И. Карпенко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работника в трудовом праве: понятие и виды. М., 2003), Г.И. Угрюмовой (Правовое регулирование увольнения за нарушение трудовой дисциплины. М., 2003), что не может быть признано достаточным. Исследования не исчерпали всех возможностей дальнейшего совершенствования правового регулирования дисциплинарной ответственности работников по трудовому законодательству в целях повышения эффективности труда и создания правовых условий стабильности трудовых отношений. Практика применения норм о дисциплинарной ответственности, появившаяся в период действия Трудового кодекса РФ, предоставляет возможность выявить его недостатки, определить возможности повышения влияния</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санкций на уровень исполнения</w:t>
      </w:r>
      <w:r>
        <w:rPr>
          <w:rStyle w:val="WW8Num3z0"/>
          <w:rFonts w:ascii="Verdana" w:hAnsi="Verdana"/>
          <w:color w:val="000000"/>
          <w:sz w:val="18"/>
          <w:szCs w:val="18"/>
        </w:rPr>
        <w:t> </w:t>
      </w:r>
      <w:r>
        <w:rPr>
          <w:rStyle w:val="WW8Num4z0"/>
          <w:rFonts w:ascii="Verdana" w:hAnsi="Verdana"/>
          <w:color w:val="4682B4"/>
          <w:sz w:val="18"/>
          <w:szCs w:val="18"/>
        </w:rPr>
        <w:t>статутных</w:t>
      </w:r>
      <w:r>
        <w:rPr>
          <w:rStyle w:val="WW8Num3z0"/>
          <w:rFonts w:ascii="Verdana" w:hAnsi="Verdana"/>
          <w:color w:val="000000"/>
          <w:sz w:val="18"/>
          <w:szCs w:val="18"/>
        </w:rPr>
        <w:t> </w:t>
      </w:r>
      <w:r>
        <w:rPr>
          <w:rFonts w:ascii="Verdana" w:hAnsi="Verdana"/>
          <w:color w:val="000000"/>
          <w:sz w:val="18"/>
          <w:szCs w:val="18"/>
        </w:rPr>
        <w:t>и (или) договорных обязанностей.</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Дисциплинарная ответственность является правовым средством обеспечения</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исполнения работником трудовых обязанностей.</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средство должно быть действенным и соответствовать требованиям времени. Полнота правил ответственности является</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обеспечения конституционных прав субъектов трудовых отношений (ст. 1, 2, 17, 18, 19, 37 и 55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Детализация норм о дисциплинарной ответственности позволяет определить для работодателя четкие границы</w:t>
      </w:r>
      <w:r>
        <w:rPr>
          <w:rStyle w:val="WW8Num3z0"/>
          <w:rFonts w:ascii="Verdana" w:hAnsi="Verdana"/>
          <w:color w:val="000000"/>
          <w:sz w:val="18"/>
          <w:szCs w:val="18"/>
        </w:rPr>
        <w:t> </w:t>
      </w:r>
      <w:r>
        <w:rPr>
          <w:rStyle w:val="WW8Num4z0"/>
          <w:rFonts w:ascii="Verdana" w:hAnsi="Verdana"/>
          <w:color w:val="4682B4"/>
          <w:sz w:val="18"/>
          <w:szCs w:val="18"/>
        </w:rPr>
        <w:t>дозволенного</w:t>
      </w:r>
      <w:r>
        <w:rPr>
          <w:rFonts w:ascii="Verdana" w:hAnsi="Verdana"/>
          <w:color w:val="000000"/>
          <w:sz w:val="18"/>
          <w:szCs w:val="18"/>
        </w:rPr>
        <w:t>, а для работника, - необходимого поведения.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допускает неоднозначное толкование отдельных норм о дисциплинарной ответственности. Технико-юридические недостатки норм вызывают различного рода неопределенности в содержании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нарушение которых влечет за собой применение дисциплинарных</w:t>
      </w:r>
      <w:r>
        <w:rPr>
          <w:rStyle w:val="WW8Num4z0"/>
          <w:rFonts w:ascii="Verdana" w:hAnsi="Verdana"/>
          <w:color w:val="4682B4"/>
          <w:sz w:val="18"/>
          <w:szCs w:val="18"/>
        </w:rPr>
        <w:t>взысканий</w:t>
      </w:r>
      <w:r>
        <w:rPr>
          <w:rFonts w:ascii="Verdana" w:hAnsi="Verdana"/>
          <w:color w:val="000000"/>
          <w:sz w:val="18"/>
          <w:szCs w:val="18"/>
        </w:rPr>
        <w:t>. Основания увольнения работников за нарушение трудовой дисциплины и процедурные правила недостаточно конкретизированы в нормах закона. Законодатель, определяя основания дисциплинарных</w:t>
      </w:r>
      <w:r>
        <w:rPr>
          <w:rStyle w:val="WW8Num3z0"/>
          <w:rFonts w:ascii="Verdana" w:hAnsi="Verdana"/>
          <w:color w:val="000000"/>
          <w:sz w:val="18"/>
          <w:szCs w:val="18"/>
        </w:rPr>
        <w:t> </w:t>
      </w:r>
      <w:r>
        <w:rPr>
          <w:rStyle w:val="WW8Num4z0"/>
          <w:rFonts w:ascii="Verdana" w:hAnsi="Verdana"/>
          <w:color w:val="4682B4"/>
          <w:sz w:val="18"/>
          <w:szCs w:val="18"/>
        </w:rPr>
        <w:t>проступков</w:t>
      </w:r>
      <w:r>
        <w:rPr>
          <w:rFonts w:ascii="Verdana" w:hAnsi="Verdana"/>
          <w:color w:val="000000"/>
          <w:sz w:val="18"/>
          <w:szCs w:val="18"/>
        </w:rPr>
        <w:t>, влекущих увольнение (ст. 81 ТК РФ), использует ряд оценочных понятий («</w:t>
      </w:r>
      <w:r>
        <w:rPr>
          <w:rStyle w:val="WW8Num4z0"/>
          <w:rFonts w:ascii="Verdana" w:hAnsi="Verdana"/>
          <w:color w:val="4682B4"/>
          <w:sz w:val="18"/>
          <w:szCs w:val="18"/>
        </w:rPr>
        <w:t>уважительные причины</w:t>
      </w:r>
      <w:r>
        <w:rPr>
          <w:rFonts w:ascii="Verdana" w:hAnsi="Verdana"/>
          <w:color w:val="000000"/>
          <w:sz w:val="18"/>
          <w:szCs w:val="18"/>
        </w:rPr>
        <w:t>», «аморальный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Fonts w:ascii="Verdana" w:hAnsi="Verdana"/>
          <w:color w:val="000000"/>
          <w:sz w:val="18"/>
          <w:szCs w:val="18"/>
        </w:rPr>
        <w:t>», «</w:t>
      </w:r>
      <w:r>
        <w:rPr>
          <w:rStyle w:val="WW8Num4z0"/>
          <w:rFonts w:ascii="Verdana" w:hAnsi="Verdana"/>
          <w:color w:val="4682B4"/>
          <w:sz w:val="18"/>
          <w:szCs w:val="18"/>
        </w:rPr>
        <w:t>необоснованное решение</w:t>
      </w:r>
      <w:r>
        <w:rPr>
          <w:rFonts w:ascii="Verdana" w:hAnsi="Verdana"/>
          <w:color w:val="000000"/>
          <w:sz w:val="18"/>
          <w:szCs w:val="18"/>
        </w:rPr>
        <w:t>» и т.д.). Это порождает ошибки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следовательно, требует детального изучения. Законодатель предоставил работодателю</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усмотрения в вопросе привлечения работников к дисциплинарной ответственности: относительно неограниченное право при принятии такого решения и выборе меры</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из весьма ограниченного, и не подлежащего расширению, перечня мер дисциплинарной ответственности. Практика применения дисциплинарных взысканий показывает, что существующий перечень дисциплинарных взысканий, предусмотренный ст. 192 ТК РФ, не позволяет эффективно воздействовать на поведение работника. Это порождает необходимость дополнительной дифференциации мер дисциплинарных взысканий. В то же время нормы положений и</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о дисциплине отдельных категорий работников, предусматривающие более широкий круг мер дисциплинарной ответственности, противоречат Конституции РФ, ТК РФ и нуждаются в модификации.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Основной целью настоящего исследования является анализ теоретических и практических проблем правового регулирования дисциплинарной ответственности как правового средства, гарантирующего наиболее полное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трудовых обязанностей, и обоснование рекомендаций по совершенствованию действующего законодательства о дисциплинарной ответственности работников.</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предопределяет решение следующих задач: исследовать понятие юридической ответственности за нарушение законов, иных нормативных правовых актов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 труде; провести сравнительный анализ дисциплинарной и материальной ответственности по трудовому праву; проанализировать реализацию</w:t>
      </w:r>
      <w:r>
        <w:rPr>
          <w:rStyle w:val="WW8Num3z0"/>
          <w:rFonts w:ascii="Verdana" w:hAnsi="Verdana"/>
          <w:color w:val="000000"/>
          <w:sz w:val="18"/>
          <w:szCs w:val="18"/>
        </w:rPr>
        <w:t> </w:t>
      </w:r>
      <w:r>
        <w:rPr>
          <w:rStyle w:val="WW8Num4z0"/>
          <w:rFonts w:ascii="Verdana" w:hAnsi="Verdana"/>
          <w:color w:val="4682B4"/>
          <w:sz w:val="18"/>
          <w:szCs w:val="18"/>
        </w:rPr>
        <w:t>общеправовых</w:t>
      </w:r>
      <w:r>
        <w:rPr>
          <w:rStyle w:val="WW8Num3z0"/>
          <w:rFonts w:ascii="Verdana" w:hAnsi="Verdana"/>
          <w:color w:val="000000"/>
          <w:sz w:val="18"/>
          <w:szCs w:val="18"/>
        </w:rPr>
        <w:t> </w:t>
      </w:r>
      <w:r>
        <w:rPr>
          <w:rFonts w:ascii="Verdana" w:hAnsi="Verdana"/>
          <w:color w:val="000000"/>
          <w:sz w:val="18"/>
          <w:szCs w:val="18"/>
        </w:rPr>
        <w:t>и отраслевых принципов права в нормах о дисциплинарной ответственности работника; дать анализ содержания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как основания дисциплинарной ответственности по нормам трудового права; выявить недостатки законодательства о труде в определении состава дисциплинарного проступка; исследовать меры дисциплинарной ответственности; провести анализ эффективности дисциплинарных взысканий; проанализировать юридические составы</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xml:space="preserve">, влекущих увольнение работников как меру дисциплинарной ответственности; провести анализ общих правил применения дисциплинарных взысканий; сформулировать предложения, направленные на повышение </w:t>
      </w:r>
      <w:r>
        <w:rPr>
          <w:rFonts w:ascii="Verdana" w:hAnsi="Verdana"/>
          <w:color w:val="000000"/>
          <w:sz w:val="18"/>
          <w:szCs w:val="18"/>
        </w:rPr>
        <w:lastRenderedPageBreak/>
        <w:t>эффективности дисциплинарной ответственности в комплексе правовых способов обеспечения</w:t>
      </w:r>
      <w:r>
        <w:rPr>
          <w:rStyle w:val="WW8Num3z0"/>
          <w:rFonts w:ascii="Verdana" w:hAnsi="Verdana"/>
          <w:color w:val="000000"/>
          <w:sz w:val="18"/>
          <w:szCs w:val="18"/>
        </w:rPr>
        <w:t> </w:t>
      </w:r>
      <w:r>
        <w:rPr>
          <w:rStyle w:val="WW8Num4z0"/>
          <w:rFonts w:ascii="Verdana" w:hAnsi="Verdana"/>
          <w:color w:val="4682B4"/>
          <w:sz w:val="18"/>
          <w:szCs w:val="18"/>
        </w:rPr>
        <w:t>добросовестного</w:t>
      </w:r>
      <w:r>
        <w:rPr>
          <w:rStyle w:val="WW8Num3z0"/>
          <w:rFonts w:ascii="Verdana" w:hAnsi="Verdana"/>
          <w:color w:val="000000"/>
          <w:sz w:val="18"/>
          <w:szCs w:val="18"/>
        </w:rPr>
        <w:t> </w:t>
      </w:r>
      <w:r>
        <w:rPr>
          <w:rFonts w:ascii="Verdana" w:hAnsi="Verdana"/>
          <w:color w:val="000000"/>
          <w:sz w:val="18"/>
          <w:szCs w:val="18"/>
        </w:rPr>
        <w:t>труда.</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Объектом являются общественные отношения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дисциплинарных нарушений и применении мер дисциплинарной ответственности к работникам.</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Предмет исследования составляют нормы трудового права, регулирующие</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Style w:val="WW8Num3z0"/>
          <w:rFonts w:ascii="Verdana" w:hAnsi="Verdana"/>
          <w:color w:val="000000"/>
          <w:sz w:val="18"/>
          <w:szCs w:val="18"/>
        </w:rPr>
        <w:t> </w:t>
      </w:r>
      <w:r>
        <w:rPr>
          <w:rFonts w:ascii="Verdana" w:hAnsi="Verdana"/>
          <w:color w:val="000000"/>
          <w:sz w:val="18"/>
          <w:szCs w:val="18"/>
        </w:rPr>
        <w:t>ответственность работников, практика применения мер дисциплинарной ответственности.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диссертации. Базируется на общефилософских воззрениях о естественных правах человека и роли государства в регулировании общественных отношений, связанных с ответственностью</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процессе работы диссертантом использовались общие (анализ и синтез, абстрагирование и обобщение, комплексный подход и т.д.) и частные (исторический, формально-логический, сравнительный) методы исследования.</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база исследования. Теоретическую основу составили труды ученых в области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Л.Ю. Бугрова, А.Т. Барабаша,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С.Ю. Головиной, A.M. Куренного, Е.А.</w:t>
      </w:r>
      <w:r>
        <w:rPr>
          <w:rStyle w:val="WW8Num3z0"/>
          <w:rFonts w:ascii="Verdana" w:hAnsi="Verdana"/>
          <w:color w:val="000000"/>
          <w:sz w:val="18"/>
          <w:szCs w:val="18"/>
        </w:rPr>
        <w:t> </w:t>
      </w:r>
      <w:r>
        <w:rPr>
          <w:rStyle w:val="WW8Num4z0"/>
          <w:rFonts w:ascii="Verdana" w:hAnsi="Verdana"/>
          <w:color w:val="4682B4"/>
          <w:sz w:val="18"/>
          <w:szCs w:val="18"/>
        </w:rPr>
        <w:t>Кленова</w:t>
      </w:r>
      <w:r>
        <w:rPr>
          <w:rFonts w:ascii="Verdana" w:hAnsi="Verdana"/>
          <w:color w:val="000000"/>
          <w:sz w:val="18"/>
          <w:szCs w:val="18"/>
        </w:rPr>
        <w:t>, В.М. Лебедева,</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В.Г. Малова, А.С. Полетаева, Н.В.</w:t>
      </w:r>
      <w:r>
        <w:rPr>
          <w:rStyle w:val="WW8Num3z0"/>
          <w:rFonts w:ascii="Verdana" w:hAnsi="Verdana"/>
          <w:color w:val="000000"/>
          <w:sz w:val="18"/>
          <w:szCs w:val="18"/>
        </w:rPr>
        <w:t> </w:t>
      </w:r>
      <w:r>
        <w:rPr>
          <w:rStyle w:val="WW8Num4z0"/>
          <w:rFonts w:ascii="Verdana" w:hAnsi="Verdana"/>
          <w:color w:val="4682B4"/>
          <w:sz w:val="18"/>
          <w:szCs w:val="18"/>
        </w:rPr>
        <w:t>Плюхина</w:t>
      </w:r>
      <w:r>
        <w:rPr>
          <w:rFonts w:ascii="Verdana" w:hAnsi="Verdana"/>
          <w:color w:val="000000"/>
          <w:sz w:val="18"/>
          <w:szCs w:val="18"/>
        </w:rPr>
        <w:t>,</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A.В.</w:t>
      </w:r>
      <w:r>
        <w:rPr>
          <w:rStyle w:val="WW8Num3z0"/>
          <w:rFonts w:ascii="Verdana" w:hAnsi="Verdana"/>
          <w:color w:val="000000"/>
          <w:sz w:val="18"/>
          <w:szCs w:val="18"/>
        </w:rPr>
        <w:t> </w:t>
      </w:r>
      <w:r>
        <w:rPr>
          <w:rStyle w:val="WW8Num4z0"/>
          <w:rFonts w:ascii="Verdana" w:hAnsi="Verdana"/>
          <w:color w:val="4682B4"/>
          <w:sz w:val="18"/>
          <w:szCs w:val="18"/>
        </w:rPr>
        <w:t>Пятакова</w:t>
      </w:r>
      <w:r>
        <w:rPr>
          <w:rFonts w:ascii="Verdana" w:hAnsi="Verdana"/>
          <w:color w:val="000000"/>
          <w:sz w:val="18"/>
          <w:szCs w:val="18"/>
        </w:rPr>
        <w:t>, Л.А. Сыроватской, В.Н. Смирнова,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П.Р. Стависского, А.И. Ставцевой,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Н.Н.Шептулиной и других.</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использованы работы, касающиеся сущности юридической ответственности таких авторов, как: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Н.С. Братуся, В.В. Бутнева, А.В.</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В.И. Заидзе, О.С. Иоффе,</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B.Н.Кудрявцева, О.Э.</w:t>
      </w:r>
      <w:r>
        <w:rPr>
          <w:rStyle w:val="WW8Num3z0"/>
          <w:rFonts w:ascii="Verdana" w:hAnsi="Verdana"/>
          <w:color w:val="000000"/>
          <w:sz w:val="18"/>
          <w:szCs w:val="18"/>
        </w:rPr>
        <w:t> </w:t>
      </w:r>
      <w:r>
        <w:rPr>
          <w:rStyle w:val="WW8Num4z0"/>
          <w:rFonts w:ascii="Verdana" w:hAnsi="Verdana"/>
          <w:color w:val="4682B4"/>
          <w:sz w:val="18"/>
          <w:szCs w:val="18"/>
        </w:rPr>
        <w:t>Лейста</w:t>
      </w:r>
      <w:r>
        <w:rPr>
          <w:rFonts w:ascii="Verdana" w:hAnsi="Verdana"/>
          <w:color w:val="000000"/>
          <w:sz w:val="18"/>
          <w:szCs w:val="18"/>
        </w:rPr>
        <w:t>, Н.С. Малеина, Н.И. Матузова,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В.А. Тархова, И.С. Самощенко, И.Н.</w:t>
      </w:r>
      <w:r>
        <w:rPr>
          <w:rStyle w:val="WW8Num3z0"/>
          <w:rFonts w:ascii="Verdana" w:hAnsi="Verdana"/>
          <w:color w:val="000000"/>
          <w:sz w:val="18"/>
          <w:szCs w:val="18"/>
        </w:rPr>
        <w:t> </w:t>
      </w:r>
      <w:r>
        <w:rPr>
          <w:rStyle w:val="WW8Num4z0"/>
          <w:rFonts w:ascii="Verdana" w:hAnsi="Verdana"/>
          <w:color w:val="4682B4"/>
          <w:sz w:val="18"/>
          <w:szCs w:val="18"/>
        </w:rPr>
        <w:t>Сенякина</w:t>
      </w:r>
      <w:r>
        <w:rPr>
          <w:rFonts w:ascii="Verdana" w:hAnsi="Verdana"/>
          <w:color w:val="000000"/>
          <w:sz w:val="18"/>
          <w:szCs w:val="18"/>
        </w:rPr>
        <w:t>, Р.Л. Хачатурова, М.Д. Шаргородского, Ю.Н.</w:t>
      </w:r>
      <w:r>
        <w:rPr>
          <w:rStyle w:val="WW8Num3z0"/>
          <w:rFonts w:ascii="Verdana" w:hAnsi="Verdana"/>
          <w:color w:val="000000"/>
          <w:sz w:val="18"/>
          <w:szCs w:val="18"/>
        </w:rPr>
        <w:t> </w:t>
      </w:r>
      <w:r>
        <w:rPr>
          <w:rStyle w:val="WW8Num4z0"/>
          <w:rFonts w:ascii="Verdana" w:hAnsi="Verdana"/>
          <w:color w:val="4682B4"/>
          <w:sz w:val="18"/>
          <w:szCs w:val="18"/>
        </w:rPr>
        <w:t>Явича</w:t>
      </w:r>
      <w:r>
        <w:rPr>
          <w:rFonts w:ascii="Verdana" w:hAnsi="Verdana"/>
          <w:color w:val="000000"/>
          <w:sz w:val="18"/>
          <w:szCs w:val="18"/>
        </w:rPr>
        <w:t>, Р.Л. Ягутяна и других.</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и положения, выносимые на защиту. Научная новизна диссертационного исследования определяется потребностью повышения стимулирующей роли правового института дисциплинарной ответственности в современных условиях и обоснования новых правовых механизмов, позволяющих обеспечить реальное влияние дисциплинарных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на позитивное поведение работников в системе правовых средств повышения качества труда. Диссертация представляет собой комплексное исследование дисциплинарной ответственности работников на основе норм действующего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и иной практики его применения. Результатом исследования являются оценка данного правового института, а также формулирование конкретных предложений по совершенствованию законодательства о дисциплине труда.</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основные положения и выводы:</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Сущность юридической ответственности предопределяется основной ее целью: обеспечить достойный уровень</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Характерные черты юридической ответственности обосновываются исходя из анализа юридической ответственности как самостоятельной правовой категории, имеющей собственные, присущие только ей, правовые формы воздействия. Как категория методологии права юридическая ответственность понимается как правовое средство (способ), обеспечивающее</w:t>
      </w:r>
      <w:r>
        <w:rPr>
          <w:rStyle w:val="WW8Num3z0"/>
          <w:rFonts w:ascii="Verdana" w:hAnsi="Verdana"/>
          <w:color w:val="000000"/>
          <w:sz w:val="18"/>
          <w:szCs w:val="18"/>
        </w:rPr>
        <w:t> </w:t>
      </w:r>
      <w:r>
        <w:rPr>
          <w:rStyle w:val="WW8Num4z0"/>
          <w:rFonts w:ascii="Verdana" w:hAnsi="Verdana"/>
          <w:color w:val="4682B4"/>
          <w:sz w:val="18"/>
          <w:szCs w:val="18"/>
        </w:rPr>
        <w:t>правомерное</w:t>
      </w:r>
      <w:r>
        <w:rPr>
          <w:rStyle w:val="WW8Num3z0"/>
          <w:rFonts w:ascii="Verdana" w:hAnsi="Verdana"/>
          <w:color w:val="000000"/>
          <w:sz w:val="18"/>
          <w:szCs w:val="18"/>
        </w:rPr>
        <w:t> </w:t>
      </w:r>
      <w:r>
        <w:rPr>
          <w:rFonts w:ascii="Verdana" w:hAnsi="Verdana"/>
          <w:color w:val="000000"/>
          <w:sz w:val="18"/>
          <w:szCs w:val="18"/>
        </w:rPr>
        <w:t>поведение субъектов правоотношений, связанное с наступлением определенных законом негативных последствий (санкций) следующих за</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Style w:val="WW8Num3z0"/>
          <w:rFonts w:ascii="Verdana" w:hAnsi="Verdana"/>
          <w:color w:val="000000"/>
          <w:sz w:val="18"/>
          <w:szCs w:val="18"/>
        </w:rPr>
        <w:t> </w:t>
      </w:r>
      <w:r>
        <w:rPr>
          <w:rFonts w:ascii="Verdana" w:hAnsi="Verdana"/>
          <w:color w:val="000000"/>
          <w:sz w:val="18"/>
          <w:szCs w:val="18"/>
        </w:rPr>
        <w:t>виновного противоправного деяния.</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Работодатель как независимый хозяйствующий субъект должен самостоятельно принимать решение о привлечении работников к дисциплинарной ответственности. Государственные инспекторы труда,</w:t>
      </w:r>
      <w:r>
        <w:rPr>
          <w:rStyle w:val="WW8Num3z0"/>
          <w:rFonts w:ascii="Verdana" w:hAnsi="Verdana"/>
          <w:color w:val="000000"/>
          <w:sz w:val="18"/>
          <w:szCs w:val="18"/>
        </w:rPr>
        <w:t> </w:t>
      </w:r>
      <w:r>
        <w:rPr>
          <w:rStyle w:val="WW8Num4z0"/>
          <w:rFonts w:ascii="Verdana" w:hAnsi="Verdana"/>
          <w:color w:val="4682B4"/>
          <w:sz w:val="18"/>
          <w:szCs w:val="18"/>
        </w:rPr>
        <w:t>прокуроры</w:t>
      </w:r>
      <w:r>
        <w:rPr>
          <w:rFonts w:ascii="Verdana" w:hAnsi="Verdana"/>
          <w:color w:val="000000"/>
          <w:sz w:val="18"/>
          <w:szCs w:val="18"/>
        </w:rPr>
        <w:t>, представительные органы работников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обязывать работодателя привлекать виновных лиц к дисциплинарной ответственности, поскольку это противоречит принципу</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экономической деятельности (ст. 34 Конституции РФ).</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 Достижение определенного возраста является одним из основных условий привлечения к тому или иному виду юридической ответственности. В нормах о дисциплинарной ответственности </w:t>
      </w:r>
      <w:r>
        <w:rPr>
          <w:rFonts w:ascii="Verdana" w:hAnsi="Verdana"/>
          <w:color w:val="000000"/>
          <w:sz w:val="18"/>
          <w:szCs w:val="18"/>
        </w:rPr>
        <w:lastRenderedPageBreak/>
        <w:t>работников не указан возрастной критерий субъекта дисциплинарного проступка. Ввиду того, что заключение трудового договора согласно ст. 63 ТК РФ возможно с лицами до</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лет, следует ограничить</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право работодателя в отношении работников указанного возраста.</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Перечень видов дисциплинарных взысканий, приведенный в ст. 192 ТК РФ, требует дополнения в целях реального усиления ответственности и обеспечения прогресса в</w:t>
      </w:r>
      <w:r>
        <w:rPr>
          <w:rStyle w:val="WW8Num3z0"/>
          <w:rFonts w:ascii="Verdana" w:hAnsi="Verdana"/>
          <w:color w:val="000000"/>
          <w:sz w:val="18"/>
          <w:szCs w:val="18"/>
        </w:rPr>
        <w:t> </w:t>
      </w:r>
      <w:r>
        <w:rPr>
          <w:rStyle w:val="WW8Num4z0"/>
          <w:rFonts w:ascii="Verdana" w:hAnsi="Verdana"/>
          <w:color w:val="4682B4"/>
          <w:sz w:val="18"/>
          <w:szCs w:val="18"/>
        </w:rPr>
        <w:t>наказании</w:t>
      </w:r>
      <w:r>
        <w:rPr>
          <w:rFonts w:ascii="Verdana" w:hAnsi="Verdana"/>
          <w:color w:val="000000"/>
          <w:sz w:val="18"/>
          <w:szCs w:val="18"/>
        </w:rPr>
        <w:t>. Обосновывается необходимость расширения перечня мер дисциплинарных взысканий и предлагаются варианты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решения этого вопроса.</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Законодатель предоставляет работодателю возможность использовать другие правовые средства, обеспечивающие дисциплину труда в дополнение к дисциплинарной ответственности. Отсутствие дисциплинарных взысканий рассматривается как элемент трудо-правового статуса работника, что дает ему право на преимущество перед работниками, имеющими дисциплинарное</w:t>
      </w:r>
      <w:r>
        <w:rPr>
          <w:rStyle w:val="WW8Num3z0"/>
          <w:rFonts w:ascii="Verdana" w:hAnsi="Verdana"/>
          <w:color w:val="000000"/>
          <w:sz w:val="18"/>
          <w:szCs w:val="18"/>
        </w:rPr>
        <w:t> </w:t>
      </w:r>
      <w:r>
        <w:rPr>
          <w:rStyle w:val="WW8Num4z0"/>
          <w:rFonts w:ascii="Verdana" w:hAnsi="Verdana"/>
          <w:color w:val="4682B4"/>
          <w:sz w:val="18"/>
          <w:szCs w:val="18"/>
        </w:rPr>
        <w:t>взыскание</w:t>
      </w:r>
      <w:r>
        <w:rPr>
          <w:rFonts w:ascii="Verdana" w:hAnsi="Verdana"/>
          <w:color w:val="000000"/>
          <w:sz w:val="18"/>
          <w:szCs w:val="18"/>
        </w:rPr>
        <w:t>.</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Основания увольнения, являющиеся мерами дисциплинарной ответственности, следует указать в законе (ст. 192 ТК РФ). По мнению автора, это: пп. 5-6, 8-10 ст. 81 ТК РФ;</w:t>
      </w:r>
      <w:r>
        <w:rPr>
          <w:rStyle w:val="WW8Num3z0"/>
          <w:rFonts w:ascii="Verdana" w:hAnsi="Verdana"/>
          <w:color w:val="000000"/>
          <w:sz w:val="18"/>
          <w:szCs w:val="18"/>
        </w:rPr>
        <w:t> </w:t>
      </w:r>
      <w:r>
        <w:rPr>
          <w:rStyle w:val="WW8Num4z0"/>
          <w:rFonts w:ascii="Verdana" w:hAnsi="Verdana"/>
          <w:color w:val="4682B4"/>
          <w:sz w:val="18"/>
          <w:szCs w:val="18"/>
        </w:rPr>
        <w:t>деяние</w:t>
      </w:r>
      <w:r>
        <w:rPr>
          <w:rFonts w:ascii="Verdana" w:hAnsi="Verdana"/>
          <w:color w:val="000000"/>
          <w:sz w:val="18"/>
          <w:szCs w:val="18"/>
        </w:rPr>
        <w:t>, предусмотренное п. 7 ст. 81 ТК РФ,</w:t>
      </w:r>
      <w:r>
        <w:rPr>
          <w:rStyle w:val="WW8Num3z0"/>
          <w:rFonts w:ascii="Verdana" w:hAnsi="Verdana"/>
          <w:color w:val="000000"/>
          <w:sz w:val="18"/>
          <w:szCs w:val="18"/>
        </w:rPr>
        <w:t> </w:t>
      </w:r>
      <w:r>
        <w:rPr>
          <w:rStyle w:val="WW8Num4z0"/>
          <w:rFonts w:ascii="Verdana" w:hAnsi="Verdana"/>
          <w:color w:val="4682B4"/>
          <w:sz w:val="18"/>
          <w:szCs w:val="18"/>
        </w:rPr>
        <w:t>совершенное</w:t>
      </w:r>
      <w:r>
        <w:rPr>
          <w:rStyle w:val="WW8Num3z0"/>
          <w:rFonts w:ascii="Verdana" w:hAnsi="Verdana"/>
          <w:color w:val="000000"/>
          <w:sz w:val="18"/>
          <w:szCs w:val="18"/>
        </w:rPr>
        <w:t> </w:t>
      </w:r>
      <w:r>
        <w:rPr>
          <w:rFonts w:ascii="Verdana" w:hAnsi="Verdana"/>
          <w:color w:val="000000"/>
          <w:sz w:val="18"/>
          <w:szCs w:val="18"/>
        </w:rPr>
        <w:t>при исполнении трудовых обязанностей и другие основания, предусмотренные федеральными законами.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Обосновываются случаи досрочного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дисциплинарного взыскания при изменении существенных условий трудового договора. При переводе работника на другую работу у одного и того же работодателя, последний по своему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в каждом конкретном случае в зависимости от обстоятельств</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дисциплинарного проступка, может учитывать или не учитывать</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взыскания, примененные на прежней работе. При смене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изменении подведомости организации, ее реорганизации, но при неизменном фактическом содержании трудовых отношений действие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не должно прекращаться.</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Уточняется и детализируется комплекс формальных аспектов, составляющих правовую процедуру применения мер дисциплинарной ответственности в соответствии с ТК РФ и правилами внутреннего трудового распорядка.</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Аргументируется необходимость максимального ограничения использования оценочных категорий в нормах о дисциплинарной ответственности работников, так как</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их применения зависит от</w:t>
      </w:r>
      <w:r>
        <w:rPr>
          <w:rStyle w:val="WW8Num3z0"/>
          <w:rFonts w:ascii="Verdana" w:hAnsi="Verdana"/>
          <w:color w:val="000000"/>
          <w:sz w:val="18"/>
          <w:szCs w:val="18"/>
        </w:rPr>
        <w:t> </w:t>
      </w:r>
      <w:r>
        <w:rPr>
          <w:rStyle w:val="WW8Num4z0"/>
          <w:rFonts w:ascii="Verdana" w:hAnsi="Verdana"/>
          <w:color w:val="4682B4"/>
          <w:sz w:val="18"/>
          <w:szCs w:val="18"/>
        </w:rPr>
        <w:t>усмотрения</w:t>
      </w:r>
      <w:r>
        <w:rPr>
          <w:rStyle w:val="WW8Num3z0"/>
          <w:rFonts w:ascii="Verdana" w:hAnsi="Verdana"/>
          <w:color w:val="000000"/>
          <w:sz w:val="18"/>
          <w:szCs w:val="18"/>
        </w:rPr>
        <w:t> </w:t>
      </w:r>
      <w:r>
        <w:rPr>
          <w:rFonts w:ascii="Verdana" w:hAnsi="Verdana"/>
          <w:color w:val="000000"/>
          <w:sz w:val="18"/>
          <w:szCs w:val="18"/>
        </w:rPr>
        <w:t>лиц, не обладающих специальными знаниями.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прикладное значение работы состоит в том, что содержащиеся в ней теоретические и практические выводы могут быть использованы при совершенствовании норм действующего законодательства. Научные выводы, обобщения и предложения имеют значение для дальнейшего исследования правовых проблем дисциплинарной ответственности работников. Может быть использован в учебной литературе, а также при чтении лекций, проведении практических занятий по курсу «</w:t>
      </w:r>
      <w:r>
        <w:rPr>
          <w:rStyle w:val="WW8Num4z0"/>
          <w:rFonts w:ascii="Verdana" w:hAnsi="Verdana"/>
          <w:color w:val="4682B4"/>
          <w:sz w:val="18"/>
          <w:szCs w:val="18"/>
        </w:rPr>
        <w:t>Трудовое право России</w:t>
      </w:r>
      <w:r>
        <w:rPr>
          <w:rFonts w:ascii="Verdana" w:hAnsi="Verdana"/>
          <w:color w:val="000000"/>
          <w:sz w:val="18"/>
          <w:szCs w:val="18"/>
        </w:rPr>
        <w:t>», и в правоприменительной практике.</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обсуждена и прошла апробацию на кафедре земельного, сельскохозяйственно-кооперативного и трудового права</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ВПО «</w:t>
      </w:r>
      <w:r>
        <w:rPr>
          <w:rStyle w:val="WW8Num4z0"/>
          <w:rFonts w:ascii="Verdana" w:hAnsi="Verdana"/>
          <w:color w:val="4682B4"/>
          <w:sz w:val="18"/>
          <w:szCs w:val="18"/>
        </w:rPr>
        <w:t>Саратовская государственная академия права</w:t>
      </w:r>
      <w:r>
        <w:rPr>
          <w:rFonts w:ascii="Verdana" w:hAnsi="Verdana"/>
          <w:color w:val="000000"/>
          <w:sz w:val="18"/>
          <w:szCs w:val="18"/>
        </w:rPr>
        <w:t>», а также на кафедре трудового права и социального обеспечения ГОУ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Пермский государственный университет</w:t>
      </w:r>
      <w:r>
        <w:rPr>
          <w:rFonts w:ascii="Verdana" w:hAnsi="Verdana"/>
          <w:color w:val="000000"/>
          <w:sz w:val="18"/>
          <w:szCs w:val="18"/>
        </w:rPr>
        <w:t>», полученные в результате исследования данные используются автором при ведении семинарских занятий по курсу «</w:t>
      </w:r>
      <w:r>
        <w:rPr>
          <w:rStyle w:val="WW8Num4z0"/>
          <w:rFonts w:ascii="Verdana" w:hAnsi="Verdana"/>
          <w:color w:val="4682B4"/>
          <w:sz w:val="18"/>
          <w:szCs w:val="18"/>
        </w:rPr>
        <w:t>Трудовое право</w:t>
      </w:r>
      <w:r>
        <w:rPr>
          <w:rFonts w:ascii="Verdana" w:hAnsi="Verdana"/>
          <w:color w:val="000000"/>
          <w:sz w:val="18"/>
          <w:szCs w:val="18"/>
        </w:rPr>
        <w:t>».</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выводы и положения, содержащиеся в диссертационном исследовании, нашли отражение в опубликованных автором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выступлениях на международной научно-практической конференции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и современное законодательство: проблемы реализации и тенденции развития», посвященной 10-летию Конституции РФ (г. Саратов, 2003), III Всероссийской научно-практической конференции «</w:t>
      </w:r>
      <w:r>
        <w:rPr>
          <w:rStyle w:val="WW8Num4z0"/>
          <w:rFonts w:ascii="Verdana" w:hAnsi="Verdana"/>
          <w:color w:val="4682B4"/>
          <w:sz w:val="18"/>
          <w:szCs w:val="18"/>
        </w:rPr>
        <w:t>Актуальные проблемы Российского права на современном этапе</w:t>
      </w:r>
      <w:r>
        <w:rPr>
          <w:rFonts w:ascii="Verdana" w:hAnsi="Verdana"/>
          <w:color w:val="000000"/>
          <w:sz w:val="18"/>
          <w:szCs w:val="18"/>
        </w:rPr>
        <w:t>» (г. Пенза, 2004), научной конференции «</w:t>
      </w:r>
      <w:r>
        <w:rPr>
          <w:rStyle w:val="WW8Num4z0"/>
          <w:rFonts w:ascii="Verdana" w:hAnsi="Verdana"/>
          <w:color w:val="4682B4"/>
          <w:sz w:val="18"/>
          <w:szCs w:val="18"/>
        </w:rPr>
        <w:t>Проблемы правового регулирования трудовых отношений</w:t>
      </w:r>
      <w:r>
        <w:rPr>
          <w:rFonts w:ascii="Verdana" w:hAnsi="Verdana"/>
          <w:color w:val="000000"/>
          <w:sz w:val="18"/>
          <w:szCs w:val="18"/>
        </w:rPr>
        <w:t>» (г. Омск, 2004).</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соответствует поставленной цели и задачам, включает в себя введение, три главы, объединяющие девять параграфов, заключение и библиографический список использованной литературы.</w:t>
      </w:r>
    </w:p>
    <w:p w:rsidR="00B32D79" w:rsidRDefault="00B32D79" w:rsidP="00B32D79">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Жукова, Юлия Антоновна</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Основное исследование было направлено на подробный анализ содержания и отдельных видов</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работника по нормам трудового права. В результате нами сделаны следующие выводы.</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Позитивный аспект реализации ответственности по нормам трудового права характеризуется</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требований, изложенных в нормах трудового законодательства, и выражается в реальном активном</w:t>
      </w:r>
      <w:r>
        <w:rPr>
          <w:rStyle w:val="WW8Num3z0"/>
          <w:rFonts w:ascii="Verdana" w:hAnsi="Verdana"/>
          <w:color w:val="000000"/>
          <w:sz w:val="18"/>
          <w:szCs w:val="18"/>
        </w:rPr>
        <w:t> </w:t>
      </w:r>
      <w:r>
        <w:rPr>
          <w:rStyle w:val="WW8Num4z0"/>
          <w:rFonts w:ascii="Verdana" w:hAnsi="Verdana"/>
          <w:color w:val="4682B4"/>
          <w:sz w:val="18"/>
          <w:szCs w:val="18"/>
        </w:rPr>
        <w:t>правомерном</w:t>
      </w:r>
      <w:r>
        <w:rPr>
          <w:rStyle w:val="WW8Num3z0"/>
          <w:rFonts w:ascii="Verdana" w:hAnsi="Verdana"/>
          <w:color w:val="000000"/>
          <w:sz w:val="18"/>
          <w:szCs w:val="18"/>
        </w:rPr>
        <w:t> </w:t>
      </w:r>
      <w:r>
        <w:rPr>
          <w:rFonts w:ascii="Verdana" w:hAnsi="Verdana"/>
          <w:color w:val="000000"/>
          <w:sz w:val="18"/>
          <w:szCs w:val="18"/>
        </w:rPr>
        <w:t>поведении работника, которое одобряется и может поощряется работодателем (ст. 191 ТК РФ). Содержание ст. 192-195 ТК РФ, составляют основу правового регулирования негативной дисциплинарной ответственности работника.</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Предлагаем дополнить содержание ст. 419 ТК РФ «Виды ответственности за нарушение трудового законодательства и иных нормативных правовых актов, содержащих нормы трудового права»: после слов «</w:t>
      </w:r>
      <w:r>
        <w:rPr>
          <w:rStyle w:val="WW8Num4z0"/>
          <w:rFonts w:ascii="Verdana" w:hAnsi="Verdana"/>
          <w:color w:val="4682B4"/>
          <w:sz w:val="18"/>
          <w:szCs w:val="18"/>
        </w:rPr>
        <w:t>к дисциплинарной,</w:t>
      </w:r>
      <w:r>
        <w:rPr>
          <w:rFonts w:ascii="Verdana" w:hAnsi="Verdana"/>
          <w:color w:val="000000"/>
          <w:sz w:val="18"/>
          <w:szCs w:val="18"/>
        </w:rPr>
        <w:t>» словом «</w:t>
      </w:r>
      <w:r>
        <w:rPr>
          <w:rStyle w:val="WW8Num4z0"/>
          <w:rFonts w:ascii="Verdana" w:hAnsi="Verdana"/>
          <w:color w:val="4682B4"/>
          <w:sz w:val="18"/>
          <w:szCs w:val="18"/>
        </w:rPr>
        <w:t>материальной</w:t>
      </w:r>
      <w:r>
        <w:rPr>
          <w:rFonts w:ascii="Verdana" w:hAnsi="Verdana"/>
          <w:color w:val="000000"/>
          <w:sz w:val="18"/>
          <w:szCs w:val="18"/>
        </w:rPr>
        <w:t>».</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в нормах Трудового кодекса РФ следует определить содержание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С этой целью в ст. 21 ТК РФ слова «работник</w:t>
      </w:r>
      <w:r>
        <w:rPr>
          <w:rStyle w:val="WW8Num3z0"/>
          <w:rFonts w:ascii="Verdana" w:hAnsi="Verdana"/>
          <w:color w:val="000000"/>
          <w:sz w:val="18"/>
          <w:szCs w:val="18"/>
        </w:rPr>
        <w:t> </w:t>
      </w:r>
      <w:r>
        <w:rPr>
          <w:rStyle w:val="WW8Num4z0"/>
          <w:rFonts w:ascii="Verdana" w:hAnsi="Verdana"/>
          <w:color w:val="4682B4"/>
          <w:sz w:val="18"/>
          <w:szCs w:val="18"/>
        </w:rPr>
        <w:t>обязан</w:t>
      </w:r>
      <w:r>
        <w:rPr>
          <w:rFonts w:ascii="Verdana" w:hAnsi="Verdana"/>
          <w:color w:val="000000"/>
          <w:sz w:val="18"/>
          <w:szCs w:val="18"/>
        </w:rPr>
        <w:t>: добросовестно исполнять свои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возложенные на него трудовым договором» заменить на «трудовые обязанности работника: исполнять трудовую функцию, которая предусмотрена трудовым договором». Основные трудовые обязанности работника, перечисленные в ст. 21 ТК РФ дополнить: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работника своевременно сообщать работодателю о причинах, препятствующих</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трудовых обязанностей».</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защиты прав работника и в интересах работодателя в ст. 22 ТК РФ предлагаем дополнить следующей</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Fonts w:ascii="Verdana" w:hAnsi="Verdana"/>
          <w:color w:val="000000"/>
          <w:sz w:val="18"/>
          <w:szCs w:val="18"/>
        </w:rPr>
        <w:t>: «работодатель обязан в письменной форме ознакомить работников с действующими в организации правилами внутреннего трудового распорядка, иными локальными нормативными актами, имеющими отношение к трудовой функции работника как при приеме на работу, так и в процессе дальнейшей трудовой деятельности при изменении определенных сторонами существенных условий трудового договора».</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п. 9 ст. 81 ТК РФ следует исключить оценочный термин «</w:t>
      </w:r>
      <w:r>
        <w:rPr>
          <w:rStyle w:val="WW8Num4z0"/>
          <w:rFonts w:ascii="Verdana" w:hAnsi="Verdana"/>
          <w:color w:val="4682B4"/>
          <w:sz w:val="18"/>
          <w:szCs w:val="18"/>
        </w:rPr>
        <w:t>необоснованное</w:t>
      </w:r>
      <w:r>
        <w:rPr>
          <w:rFonts w:ascii="Verdana" w:hAnsi="Verdana"/>
          <w:color w:val="000000"/>
          <w:sz w:val="18"/>
          <w:szCs w:val="18"/>
        </w:rPr>
        <w:t>». Текст изложить: «Основанием увольнения руководителя организации (филиала, представительства), его заместителя и главного бухгалтера может быть принятое ими</w:t>
      </w:r>
      <w:r>
        <w:rPr>
          <w:rStyle w:val="WW8Num3z0"/>
          <w:rFonts w:ascii="Verdana" w:hAnsi="Verdana"/>
          <w:color w:val="000000"/>
          <w:sz w:val="18"/>
          <w:szCs w:val="18"/>
        </w:rPr>
        <w:t> </w:t>
      </w:r>
      <w:r>
        <w:rPr>
          <w:rStyle w:val="WW8Num4z0"/>
          <w:rFonts w:ascii="Verdana" w:hAnsi="Verdana"/>
          <w:color w:val="4682B4"/>
          <w:sz w:val="18"/>
          <w:szCs w:val="18"/>
        </w:rPr>
        <w:t>противоправное</w:t>
      </w:r>
      <w:r>
        <w:rPr>
          <w:rStyle w:val="WW8Num3z0"/>
          <w:rFonts w:ascii="Verdana" w:hAnsi="Verdana"/>
          <w:color w:val="000000"/>
          <w:sz w:val="18"/>
          <w:szCs w:val="18"/>
        </w:rPr>
        <w:t> </w:t>
      </w:r>
      <w:r>
        <w:rPr>
          <w:rFonts w:ascii="Verdana" w:hAnsi="Verdana"/>
          <w:color w:val="000000"/>
          <w:sz w:val="18"/>
          <w:szCs w:val="18"/>
        </w:rPr>
        <w:t>решение, повлекшее за собой нарушение сохранности</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неправомерное его использование или иной прямой действительный ущерб</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организации, причиненный при обстоятельствах, не исключающих материальную ответственность (ст. 239 ТК РФ)». Ввести данный пункт</w:t>
      </w:r>
      <w:r>
        <w:rPr>
          <w:rStyle w:val="WW8Num3z0"/>
          <w:rFonts w:ascii="Verdana" w:hAnsi="Verdana"/>
          <w:color w:val="000000"/>
          <w:sz w:val="18"/>
          <w:szCs w:val="18"/>
        </w:rPr>
        <w:t> </w:t>
      </w:r>
      <w:r>
        <w:rPr>
          <w:rStyle w:val="WW8Num4z0"/>
          <w:rFonts w:ascii="Verdana" w:hAnsi="Verdana"/>
          <w:color w:val="4682B4"/>
          <w:sz w:val="18"/>
          <w:szCs w:val="18"/>
        </w:rPr>
        <w:t>подпунктом</w:t>
      </w:r>
      <w:r>
        <w:rPr>
          <w:rStyle w:val="WW8Num3z0"/>
          <w:rFonts w:ascii="Verdana" w:hAnsi="Verdana"/>
          <w:color w:val="000000"/>
          <w:sz w:val="18"/>
          <w:szCs w:val="18"/>
        </w:rPr>
        <w:t> </w:t>
      </w:r>
      <w:r>
        <w:rPr>
          <w:rFonts w:ascii="Verdana" w:hAnsi="Verdana"/>
          <w:color w:val="000000"/>
          <w:sz w:val="18"/>
          <w:szCs w:val="18"/>
        </w:rPr>
        <w:t>такого основания, как однократное грубое нарушение руководителем организации, филиала, представительства, его заместителями своих трудовых обязанностей п. 10 ст. 81 ТК РФ. Отдельным подпунктом предлагается указать</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руководителем организации, филиала, представительства, его заместителями обязанностей, предусмотренных ст. 22 ТК РФ или уточнить данные обязанности исходя из ст. 22 ТК РФ (грубое нарушение руководителем организации, филиала, представительства, его заместителями</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обязанностей, создавшее угрозу безопасности, жизни и здоровью людей, а также нарушение действующего законодательства, неисполнение</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и т.д.).</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Прокуроры</w:t>
      </w:r>
      <w:r>
        <w:rPr>
          <w:rFonts w:ascii="Verdana" w:hAnsi="Verdana"/>
          <w:color w:val="000000"/>
          <w:sz w:val="18"/>
          <w:szCs w:val="18"/>
        </w:rPr>
        <w:t>, инспекторы труда, представительные органы работников должны обращаться к работодателю с предложением о привлечении</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в нарушении закона лиц к дисциплинарной ответственности, но не с требованием об обязательном привлечении виновных работников к дисциплинарной ответственности.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 192 ТК РФ предлагаем внести следующие положения: 1. Дополнить перечень мер</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следующими: задержка в повышении разряда, должности на максимальный период один год; ограничение продвижения по работе в течение действия</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строгий выговор; предупреждение о возможном увольнении.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Определить основания увольнения, которые применяются в качестве меры дисциплинарной ответственности: пп. 5 - 6, 8 - 10 ст. 81 ТК РФ,</w:t>
      </w:r>
      <w:r>
        <w:rPr>
          <w:rStyle w:val="WW8Num3z0"/>
          <w:rFonts w:ascii="Verdana" w:hAnsi="Verdana"/>
          <w:color w:val="000000"/>
          <w:sz w:val="18"/>
          <w:szCs w:val="18"/>
        </w:rPr>
        <w:t> </w:t>
      </w:r>
      <w:r>
        <w:rPr>
          <w:rStyle w:val="WW8Num4z0"/>
          <w:rFonts w:ascii="Verdana" w:hAnsi="Verdana"/>
          <w:color w:val="4682B4"/>
          <w:sz w:val="18"/>
          <w:szCs w:val="18"/>
        </w:rPr>
        <w:t>деяние</w:t>
      </w:r>
      <w:r>
        <w:rPr>
          <w:rFonts w:ascii="Verdana" w:hAnsi="Verdana"/>
          <w:color w:val="000000"/>
          <w:sz w:val="18"/>
          <w:szCs w:val="18"/>
        </w:rPr>
        <w:t>, предусмотренное п. 7 ст. 81 ТК РФ,</w:t>
      </w:r>
      <w:r>
        <w:rPr>
          <w:rStyle w:val="WW8Num3z0"/>
          <w:rFonts w:ascii="Verdana" w:hAnsi="Verdana"/>
          <w:color w:val="000000"/>
          <w:sz w:val="18"/>
          <w:szCs w:val="18"/>
        </w:rPr>
        <w:t> </w:t>
      </w:r>
      <w:r>
        <w:rPr>
          <w:rStyle w:val="WW8Num4z0"/>
          <w:rFonts w:ascii="Verdana" w:hAnsi="Verdana"/>
          <w:color w:val="4682B4"/>
          <w:sz w:val="18"/>
          <w:szCs w:val="18"/>
        </w:rPr>
        <w:t>совершенное</w:t>
      </w:r>
      <w:r>
        <w:rPr>
          <w:rStyle w:val="WW8Num3z0"/>
          <w:rFonts w:ascii="Verdana" w:hAnsi="Verdana"/>
          <w:color w:val="000000"/>
          <w:sz w:val="18"/>
          <w:szCs w:val="18"/>
        </w:rPr>
        <w:t> </w:t>
      </w:r>
      <w:r>
        <w:rPr>
          <w:rFonts w:ascii="Verdana" w:hAnsi="Verdana"/>
          <w:color w:val="000000"/>
          <w:sz w:val="18"/>
          <w:szCs w:val="18"/>
        </w:rPr>
        <w:t>при исполнении трудовых обязанностей и другие основания, предусмотренные федеральными законами.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работодателя, при выборе меры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учитывать тяжесть совершенного проступка, форму</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обстоятельства, при которых он</w:t>
      </w:r>
      <w:r>
        <w:rPr>
          <w:rStyle w:val="WW8Num3z0"/>
          <w:rFonts w:ascii="Verdana" w:hAnsi="Verdana"/>
          <w:color w:val="000000"/>
          <w:sz w:val="18"/>
          <w:szCs w:val="18"/>
        </w:rPr>
        <w:t> </w:t>
      </w:r>
      <w:r>
        <w:rPr>
          <w:rStyle w:val="WW8Num4z0"/>
          <w:rFonts w:ascii="Verdana" w:hAnsi="Verdana"/>
          <w:color w:val="4682B4"/>
          <w:sz w:val="18"/>
          <w:szCs w:val="18"/>
        </w:rPr>
        <w:t>совершен</w:t>
      </w:r>
      <w:r>
        <w:rPr>
          <w:rFonts w:ascii="Verdana" w:hAnsi="Verdana"/>
          <w:color w:val="000000"/>
          <w:sz w:val="18"/>
          <w:szCs w:val="18"/>
        </w:rPr>
        <w:t>, личность и предшествующее поведение работника. При несоблюдения данного требования</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взыскание может быть признано</w:t>
      </w:r>
      <w:r>
        <w:rPr>
          <w:rStyle w:val="WW8Num3z0"/>
          <w:rFonts w:ascii="Verdana" w:hAnsi="Verdana"/>
          <w:color w:val="000000"/>
          <w:sz w:val="18"/>
          <w:szCs w:val="18"/>
        </w:rPr>
        <w:t> </w:t>
      </w:r>
      <w:r>
        <w:rPr>
          <w:rStyle w:val="WW8Num4z0"/>
          <w:rFonts w:ascii="Verdana" w:hAnsi="Verdana"/>
          <w:color w:val="4682B4"/>
          <w:sz w:val="18"/>
          <w:szCs w:val="18"/>
        </w:rPr>
        <w:t>незаконным</w:t>
      </w:r>
      <w:r>
        <w:rPr>
          <w:rFonts w:ascii="Verdana" w:hAnsi="Verdana"/>
          <w:color w:val="000000"/>
          <w:sz w:val="18"/>
          <w:szCs w:val="18"/>
        </w:rPr>
        <w:t>.</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Ограничить право работодателя применять меры дисциплинарной ответственности к работникам, не достигшим возраста четырнадцати лет.</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Указать, что 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Привлечение к дисциплинарной ответственности требует документального оформления, поэтому правом привлечения к дисциплинарной ответственности должно обладать лицо, которое</w:t>
      </w:r>
      <w:r>
        <w:rPr>
          <w:rStyle w:val="WW8Num3z0"/>
          <w:rFonts w:ascii="Verdana" w:hAnsi="Verdana"/>
          <w:color w:val="000000"/>
          <w:sz w:val="18"/>
          <w:szCs w:val="18"/>
        </w:rPr>
        <w:t> </w:t>
      </w:r>
      <w:r>
        <w:rPr>
          <w:rStyle w:val="WW8Num4z0"/>
          <w:rFonts w:ascii="Verdana" w:hAnsi="Verdana"/>
          <w:color w:val="4682B4"/>
          <w:sz w:val="18"/>
          <w:szCs w:val="18"/>
        </w:rPr>
        <w:t>правомочно</w:t>
      </w:r>
      <w:r>
        <w:rPr>
          <w:rStyle w:val="WW8Num3z0"/>
          <w:rFonts w:ascii="Verdana" w:hAnsi="Verdana"/>
          <w:color w:val="000000"/>
          <w:sz w:val="18"/>
          <w:szCs w:val="18"/>
        </w:rPr>
        <w:t> </w:t>
      </w:r>
      <w:r>
        <w:rPr>
          <w:rFonts w:ascii="Verdana" w:hAnsi="Verdana"/>
          <w:color w:val="000000"/>
          <w:sz w:val="18"/>
          <w:szCs w:val="18"/>
        </w:rPr>
        <w:t>издавать письменные приказы (распоряжения).</w:t>
      </w:r>
    </w:p>
    <w:p w:rsidR="00B32D79" w:rsidRDefault="00B32D79" w:rsidP="00B32D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Днем применения следует считать день ознакомления работника с данным приказом (составления акта об отказе ознакомления с приказом).</w:t>
      </w:r>
    </w:p>
    <w:p w:rsidR="00B32D79" w:rsidRDefault="00B32D79" w:rsidP="00B32D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ограничения использования оценочных категорий в нормах о дисциплинарной ответственности работников разрабатывать</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профессиональной деятельности для отдельных категорий работников (педагогических работников,</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что вызвано необходимостью предъявлять высокие нравственные и профессионально-этические требования к их</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внеслужебной деятельности.</w:t>
      </w:r>
    </w:p>
    <w:p w:rsidR="00B32D79" w:rsidRDefault="00B32D79" w:rsidP="00B32D7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Жукова, Юлия Антоновна, 2005 год</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 М., 1996. -52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Нью-Йорк. 19 декабря. 1966 г.//ВВС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1976. № 17(1831). Ст. 291.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 пакт об экономических, социальных и культурных правах. Нью-Йорк. 19 декабря. 1966 г. //</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СССР. 1976. № 17 (1831). Ст. 291.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труде 1930 г,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1957 г. // СЗ РФ. 2001. № 50. Ст. 4649.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138-ФЭ // СЗ РФ. 2002. № 46. Ст. 4532; 2005. № 1 (ч. 1). Ст. 28.</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 197-ФЗ // СЗ РФ. 2002. № 1 (ч. 1). Ст. 3; 2005. № 1 (ч. 1). Ст. 27.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 № 195-ФЗ // СЗ РФ. 2002. № 1 (ч. 1). Ст. 1; 2005. № 1 (ч. 1). Ст. 45.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Уголовно-исполнительный кодекс Российской Федерации от 8 января 1997 г. № 1-ФЗ // СЗ РФ. 1997. № 2. Ст. 198; 2005. № 6. Ст. 431.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Уголовный кодекс Российской Федерации от 13 июня 1996 г. № 65-ФЗ // СЗ РФ. 1996. № 25. Ст. 2954; 2005. № 1 (ч. 1). Ст. 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 кодекс Российской Федерации от 30 ноября 1994 № 51-ФЗ. Часть 1 // СЗ РФ. 1994. № 32. Ст. 3301; 2005. № i (ч. 1). Ст. 45.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14 марта 2002 г. № 30-ФЗ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в Российской Федерации» // СЗ РФ. 2002. № 11. Ст. 1022.</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7 августа 2001 г. № 119-ФЗ «</w:t>
      </w:r>
      <w:r>
        <w:rPr>
          <w:rStyle w:val="WW8Num4z0"/>
          <w:rFonts w:ascii="Verdana" w:hAnsi="Verdana"/>
          <w:color w:val="4682B4"/>
          <w:sz w:val="18"/>
          <w:szCs w:val="18"/>
        </w:rPr>
        <w:t>Об аудиторской деятельности</w:t>
      </w:r>
      <w:r>
        <w:rPr>
          <w:rFonts w:ascii="Verdana" w:hAnsi="Verdana"/>
          <w:color w:val="000000"/>
          <w:sz w:val="18"/>
          <w:szCs w:val="18"/>
        </w:rPr>
        <w:t>» // СЗ РФ. 2001. № 33 (ч.1). Ст. 3422; № 51. Ст. 4829.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17 июля 1999 г. №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СЗ РФ.1999. № 29. Ст. 3702; 2003. №2. Ст. 167.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 апреля 1996 г. № 27-ФЗ «Об индивидуальном (персонифицированном) учете в системе государственного страхования» // СЗ. 1996. № 16. Ст. 3478.</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8 февраля 1998 г. № 14-ФЗ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 СЗ РФ. 1998. № 7. Ст. 785; 2002. № 12. Ст. 1093.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15 апреля 1998 г. № 66-ФЗ «О садоводческих,</w:t>
      </w:r>
      <w:r>
        <w:rPr>
          <w:rStyle w:val="WW8Num3z0"/>
          <w:rFonts w:ascii="Verdana" w:hAnsi="Verdana"/>
          <w:color w:val="000000"/>
          <w:sz w:val="18"/>
          <w:szCs w:val="18"/>
        </w:rPr>
        <w:t> </w:t>
      </w:r>
      <w:r>
        <w:rPr>
          <w:rStyle w:val="WW8Num4z0"/>
          <w:rFonts w:ascii="Verdana" w:hAnsi="Verdana"/>
          <w:color w:val="4682B4"/>
          <w:sz w:val="18"/>
          <w:szCs w:val="18"/>
        </w:rPr>
        <w:t>огороднических</w:t>
      </w:r>
      <w:r>
        <w:rPr>
          <w:rStyle w:val="WW8Num3z0"/>
          <w:rFonts w:ascii="Verdana" w:hAnsi="Verdana"/>
          <w:color w:val="000000"/>
          <w:sz w:val="18"/>
          <w:szCs w:val="18"/>
        </w:rPr>
        <w:t> </w:t>
      </w:r>
      <w:r>
        <w:rPr>
          <w:rFonts w:ascii="Verdana" w:hAnsi="Verdana"/>
          <w:color w:val="000000"/>
          <w:sz w:val="18"/>
          <w:szCs w:val="18"/>
        </w:rPr>
        <w:t>и дачных некоммерческих объединениях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СЗ РФ. 1998. № 16. Ст. 1801; 2003. № 50. Ст. 4855.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 Федеральный закон от 21 июля 1997 г. № 114-ФЗ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 СЗ РФ. 1997. № 30. Ст. 3586; 2004. № 49. Ст. 4846.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12 января 1996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2002. № 12; Ст. 1093; № 30. Ст. 3029; Ст. 3033.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20 апреля 1996 г. № Зб-ФЗ «О внесении изменений и дополнений в Закон Российской Федерации "О занятости населения в Российской Федерации"» // 1996. № 7. Ст. 1915; 2004. № 35. Ст. 3607.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22 августа 1996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1996. № 35. Ст. 4135. 2000; 2004. № 35. Ст. 3607.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Российской Федерации от 26 декабря 1995 г. № 208-ФЗ «</w:t>
      </w:r>
      <w:r>
        <w:rPr>
          <w:rStyle w:val="WW8Num4z0"/>
          <w:rFonts w:ascii="Verdana" w:hAnsi="Verdana"/>
          <w:color w:val="4682B4"/>
          <w:sz w:val="18"/>
          <w:szCs w:val="18"/>
        </w:rPr>
        <w:t>Об акционерных обществах</w:t>
      </w:r>
      <w:r>
        <w:rPr>
          <w:rFonts w:ascii="Verdana" w:hAnsi="Verdana"/>
          <w:color w:val="000000"/>
          <w:sz w:val="18"/>
          <w:szCs w:val="18"/>
        </w:rPr>
        <w:t>» // СЗ РФ. 1996. № 1. Ст. 1. 2001; 2004. № 15. Ст. 1343.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Федерального закона от 8 февраля 1998 г. № 14-ФЗ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СЗ РФ. 1998. № 7. Ст. 785.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14 ноября 2002 г. N 161-ФЗ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 СЗ РФ. 2002. № 48. Ст. 4746.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Федеральным законом Российской Федерации от 28 июня 1995 г. №98 «</w:t>
      </w:r>
      <w:r>
        <w:rPr>
          <w:rStyle w:val="WW8Num4z0"/>
          <w:rFonts w:ascii="Verdana" w:hAnsi="Verdana"/>
          <w:color w:val="4682B4"/>
          <w:sz w:val="18"/>
          <w:szCs w:val="18"/>
        </w:rPr>
        <w:t>О государственной поддержке молодежных и детских общественных объединений</w:t>
      </w:r>
      <w:r>
        <w:rPr>
          <w:rFonts w:ascii="Verdana" w:hAnsi="Verdana"/>
          <w:color w:val="000000"/>
          <w:sz w:val="18"/>
          <w:szCs w:val="18"/>
        </w:rPr>
        <w:t>» // СЗ РФ. 1995. № 27. Ст. 2503.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Российской Федерации от 21 июля 1993 № 5485-1 в редакции от 6 октября 1997 г.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СЗ РФ. 1997. № 41. Ст. 4673; 2004. № 35. Ст. 3607.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17 февраля 1992 г. № 2202-1 в редакции от 17 ноября 1995 г. № 168-ФЗ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Ведомости РФ. 1992. № 8. Ст.366; СЗ РФ. 2004. № 35. Ст. 3607.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Закон Российской Федерации от 26 июня 1992 г. № 3132-1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РФ. 1992. № 30. Ст. 1792; СЗ РФ. 2004. № 35. Ст. 3607.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12.08.02 № 885 «Об утверждении общих принципов</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поведения государственных служащих» // СЗ РФ. 2002. № 33. Ст. 3196.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23 мая 2000 г. №399 «О нормативных правовых актах, содержащих государственные нормативные требования охраны труда» // СЗ РФ. 2000. № 22. Ст. 2314.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дисциплине экипажей судов обеспечения Военно-морского флота,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22 сентября 2000 г. № 715 // СЗ РФ. 2000. № 40. Ст.3966.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Устав о дисциплине работников рыбопромыслового флота Российской Федерации, утв. Постановлением Правительства РФ от 21 сентября 2000 г. № 708 // СЗ РФ. 2000. № 40. Ст. 3965.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 дисциплине работников морского транспорта, утв. постановлением Правительства РФ от 23 мая 2000 г. // СЗ РФ. 2000. № 22. Ст. 2311.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Устав о дисциплине работников организаций с особо опасным производством в области использования атомной энергии, утв. Постановлением Правительства РФ от 10 июля 1998 г. № 744 // СЗ РФ. 1998. № 29. Ст.3557.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устав военизированных горноспасательных частей металлургической промышленности, утв. постановлением Правительства РФ от 16 января 1995 г. № 47 // СЗ РФ. 1995. № 4. Ст. 310.</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 дисциплине работников железнодорожного транспорта Российской Федерации, утв. постановлением Правительства РФ от 25 августа 1992 г. № 621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1992. № 9. Ст. 608. 2001. № 30. Ст. 3166.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Устава о дисциплине работников речного транспорта СССР, утв. постановление СМ СССР от 26 августа 1985 г. № 812 // СП СССР. 1985. № 27. Ст. 139.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Устав о дисциплине работников, занятых геологоразведочными работами на твердые полезные ископаемые на континентальном шельфе СССР и в Мировом океане, утв. постановление СМ СССР от 6 августа 1985 г. № 749 // СП СССР. 1991. № 24. Ст. 94.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Устав о дисциплине работников связи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утв. постановление СМ СССР от 20 апреля 1972 г. № 284 // СП СССР. 1991. № 24. Ст. 94.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Дисциплинарный устав</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16 ноября 1998 г. № 1396 // СЗ РФ. 1998. №48. Ст. 5742.</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 Постановление Правительства РФ от 28 февраля 2000 г. № 78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 СЗ РФ. 2000. № 6. Ст. 760; 2003. № 2. Ст. 187.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Положение «</w:t>
      </w:r>
      <w:r>
        <w:rPr>
          <w:rStyle w:val="WW8Num4z0"/>
          <w:rFonts w:ascii="Verdana" w:hAnsi="Verdana"/>
          <w:color w:val="4682B4"/>
          <w:sz w:val="18"/>
          <w:szCs w:val="18"/>
        </w:rPr>
        <w:t>О государственной инспекции труда в субъекте Российской Федерации</w:t>
      </w:r>
      <w:r>
        <w:rPr>
          <w:rFonts w:ascii="Verdana" w:hAnsi="Verdana"/>
          <w:color w:val="000000"/>
          <w:sz w:val="18"/>
          <w:szCs w:val="18"/>
        </w:rPr>
        <w:t>», утв. приказом Министерства труда и социального развития РФ от 29 февраля 2000 г. № 65 //</w:t>
      </w:r>
      <w:r>
        <w:rPr>
          <w:rStyle w:val="WW8Num3z0"/>
          <w:rFonts w:ascii="Verdana" w:hAnsi="Verdana"/>
          <w:color w:val="000000"/>
          <w:sz w:val="18"/>
          <w:szCs w:val="18"/>
        </w:rPr>
        <w:t> </w:t>
      </w:r>
      <w:r>
        <w:rPr>
          <w:rStyle w:val="WW8Num4z0"/>
          <w:rFonts w:ascii="Verdana" w:hAnsi="Verdana"/>
          <w:color w:val="4682B4"/>
          <w:sz w:val="18"/>
          <w:szCs w:val="18"/>
        </w:rPr>
        <w:t>БНА</w:t>
      </w:r>
      <w:r>
        <w:rPr>
          <w:rFonts w:ascii="Verdana" w:hAnsi="Verdana"/>
          <w:color w:val="000000"/>
          <w:sz w:val="18"/>
          <w:szCs w:val="18"/>
        </w:rPr>
        <w:t>. 2000. № 15. С. 65-70; 2003. №3.-С.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Инструкция «О порядке выдачи, замены, учета и хранения паспортов</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Российской Федерации», утв. приказом</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от 17 сентября 1997 г. № 605 //БНА. 1997. № 22. С. 45-50; 2003. № 52. С. 41-45 .</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Примерный трудовой договор с руководителем федерального государственного предприятия, утв. распоряжением Министерства</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 РФ от 11 декабря 2003 № 6946-р // БНА. 2004. № 6. С. 77-84.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Кодекс образования Франции.</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часть. -М.: Статут, 2003.-270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Кодекс</w:t>
      </w:r>
      <w:r>
        <w:rPr>
          <w:rStyle w:val="WW8Num3z0"/>
          <w:rFonts w:ascii="Verdana" w:hAnsi="Verdana"/>
          <w:color w:val="000000"/>
          <w:sz w:val="18"/>
          <w:szCs w:val="18"/>
        </w:rPr>
        <w:t> </w:t>
      </w:r>
      <w:r>
        <w:rPr>
          <w:rStyle w:val="WW8Num4z0"/>
          <w:rFonts w:ascii="Verdana" w:hAnsi="Verdana"/>
          <w:color w:val="4682B4"/>
          <w:sz w:val="18"/>
          <w:szCs w:val="18"/>
        </w:rPr>
        <w:t>судейской</w:t>
      </w:r>
      <w:r>
        <w:rPr>
          <w:rStyle w:val="WW8Num3z0"/>
          <w:rFonts w:ascii="Verdana" w:hAnsi="Verdana"/>
          <w:color w:val="000000"/>
          <w:sz w:val="18"/>
          <w:szCs w:val="18"/>
        </w:rPr>
        <w:t> </w:t>
      </w:r>
      <w:r>
        <w:rPr>
          <w:rFonts w:ascii="Verdana" w:hAnsi="Verdana"/>
          <w:color w:val="000000"/>
          <w:sz w:val="18"/>
          <w:szCs w:val="18"/>
        </w:rPr>
        <w:t>этики, утв. VI Всероссийским съездом судей 2 декабря 2004 г.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2005. № 2. -С. 17-21.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Монографии, учебники, учебные пособия.</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 СССР (правовые вопросы).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лит-ра, 1969. — 176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Никитинский В.И. Комплексный подход к укреплению трудовой дисциплины. -М.: Юрид. лит-ра, 1982. 104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Айман</w:t>
      </w:r>
      <w:r>
        <w:rPr>
          <w:rStyle w:val="WW8Num3z0"/>
          <w:rFonts w:ascii="Verdana" w:hAnsi="Verdana"/>
          <w:color w:val="000000"/>
          <w:sz w:val="18"/>
          <w:szCs w:val="18"/>
        </w:rPr>
        <w:t> </w:t>
      </w:r>
      <w:r>
        <w:rPr>
          <w:rFonts w:ascii="Verdana" w:hAnsi="Verdana"/>
          <w:color w:val="000000"/>
          <w:sz w:val="18"/>
          <w:szCs w:val="18"/>
        </w:rPr>
        <w:t>Т.О. Правила трудового распорядка на предприятии. Практические рекомендации. Типовые формы. М.: Изд-во РИОР, 2004. — 65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Гражданское право в период развернутого строительства коммунизма. М.: Юрид. лит-ра, 1962 - 282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томах. М.: Юрид. литра, 1981.-360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социалистического права (курс лекций): Учебное пособие. Нормы права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Вып. 2. — Свердловск: Юрид. ин-т, 1964.-225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Расторжение трудового договора. — М.: Бератор-Пресс, 2003. 304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Антимонов</w:t>
      </w:r>
      <w:r>
        <w:rPr>
          <w:rStyle w:val="WW8Num3z0"/>
          <w:rFonts w:ascii="Verdana" w:hAnsi="Verdana"/>
          <w:color w:val="000000"/>
          <w:sz w:val="18"/>
          <w:szCs w:val="18"/>
        </w:rPr>
        <w:t> </w:t>
      </w:r>
      <w:r>
        <w:rPr>
          <w:rFonts w:ascii="Verdana" w:hAnsi="Verdana"/>
          <w:color w:val="000000"/>
          <w:sz w:val="18"/>
          <w:szCs w:val="18"/>
        </w:rPr>
        <w:t>Б.С. Основание договорной ответственности социалистических организаций. М., 1962. —173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(теоретические вопросы). Красноярск: Изд-во ин-та, 1985. - 119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Сущность права (Современное нормативное</w:t>
      </w:r>
      <w:r>
        <w:rPr>
          <w:rStyle w:val="WW8Num3z0"/>
          <w:rFonts w:ascii="Verdana" w:hAnsi="Verdana"/>
          <w:color w:val="000000"/>
          <w:sz w:val="18"/>
          <w:szCs w:val="18"/>
        </w:rPr>
        <w:t> </w:t>
      </w:r>
      <w:r>
        <w:rPr>
          <w:rStyle w:val="WW8Num4z0"/>
          <w:rFonts w:ascii="Verdana" w:hAnsi="Verdana"/>
          <w:color w:val="4682B4"/>
          <w:sz w:val="18"/>
          <w:szCs w:val="18"/>
        </w:rPr>
        <w:t>правопонимание</w:t>
      </w:r>
      <w:r>
        <w:rPr>
          <w:rStyle w:val="WW8Num3z0"/>
          <w:rFonts w:ascii="Verdana" w:hAnsi="Verdana"/>
          <w:color w:val="000000"/>
          <w:sz w:val="18"/>
          <w:szCs w:val="18"/>
        </w:rPr>
        <w:t> </w:t>
      </w:r>
      <w:r>
        <w:rPr>
          <w:rFonts w:ascii="Verdana" w:hAnsi="Verdana"/>
          <w:color w:val="000000"/>
          <w:sz w:val="18"/>
          <w:szCs w:val="18"/>
        </w:rPr>
        <w:t>на грани двух веков). Саратов:</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2001. - 416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Ответственность за нарушение трудовой дисциплины. — Киев: Головное изд-во изд-го объединения «</w:t>
      </w:r>
      <w:r>
        <w:rPr>
          <w:rStyle w:val="WW8Num4z0"/>
          <w:rFonts w:ascii="Verdana" w:hAnsi="Verdana"/>
          <w:color w:val="4682B4"/>
          <w:sz w:val="18"/>
          <w:szCs w:val="18"/>
        </w:rPr>
        <w:t>Вища школа</w:t>
      </w:r>
      <w:r>
        <w:rPr>
          <w:rFonts w:ascii="Verdana" w:hAnsi="Verdana"/>
          <w:color w:val="000000"/>
          <w:sz w:val="18"/>
          <w:szCs w:val="18"/>
        </w:rPr>
        <w:t>», 1977.-44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Боброва Н.А,</w:t>
      </w:r>
      <w:r>
        <w:rPr>
          <w:rStyle w:val="WW8Num3z0"/>
          <w:rFonts w:ascii="Verdana" w:hAnsi="Verdana"/>
          <w:color w:val="000000"/>
          <w:sz w:val="18"/>
          <w:szCs w:val="18"/>
        </w:rPr>
        <w:t> </w:t>
      </w:r>
      <w:r>
        <w:rPr>
          <w:rStyle w:val="WW8Num4z0"/>
          <w:rFonts w:ascii="Verdana" w:hAnsi="Verdana"/>
          <w:color w:val="4682B4"/>
          <w:sz w:val="18"/>
          <w:szCs w:val="18"/>
        </w:rPr>
        <w:t>Зражевская</w:t>
      </w:r>
      <w:r>
        <w:rPr>
          <w:rStyle w:val="WW8Num3z0"/>
          <w:rFonts w:ascii="Verdana" w:hAnsi="Verdana"/>
          <w:color w:val="000000"/>
          <w:sz w:val="18"/>
          <w:szCs w:val="18"/>
        </w:rPr>
        <w:t> </w:t>
      </w:r>
      <w:r>
        <w:rPr>
          <w:rFonts w:ascii="Verdana" w:hAnsi="Verdana"/>
          <w:color w:val="000000"/>
          <w:sz w:val="18"/>
          <w:szCs w:val="18"/>
        </w:rPr>
        <w:t>Т.Д. Ответственность в системе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конституционных норм (государственно правовые аспекты). - Воронеж: Изд-во Воронеж, ун-та, 1985. - 154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Трудовая дисциплина. Методы и способы обеспечения. Минск: Изд-во «</w:t>
      </w:r>
      <w:r>
        <w:rPr>
          <w:rStyle w:val="WW8Num4z0"/>
          <w:rFonts w:ascii="Verdana" w:hAnsi="Verdana"/>
          <w:color w:val="4682B4"/>
          <w:sz w:val="18"/>
          <w:szCs w:val="18"/>
        </w:rPr>
        <w:t>Беларусь</w:t>
      </w:r>
      <w:r>
        <w:rPr>
          <w:rFonts w:ascii="Verdana" w:hAnsi="Verdana"/>
          <w:color w:val="000000"/>
          <w:sz w:val="18"/>
          <w:szCs w:val="18"/>
        </w:rPr>
        <w:t>», 1979. - 96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Братановский</w:t>
      </w:r>
      <w:r>
        <w:rPr>
          <w:rStyle w:val="WW8Num3z0"/>
          <w:rFonts w:ascii="Verdana" w:hAnsi="Verdana"/>
          <w:color w:val="000000"/>
          <w:sz w:val="18"/>
          <w:szCs w:val="18"/>
        </w:rPr>
        <w:t> </w:t>
      </w:r>
      <w:r>
        <w:rPr>
          <w:rFonts w:ascii="Verdana" w:hAnsi="Verdana"/>
          <w:color w:val="000000"/>
          <w:sz w:val="18"/>
          <w:szCs w:val="18"/>
        </w:rPr>
        <w:t>С.Н., Колобова С.В. Трудовое право России: Учебное пособие. М.: Изд-во «Ось-89», 2004. - 224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 ун-та, 1992. 236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Учебник для юридических вузов.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 - 624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Галаган</w:t>
      </w:r>
      <w:r>
        <w:rPr>
          <w:rStyle w:val="WW8Num3z0"/>
          <w:rFonts w:ascii="Verdana" w:hAnsi="Verdana"/>
          <w:color w:val="000000"/>
          <w:sz w:val="18"/>
          <w:szCs w:val="18"/>
        </w:rPr>
        <w:t> </w:t>
      </w:r>
      <w:r>
        <w:rPr>
          <w:rFonts w:ascii="Verdana" w:hAnsi="Verdana"/>
          <w:color w:val="000000"/>
          <w:sz w:val="18"/>
          <w:szCs w:val="18"/>
        </w:rPr>
        <w:t>И. А. Административная ответственность в СССР (государственное и материальное исследование). Воронеж, 1970. - 251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И.В. Ответственность за нарушений трудового законодательства. -М.: Издательство «</w:t>
      </w:r>
      <w:r>
        <w:rPr>
          <w:rStyle w:val="WW8Num4z0"/>
          <w:rFonts w:ascii="Verdana" w:hAnsi="Verdana"/>
          <w:color w:val="4682B4"/>
          <w:sz w:val="18"/>
          <w:szCs w:val="18"/>
        </w:rPr>
        <w:t>Дело и Сервис</w:t>
      </w:r>
      <w:r>
        <w:rPr>
          <w:rFonts w:ascii="Verdana" w:hAnsi="Verdana"/>
          <w:color w:val="000000"/>
          <w:sz w:val="18"/>
          <w:szCs w:val="18"/>
        </w:rPr>
        <w:t>», 2004. — 192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Гладкова</w:t>
      </w:r>
      <w:r>
        <w:rPr>
          <w:rStyle w:val="WW8Num3z0"/>
          <w:rFonts w:ascii="Verdana" w:hAnsi="Verdana"/>
          <w:color w:val="000000"/>
          <w:sz w:val="18"/>
          <w:szCs w:val="18"/>
        </w:rPr>
        <w:t> </w:t>
      </w:r>
      <w:r>
        <w:rPr>
          <w:rFonts w:ascii="Verdana" w:hAnsi="Verdana"/>
          <w:color w:val="000000"/>
          <w:sz w:val="18"/>
          <w:szCs w:val="18"/>
        </w:rPr>
        <w:t>Л.М. Материальная ответственность и закон. М.: Моск. Рабочий, 1981.-96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Гладкова</w:t>
      </w:r>
      <w:r>
        <w:rPr>
          <w:rStyle w:val="WW8Num3z0"/>
          <w:rFonts w:ascii="Verdana" w:hAnsi="Verdana"/>
          <w:color w:val="000000"/>
          <w:sz w:val="18"/>
          <w:szCs w:val="18"/>
        </w:rPr>
        <w:t> </w:t>
      </w:r>
      <w:r>
        <w:rPr>
          <w:rFonts w:ascii="Verdana" w:hAnsi="Verdana"/>
          <w:color w:val="000000"/>
          <w:sz w:val="18"/>
          <w:szCs w:val="18"/>
        </w:rPr>
        <w:t>Л.М. Материальная ответственность рабочих и служащих. Справочное пособие. -М.: ПРОФИЗДАТ, 1986. 80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Монография. — Екатеринбург: Изд-во УрГЮА, 1997. 180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Учебно-практическое пособие. М.: Дело, 2003. — 256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Учебно-практическое пособие. М.: Дело, 2003. — 256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Ю. А. Общая теория</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и ответственности (социологические и юридические аспекты). Л.: Изд-во Ленинград, ун-та, 1983.- 142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Монография.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Изд-во ООО «</w:t>
      </w:r>
      <w:r>
        <w:rPr>
          <w:rStyle w:val="WW8Num4z0"/>
          <w:rFonts w:ascii="Verdana" w:hAnsi="Verdana"/>
          <w:color w:val="4682B4"/>
          <w:sz w:val="18"/>
          <w:szCs w:val="18"/>
        </w:rPr>
        <w:t>Инфровигок</w:t>
      </w:r>
      <w:r>
        <w:rPr>
          <w:rFonts w:ascii="Verdana" w:hAnsi="Verdana"/>
          <w:color w:val="000000"/>
          <w:sz w:val="18"/>
          <w:szCs w:val="18"/>
        </w:rPr>
        <w:t>», 2004. - 334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Пермь:</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Изд-во Перм. ун-та, 2004. 136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Изд. «</w:t>
      </w:r>
      <w:r>
        <w:rPr>
          <w:rStyle w:val="WW8Num4z0"/>
          <w:rFonts w:ascii="Verdana" w:hAnsi="Verdana"/>
          <w:color w:val="4682B4"/>
          <w:sz w:val="18"/>
          <w:szCs w:val="18"/>
        </w:rPr>
        <w:t>Наука</w:t>
      </w:r>
      <w:r>
        <w:rPr>
          <w:rFonts w:ascii="Verdana" w:hAnsi="Verdana"/>
          <w:color w:val="000000"/>
          <w:sz w:val="18"/>
          <w:szCs w:val="18"/>
        </w:rPr>
        <w:t>», 1982. 369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Изд-во «</w:t>
      </w:r>
      <w:r>
        <w:rPr>
          <w:rStyle w:val="WW8Num4z0"/>
          <w:rFonts w:ascii="Verdana" w:hAnsi="Verdana"/>
          <w:color w:val="4682B4"/>
          <w:sz w:val="18"/>
          <w:szCs w:val="18"/>
        </w:rPr>
        <w:t>Наука</w:t>
      </w:r>
      <w:r>
        <w:rPr>
          <w:rFonts w:ascii="Verdana" w:hAnsi="Verdana"/>
          <w:color w:val="000000"/>
          <w:sz w:val="18"/>
          <w:szCs w:val="18"/>
        </w:rPr>
        <w:t>», 1978. - 239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,1961. - 380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Возмещение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предприятию, учреждению рабочими и служащими. М.: Госюриздат, 1962. - 135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 А., Малько А.В. Теория государства и права. М., 1999.-461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процессуальному кодексу РФ (</w:t>
      </w:r>
      <w:r>
        <w:rPr>
          <w:rStyle w:val="WW8Num4z0"/>
          <w:rFonts w:ascii="Verdana" w:hAnsi="Verdana"/>
          <w:color w:val="4682B4"/>
          <w:sz w:val="18"/>
          <w:szCs w:val="18"/>
        </w:rPr>
        <w:t>постатейный</w:t>
      </w:r>
      <w:r>
        <w:rPr>
          <w:rFonts w:ascii="Verdana" w:hAnsi="Verdana"/>
          <w:color w:val="000000"/>
          <w:sz w:val="18"/>
          <w:szCs w:val="18"/>
        </w:rPr>
        <w:t>, научно-практический) / Под ред. М.А.</w:t>
      </w:r>
      <w:r>
        <w:rPr>
          <w:rStyle w:val="WW8Num3z0"/>
          <w:rFonts w:ascii="Verdana" w:hAnsi="Verdana"/>
          <w:color w:val="000000"/>
          <w:sz w:val="18"/>
          <w:szCs w:val="18"/>
        </w:rPr>
        <w:t> </w:t>
      </w:r>
      <w:r>
        <w:rPr>
          <w:rStyle w:val="WW8Num4z0"/>
          <w:rFonts w:ascii="Verdana" w:hAnsi="Verdana"/>
          <w:color w:val="4682B4"/>
          <w:sz w:val="18"/>
          <w:szCs w:val="18"/>
        </w:rPr>
        <w:t>Викут</w:t>
      </w:r>
      <w:r>
        <w:rPr>
          <w:rFonts w:ascii="Verdana" w:hAnsi="Verdana"/>
          <w:color w:val="000000"/>
          <w:sz w:val="18"/>
          <w:szCs w:val="18"/>
        </w:rPr>
        <w:t>. М.: ТОН-ДЭКСТРО, 2003.-864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(действ, с 01.02.2002): постатейный научно-практический / Под ред. К. Я. Ананьевой. В ст. ст. В. А. Рыбакова. М.: ТОН-ИКФ ОМЕГА - Л, 2002. - 512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Комментарий к Трудовому кодексу Российской Федерации / Колл. авт. Ю.Н Коршунов, М.И.</w:t>
      </w:r>
      <w:r>
        <w:rPr>
          <w:rStyle w:val="WW8Num3z0"/>
          <w:rFonts w:ascii="Verdana" w:hAnsi="Verdana"/>
          <w:color w:val="000000"/>
          <w:sz w:val="18"/>
          <w:szCs w:val="18"/>
        </w:rPr>
        <w:t> </w:t>
      </w:r>
      <w:r>
        <w:rPr>
          <w:rStyle w:val="WW8Num4z0"/>
          <w:rFonts w:ascii="Verdana" w:hAnsi="Verdana"/>
          <w:color w:val="4682B4"/>
          <w:sz w:val="18"/>
          <w:szCs w:val="18"/>
        </w:rPr>
        <w:t>Кучма</w:t>
      </w:r>
      <w:r>
        <w:rPr>
          <w:rFonts w:ascii="Verdana" w:hAnsi="Verdana"/>
          <w:color w:val="000000"/>
          <w:sz w:val="18"/>
          <w:szCs w:val="18"/>
        </w:rPr>
        <w:t>, Б.А. Шеломов. М.: Изд-во «</w:t>
      </w:r>
      <w:r>
        <w:rPr>
          <w:rStyle w:val="WW8Num4z0"/>
          <w:rFonts w:ascii="Verdana" w:hAnsi="Verdana"/>
          <w:color w:val="4682B4"/>
          <w:sz w:val="18"/>
          <w:szCs w:val="18"/>
        </w:rPr>
        <w:t>Экзамен</w:t>
      </w:r>
      <w:r>
        <w:rPr>
          <w:rFonts w:ascii="Verdana" w:hAnsi="Verdana"/>
          <w:color w:val="000000"/>
          <w:sz w:val="18"/>
          <w:szCs w:val="18"/>
        </w:rPr>
        <w:t>», 2002. - 896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Комментарий 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ООО "ТК Велби",</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Изд-во «</w:t>
      </w:r>
      <w:r>
        <w:rPr>
          <w:rStyle w:val="WW8Num4z0"/>
          <w:rFonts w:ascii="Verdana" w:hAnsi="Verdana"/>
          <w:color w:val="4682B4"/>
          <w:sz w:val="18"/>
          <w:szCs w:val="18"/>
        </w:rPr>
        <w:t>Проспект</w:t>
      </w:r>
      <w:r>
        <w:rPr>
          <w:rFonts w:ascii="Verdana" w:hAnsi="Verdana"/>
          <w:color w:val="000000"/>
          <w:sz w:val="18"/>
          <w:szCs w:val="18"/>
        </w:rPr>
        <w:t>», 2003.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Трудовому кодексу Российской Федерации / Под ред. С.А. Панина. М.: МЦФЭР, 2002. - 1056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Закон, проступок, ответственность. М.: Наука, 1986.-450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 И. Личность. Труд. Право. М.: Юрид. лит-ра, 1989. -336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трудовогоправа. М.: Юрид. лит-ра, 1981. - 168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(теоретические проблемы).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1981. - 239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Леушин</w:t>
      </w:r>
      <w:r>
        <w:rPr>
          <w:rStyle w:val="WW8Num3z0"/>
          <w:rFonts w:ascii="Verdana" w:hAnsi="Verdana"/>
          <w:color w:val="000000"/>
          <w:sz w:val="18"/>
          <w:szCs w:val="18"/>
        </w:rPr>
        <w:t> </w:t>
      </w:r>
      <w:r>
        <w:rPr>
          <w:rFonts w:ascii="Verdana" w:hAnsi="Verdana"/>
          <w:color w:val="000000"/>
          <w:sz w:val="18"/>
          <w:szCs w:val="18"/>
        </w:rPr>
        <w:t>В.И. Принципы права. Теория государства и права: Учебник для юридических вузов и факультетов / Под ред. В.И.</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 Д. Перевалова. -М.: Норма -ИНФРА * М, 1999. 570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Д.А. Формы реализации юридической ответственности / Под ред. Р.Л. Хачатурова. Тольятти: Волжский ун-т им. В.Н.</w:t>
      </w:r>
      <w:r>
        <w:rPr>
          <w:rStyle w:val="WW8Num3z0"/>
          <w:rFonts w:ascii="Verdana" w:hAnsi="Verdana"/>
          <w:color w:val="000000"/>
          <w:sz w:val="18"/>
          <w:szCs w:val="18"/>
        </w:rPr>
        <w:t> </w:t>
      </w:r>
      <w:r>
        <w:rPr>
          <w:rStyle w:val="WW8Num4z0"/>
          <w:rFonts w:ascii="Verdana" w:hAnsi="Verdana"/>
          <w:color w:val="4682B4"/>
          <w:sz w:val="18"/>
          <w:szCs w:val="18"/>
        </w:rPr>
        <w:t>Татищева</w:t>
      </w:r>
      <w:r>
        <w:rPr>
          <w:rFonts w:ascii="Verdana" w:hAnsi="Verdana"/>
          <w:color w:val="000000"/>
          <w:sz w:val="18"/>
          <w:szCs w:val="18"/>
        </w:rPr>
        <w:t>, 1999. - 144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Имущественная ответственность в хозяйственных отношениях. -М.: Наука, 1968. 207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Правонарушение: понятие, причины, ответственность. М.: Юрид. лит-ра, 1985. - 192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Юридическая ответственность и справедливость. -М.: Манускрипт, 1992. 204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Стимулы и ограничения в праве. -2-е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2003. -250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Теория государства и права в вопросах и ответах: Учебно-методическое пособие. Изд. 3-е, пер. и доп. М.: Юристъ, 2001. -272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Учебник. — М.: Юристъ, 2003. 512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Мироненко</w:t>
      </w:r>
      <w:r>
        <w:rPr>
          <w:rStyle w:val="WW8Num3z0"/>
          <w:rFonts w:ascii="Verdana" w:hAnsi="Verdana"/>
          <w:color w:val="000000"/>
          <w:sz w:val="18"/>
          <w:szCs w:val="18"/>
        </w:rPr>
        <w:t> </w:t>
      </w:r>
      <w:r>
        <w:rPr>
          <w:rFonts w:ascii="Verdana" w:hAnsi="Verdana"/>
          <w:color w:val="000000"/>
          <w:sz w:val="18"/>
          <w:szCs w:val="18"/>
        </w:rPr>
        <w:t>М.Б. Принципы юридической ответственности / Под ред. док. Юрид. наук, проф. Р. Л. Хачатурова. Тольятти: Волжский ун-т им. В. Н.</w:t>
      </w:r>
      <w:r>
        <w:rPr>
          <w:rStyle w:val="WW8Num3z0"/>
          <w:rFonts w:ascii="Verdana" w:hAnsi="Verdana"/>
          <w:color w:val="000000"/>
          <w:sz w:val="18"/>
          <w:szCs w:val="18"/>
        </w:rPr>
        <w:t> </w:t>
      </w:r>
      <w:r>
        <w:rPr>
          <w:rStyle w:val="WW8Num4z0"/>
          <w:rFonts w:ascii="Verdana" w:hAnsi="Verdana"/>
          <w:color w:val="4682B4"/>
          <w:sz w:val="18"/>
          <w:szCs w:val="18"/>
        </w:rPr>
        <w:t>Татищева</w:t>
      </w:r>
      <w:r>
        <w:rPr>
          <w:rFonts w:ascii="Verdana" w:hAnsi="Verdana"/>
          <w:color w:val="000000"/>
          <w:sz w:val="18"/>
          <w:szCs w:val="18"/>
        </w:rPr>
        <w:t>, 2001.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Правовые проблемы дисциплины труда в СССР (теоретические аспекты). Фрунзе: Изд-во «</w:t>
      </w:r>
      <w:r>
        <w:rPr>
          <w:rStyle w:val="WW8Num4z0"/>
          <w:rFonts w:ascii="Verdana" w:hAnsi="Verdana"/>
          <w:color w:val="4682B4"/>
          <w:sz w:val="18"/>
          <w:szCs w:val="18"/>
        </w:rPr>
        <w:t>МЕКТЕП</w:t>
      </w:r>
      <w:r>
        <w:rPr>
          <w:rFonts w:ascii="Verdana" w:hAnsi="Verdana"/>
          <w:color w:val="000000"/>
          <w:sz w:val="18"/>
          <w:szCs w:val="18"/>
        </w:rPr>
        <w:t>», 1972. - 510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Поощрение за успехи в труде. М.: Юрид. лит-ра, 1977. («</w:t>
      </w:r>
      <w:r>
        <w:rPr>
          <w:rStyle w:val="WW8Num4z0"/>
          <w:rFonts w:ascii="Verdana" w:hAnsi="Verdana"/>
          <w:color w:val="4682B4"/>
          <w:sz w:val="18"/>
          <w:szCs w:val="18"/>
        </w:rPr>
        <w:t>Юридические консулльтации для населения</w:t>
      </w:r>
      <w:r>
        <w:rPr>
          <w:rFonts w:ascii="Verdana" w:hAnsi="Verdana"/>
          <w:color w:val="000000"/>
          <w:sz w:val="18"/>
          <w:szCs w:val="18"/>
        </w:rPr>
        <w:t>»). — 72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Учебникдля вузов. М.: Норма, 2004. - 640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Российской Федерации и проблемы трудового права: Учебное пособие по спецкурсу. — Пермь, 2002. -155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Б.Г., Розовский В.И Повышение эффективности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в порядке подчиненности. В кн.: Проблемы совершенствования советского законодательства. - М., 1977. - 231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Плахотный</w:t>
      </w:r>
      <w:r>
        <w:rPr>
          <w:rStyle w:val="WW8Num3z0"/>
          <w:rFonts w:ascii="Verdana" w:hAnsi="Verdana"/>
          <w:color w:val="000000"/>
          <w:sz w:val="18"/>
          <w:szCs w:val="18"/>
        </w:rPr>
        <w:t> </w:t>
      </w:r>
      <w:r>
        <w:rPr>
          <w:rFonts w:ascii="Verdana" w:hAnsi="Verdana"/>
          <w:color w:val="000000"/>
          <w:sz w:val="18"/>
          <w:szCs w:val="18"/>
        </w:rPr>
        <w:t>А.Ф. Свобода и ответственность (социалистический аспект). — Харьков: Изд. Харьковского ун-та, 1972. 346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Дисциплинарная ответственость рабочих и служащих (Виды ответственности по правилам внутреннего трудового распорядка, по</w:t>
      </w:r>
      <w:r>
        <w:rPr>
          <w:rStyle w:val="WW8Num3z0"/>
          <w:rFonts w:ascii="Verdana" w:hAnsi="Verdana"/>
          <w:color w:val="000000"/>
          <w:sz w:val="18"/>
          <w:szCs w:val="18"/>
        </w:rPr>
        <w:t> </w:t>
      </w:r>
      <w:r>
        <w:rPr>
          <w:rStyle w:val="WW8Num4z0"/>
          <w:rFonts w:ascii="Verdana" w:hAnsi="Verdana"/>
          <w:color w:val="4682B4"/>
          <w:sz w:val="18"/>
          <w:szCs w:val="18"/>
        </w:rPr>
        <w:t>уставам</w:t>
      </w:r>
      <w:r>
        <w:rPr>
          <w:rStyle w:val="WW8Num3z0"/>
          <w:rFonts w:ascii="Verdana" w:hAnsi="Verdana"/>
          <w:color w:val="000000"/>
          <w:sz w:val="18"/>
          <w:szCs w:val="18"/>
        </w:rPr>
        <w:t> </w:t>
      </w:r>
      <w:r>
        <w:rPr>
          <w:rFonts w:ascii="Verdana" w:hAnsi="Verdana"/>
          <w:color w:val="000000"/>
          <w:sz w:val="18"/>
          <w:szCs w:val="18"/>
        </w:rPr>
        <w:t>о дисциплине, в порядке подчиненности). — М.: Юрид. лит-ра, 1978. -71с.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Прохоров</w:t>
      </w:r>
      <w:r>
        <w:rPr>
          <w:rStyle w:val="WW8Num3z0"/>
          <w:rFonts w:ascii="Verdana" w:hAnsi="Verdana"/>
          <w:color w:val="000000"/>
          <w:sz w:val="18"/>
          <w:szCs w:val="18"/>
        </w:rPr>
        <w:t> </w:t>
      </w:r>
      <w:r>
        <w:rPr>
          <w:rFonts w:ascii="Verdana" w:hAnsi="Verdana"/>
          <w:color w:val="000000"/>
          <w:sz w:val="18"/>
          <w:szCs w:val="18"/>
        </w:rPr>
        <w:t>B.C., Крокачев Н.М., Тарбагаев А.Н. Механизм уголовно-правового регулирования. Красноярск, 1989. - 177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Путинский</w:t>
      </w:r>
      <w:r>
        <w:rPr>
          <w:rStyle w:val="WW8Num3z0"/>
          <w:rFonts w:ascii="Verdana" w:hAnsi="Verdana"/>
          <w:color w:val="000000"/>
          <w:sz w:val="18"/>
          <w:szCs w:val="18"/>
        </w:rPr>
        <w:t> </w:t>
      </w:r>
      <w:r>
        <w:rPr>
          <w:rFonts w:ascii="Verdana" w:hAnsi="Verdana"/>
          <w:color w:val="000000"/>
          <w:sz w:val="18"/>
          <w:szCs w:val="18"/>
        </w:rPr>
        <w:t>Б.И. Гражданско-правовые средства в хозяйственных отношениях. — М., 1984. — 137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Юрид. лит-ра, 1971. - 239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Дисциплина труда в СССР (социальные и правовые проблемы). JT: Изд-во Ленинград, ун-та, 1972. - 119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Советское трудовое право / Под ред. проф. Н.Г. Александрова. -М.: Юрид. лит-ра, 1972. 576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Киев-Одесса: Головное издательство Издательского объединения «</w:t>
      </w:r>
      <w:r>
        <w:rPr>
          <w:rStyle w:val="WW8Num4z0"/>
          <w:rFonts w:ascii="Verdana" w:hAnsi="Verdana"/>
          <w:color w:val="4682B4"/>
          <w:sz w:val="18"/>
          <w:szCs w:val="18"/>
        </w:rPr>
        <w:t>Вища школа</w:t>
      </w:r>
      <w:r>
        <w:rPr>
          <w:rFonts w:ascii="Verdana" w:hAnsi="Verdana"/>
          <w:color w:val="000000"/>
          <w:sz w:val="18"/>
          <w:szCs w:val="18"/>
        </w:rPr>
        <w:t>», 1982. - 183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нарушение законодательства о труде. — М.: Проспект, 2000.</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нарушение трудового законодательства. -М.: Юрид. лит-ра, 1990. 173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 М. Логические основы общей теории права: В 2-х Т. Т 1: Элементный состав. М.: Юридический Дом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2000. - 528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 юридической ответственности. Саратов: Изд-во Саратовского ун-та, 1978. - 37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Тихонов</w:t>
      </w:r>
      <w:r>
        <w:rPr>
          <w:rStyle w:val="WW8Num3z0"/>
          <w:rFonts w:ascii="Verdana" w:hAnsi="Verdana"/>
          <w:color w:val="000000"/>
          <w:sz w:val="18"/>
          <w:szCs w:val="18"/>
        </w:rPr>
        <w:t> </w:t>
      </w:r>
      <w:r>
        <w:rPr>
          <w:rFonts w:ascii="Verdana" w:hAnsi="Verdana"/>
          <w:color w:val="000000"/>
          <w:sz w:val="18"/>
          <w:szCs w:val="18"/>
        </w:rPr>
        <w:t>М.Ю. Увольнение с работы: Учебно-практическое пособие. М., 2003. - 71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Трудовое право России. Учебник для вузов. /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Издательская группа ИНФпА-М -Норма, 1998.-480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Трудовое право России: Учебник / Под ред. К.Н.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В.Н. Толкунова. 2-е изд., доп., испр. М.: Юристъ, 1999. - 480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 - 560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Трудовое право России: Учебник. / Под ред. А. М.</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В.И. Курилов. -М.: Юрисът, 2002. С.103.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Трудовые отношения в образовательном учреждении. Справочник. Кн. 1. Изд. 2-е, доп. М.: ИФ Образование в документах, 2003. - 152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Финансовое право: Учебник / Отв. ред. Н.И.</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3-изд.,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2002. 733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 изд-во, 1974.-351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Хачатуров</w:t>
      </w:r>
      <w:r>
        <w:rPr>
          <w:rStyle w:val="WW8Num3z0"/>
          <w:rFonts w:ascii="Verdana" w:hAnsi="Verdana"/>
          <w:color w:val="000000"/>
          <w:sz w:val="18"/>
          <w:szCs w:val="18"/>
        </w:rPr>
        <w:t> </w:t>
      </w:r>
      <w:r>
        <w:rPr>
          <w:rFonts w:ascii="Verdana" w:hAnsi="Verdana"/>
          <w:color w:val="000000"/>
          <w:sz w:val="18"/>
          <w:szCs w:val="18"/>
        </w:rPr>
        <w:t>Р.Л., Ягутян Р.Г. Юридическая ответственность. -Тольятти: Изд-во МАБиБД, 1995. 200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Храпанюк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 Под ред. В.Г.</w:t>
      </w:r>
      <w:r>
        <w:rPr>
          <w:rStyle w:val="WW8Num3z0"/>
          <w:rFonts w:ascii="Verdana" w:hAnsi="Verdana"/>
          <w:color w:val="000000"/>
          <w:sz w:val="18"/>
          <w:szCs w:val="18"/>
        </w:rPr>
        <w:t> </w:t>
      </w:r>
      <w:r>
        <w:rPr>
          <w:rStyle w:val="WW8Num4z0"/>
          <w:rFonts w:ascii="Verdana" w:hAnsi="Verdana"/>
          <w:color w:val="4682B4"/>
          <w:sz w:val="18"/>
          <w:szCs w:val="18"/>
        </w:rPr>
        <w:t>Стрекозова</w:t>
      </w:r>
      <w:r>
        <w:rPr>
          <w:rStyle w:val="WW8Num3z0"/>
          <w:rFonts w:ascii="Verdana" w:hAnsi="Verdana"/>
          <w:color w:val="000000"/>
          <w:sz w:val="18"/>
          <w:szCs w:val="18"/>
        </w:rPr>
        <w:t> </w:t>
      </w:r>
      <w:r>
        <w:rPr>
          <w:rFonts w:ascii="Verdana" w:hAnsi="Verdana"/>
          <w:color w:val="000000"/>
          <w:sz w:val="18"/>
          <w:szCs w:val="18"/>
        </w:rPr>
        <w:t>2 изд., доп. и испр. - М.:</w:t>
      </w:r>
      <w:r>
        <w:rPr>
          <w:rStyle w:val="WW8Num3z0"/>
          <w:rFonts w:ascii="Verdana" w:hAnsi="Verdana"/>
          <w:color w:val="000000"/>
          <w:sz w:val="18"/>
          <w:szCs w:val="18"/>
        </w:rPr>
        <w:t> </w:t>
      </w:r>
      <w:r>
        <w:rPr>
          <w:rStyle w:val="WW8Num4z0"/>
          <w:rFonts w:ascii="Verdana" w:hAnsi="Verdana"/>
          <w:color w:val="4682B4"/>
          <w:sz w:val="18"/>
          <w:szCs w:val="18"/>
        </w:rPr>
        <w:t>ИПП</w:t>
      </w:r>
      <w:r>
        <w:rPr>
          <w:rStyle w:val="WW8Num3z0"/>
          <w:rFonts w:ascii="Verdana" w:hAnsi="Verdana"/>
          <w:color w:val="000000"/>
          <w:sz w:val="18"/>
          <w:szCs w:val="18"/>
        </w:rPr>
        <w:t> </w:t>
      </w:r>
      <w:r>
        <w:rPr>
          <w:rFonts w:ascii="Verdana" w:hAnsi="Verdana"/>
          <w:color w:val="000000"/>
          <w:sz w:val="18"/>
          <w:szCs w:val="18"/>
        </w:rPr>
        <w:t>Отечество, 1993. - 344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125.</w:t>
      </w:r>
      <w:r>
        <w:rPr>
          <w:rStyle w:val="WW8Num3z0"/>
          <w:rFonts w:ascii="Verdana" w:hAnsi="Verdana"/>
          <w:color w:val="000000"/>
          <w:sz w:val="18"/>
          <w:szCs w:val="18"/>
        </w:rPr>
        <w:t> </w:t>
      </w:r>
      <w:r>
        <w:rPr>
          <w:rStyle w:val="WW8Num4z0"/>
          <w:rFonts w:ascii="Verdana" w:hAnsi="Verdana"/>
          <w:color w:val="4682B4"/>
          <w:sz w:val="18"/>
          <w:szCs w:val="18"/>
        </w:rPr>
        <w:t>Цыплаков</w:t>
      </w:r>
      <w:r>
        <w:rPr>
          <w:rStyle w:val="WW8Num3z0"/>
          <w:rFonts w:ascii="Verdana" w:hAnsi="Verdana"/>
          <w:color w:val="000000"/>
          <w:sz w:val="18"/>
          <w:szCs w:val="18"/>
        </w:rPr>
        <w:t> </w:t>
      </w:r>
      <w:r>
        <w:rPr>
          <w:rFonts w:ascii="Verdana" w:hAnsi="Verdana"/>
          <w:color w:val="000000"/>
          <w:sz w:val="18"/>
          <w:szCs w:val="18"/>
        </w:rPr>
        <w:t>Н.И., Черноморченко Н.К. Дисциплина в трудовом коллективе. Саратов: Приволжск. кн. изд-во, 1976. - 56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Штефан</w:t>
      </w:r>
      <w:r>
        <w:rPr>
          <w:rStyle w:val="WW8Num3z0"/>
          <w:rFonts w:ascii="Verdana" w:hAnsi="Verdana"/>
          <w:color w:val="000000"/>
          <w:sz w:val="18"/>
          <w:szCs w:val="18"/>
        </w:rPr>
        <w:t> </w:t>
      </w:r>
      <w:r>
        <w:rPr>
          <w:rFonts w:ascii="Verdana" w:hAnsi="Verdana"/>
          <w:color w:val="000000"/>
          <w:sz w:val="18"/>
          <w:szCs w:val="18"/>
        </w:rPr>
        <w:t>М.И. Гражданская процессуальная ответственность. Повышение роли гражданско-правовой ответственности в охране прав иинтересов граждан и организаций. Киев, 1988. - 197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Право и социализм. М.: Изд-во лит-ра, 1982. — 175 с.3.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Трудовой распорядок. Дисциплина труда // Трудовое право. 2004. № 4-5. - С. 82-84.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Адушкин</w:t>
      </w:r>
      <w:r>
        <w:rPr>
          <w:rStyle w:val="WW8Num3z0"/>
          <w:rFonts w:ascii="Verdana" w:hAnsi="Verdana"/>
          <w:color w:val="000000"/>
          <w:sz w:val="18"/>
          <w:szCs w:val="18"/>
        </w:rPr>
        <w:t> </w:t>
      </w:r>
      <w:r>
        <w:rPr>
          <w:rFonts w:ascii="Verdana" w:hAnsi="Verdana"/>
          <w:color w:val="000000"/>
          <w:sz w:val="18"/>
          <w:szCs w:val="18"/>
        </w:rPr>
        <w:t>Ю., Жидков В. Ответственность судей: за и против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11. - С. 24-26.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Сущность позитивной юридической ответственности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1979. № 4. - С.40-47.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Байтин М.И О принципах и функциях права: новые моменты // Правоведение. 2000. №3. - С. 4-5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Барабаш А. О некоторых свойствах трудового правоотношения // Государство и право. 2003. № 12. - С. 21-28.</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Оценочные понятия в трудовом законодательстве // Советское государство и право. 1970. № 7. — С. 104-108.</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основные понятия, ее составляющие, содержание, принципы // Государство и право. 1996. № 12. -С. 10-19.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Бутов</w:t>
      </w:r>
      <w:r>
        <w:rPr>
          <w:rStyle w:val="WW8Num3z0"/>
          <w:rFonts w:ascii="Verdana" w:hAnsi="Verdana"/>
          <w:color w:val="000000"/>
          <w:sz w:val="18"/>
          <w:szCs w:val="18"/>
        </w:rPr>
        <w:t> </w:t>
      </w:r>
      <w:r>
        <w:rPr>
          <w:rFonts w:ascii="Verdana" w:hAnsi="Verdana"/>
          <w:color w:val="000000"/>
          <w:sz w:val="18"/>
          <w:szCs w:val="18"/>
        </w:rPr>
        <w:t>П.С. Привлечение работников к дисциплинарной ответственности по трудовому Кодексу РФ: некоторые проблемные аспекты / Сборки материалов научной конференции 23-24 сентября 2004 г. / Отв. ред.</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М.Ю. Федорова. Омск: Омский гос. Ун-т, 2004. - С. 86-93.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Специальная дисциплинарная ответственность государственных служащих // Справочник кадровика. — 2003. № 4. С 38-57.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Варов В. Консультация на вопросы, наиболее часто встречающиеся при примененнии на практике норм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(отвечает заместитель министра труда и социального развития РФ) // Хозяйство и право. № 5. 2003. С. 115-127.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Варов В. О типичных нарушениях законодательства о труде // хозяйство и право. 2003. № 6. — С. 66-73.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О состоянии исполнения законодательства о труде и мерах по выявлению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правонарушений средствами прокурорского надзора // Трудовое право. 2003. № 8. - С 53-63.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Правовая защита конституционных прав граждан на безопасные условия труда средствами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 Трудовое право. 2003. № 7. - С. 49-53.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Шалыгин Б.И. Система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государственных органов, осуществляющих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 Трудовое право. — 2004. № 11.-С. 49-63.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А.А. Проблемы эффективности и доступности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России // Государство и право. 2004. № 2. - С. 13-21.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Федин В.В. Ответственность работника но нормам Трудового кодекса Российской Федерации. Материальная и</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 Справочник кадровика. 2003. № 2. - С. 11-17.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К вопросу о трудовом</w:t>
      </w:r>
      <w:r>
        <w:rPr>
          <w:rStyle w:val="WW8Num3z0"/>
          <w:rFonts w:ascii="Verdana" w:hAnsi="Verdana"/>
          <w:color w:val="000000"/>
          <w:sz w:val="18"/>
          <w:szCs w:val="18"/>
        </w:rPr>
        <w:t> </w:t>
      </w:r>
      <w:r>
        <w:rPr>
          <w:rStyle w:val="WW8Num4z0"/>
          <w:rFonts w:ascii="Verdana" w:hAnsi="Verdana"/>
          <w:color w:val="4682B4"/>
          <w:sz w:val="18"/>
          <w:szCs w:val="18"/>
        </w:rPr>
        <w:t>правонарушении</w:t>
      </w:r>
      <w:r>
        <w:rPr>
          <w:rStyle w:val="WW8Num3z0"/>
          <w:rFonts w:ascii="Verdana" w:hAnsi="Verdana"/>
          <w:color w:val="000000"/>
          <w:sz w:val="18"/>
          <w:szCs w:val="18"/>
        </w:rPr>
        <w:t> </w:t>
      </w:r>
      <w:r>
        <w:rPr>
          <w:rFonts w:ascii="Verdana" w:hAnsi="Verdana"/>
          <w:color w:val="000000"/>
          <w:sz w:val="18"/>
          <w:szCs w:val="18"/>
        </w:rPr>
        <w:t>и дисциплинарной ответственности за его</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 Гражданин и право. -2002. № 5. с. 92-96.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Основания и порядок</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 Справочник кадровика. 2003. № 1. - С. 17- 22 .</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защиты трудовыхправ работников // Трудовое право. 2003. № 12. - С. 22-26.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Вина и ответственность по советскому праву // Советское государство и право. 1972. № 9. - С. 34-44.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Калинин И. Допустимо ли</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применение норм административного права к трудовым отношениям? // Российская юстиция. -2002. № 1.С. 23-25.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 Колпакова Ш., Максимов И., Рамалдан М. Нецензурная брань в общественных местах // Российская юстиция. 2003. № 11. - С. 53-55 .</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Т.Ю. Некоторые проблемы определения</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участников трудовых отношений // Трудовое право. — 2004. №4-5.-С. 95-101.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Ответственность, меры защиты и</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в советском гражданском праве // Проблемы гражданско-правовой ответственности и защиты гражданских прав. Сборник науч. трудов. -Свердловск, 1973.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Крикунов</w:t>
      </w:r>
      <w:r>
        <w:rPr>
          <w:rStyle w:val="WW8Num3z0"/>
          <w:rFonts w:ascii="Verdana" w:hAnsi="Verdana"/>
          <w:color w:val="000000"/>
          <w:sz w:val="18"/>
          <w:szCs w:val="18"/>
        </w:rPr>
        <w:t> </w:t>
      </w:r>
      <w:r>
        <w:rPr>
          <w:rFonts w:ascii="Verdana" w:hAnsi="Verdana"/>
          <w:color w:val="000000"/>
          <w:sz w:val="18"/>
          <w:szCs w:val="18"/>
        </w:rPr>
        <w:t>С. А. Основания прекращения трудовых отношений по инициативе работодателя // Трудовое право. 2003. № 10. - С. 35-43.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Крикунов С. Дисциплинарная ответственность работника // Трудовое право. 2004. № 3. - С. 57-59.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Взаимодействие системы трудового права и трудового законодательства // Российская юстиция. 2003. № 11. - С. 14-15.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Дисциплинарная ответственность (Поиск новых подходов и решений) // Юридическая ответственность. Межвузовский сборник/Под ред.</w:t>
      </w:r>
      <w:r>
        <w:rPr>
          <w:rStyle w:val="WW8Num3z0"/>
          <w:rFonts w:ascii="Verdana" w:hAnsi="Verdana"/>
          <w:color w:val="000000"/>
          <w:sz w:val="18"/>
          <w:szCs w:val="18"/>
        </w:rPr>
        <w:t> </w:t>
      </w:r>
      <w:r>
        <w:rPr>
          <w:rStyle w:val="WW8Num4z0"/>
          <w:rFonts w:ascii="Verdana" w:hAnsi="Verdana"/>
          <w:color w:val="4682B4"/>
          <w:sz w:val="18"/>
          <w:szCs w:val="18"/>
        </w:rPr>
        <w:t>Скобелкина</w:t>
      </w:r>
      <w:r>
        <w:rPr>
          <w:rStyle w:val="WW8Num3z0"/>
          <w:rFonts w:ascii="Verdana" w:hAnsi="Verdana"/>
          <w:color w:val="000000"/>
          <w:sz w:val="18"/>
          <w:szCs w:val="18"/>
        </w:rPr>
        <w:t> </w:t>
      </w:r>
      <w:r>
        <w:rPr>
          <w:rFonts w:ascii="Verdana" w:hAnsi="Verdana"/>
          <w:color w:val="000000"/>
          <w:sz w:val="18"/>
          <w:szCs w:val="18"/>
        </w:rPr>
        <w:t>В.И. Омск: Омский государственный университет, 1998. - С. 48-59.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Лиховидов К. Риск как условие дифференциации объема и меры юридической ответственности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2001. № 12 . - С. 33-35.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Лучков</w:t>
      </w:r>
      <w:r>
        <w:rPr>
          <w:rStyle w:val="WW8Num3z0"/>
          <w:rFonts w:ascii="Verdana" w:hAnsi="Verdana"/>
          <w:color w:val="000000"/>
          <w:sz w:val="18"/>
          <w:szCs w:val="18"/>
        </w:rPr>
        <w:t> </w:t>
      </w:r>
      <w:r>
        <w:rPr>
          <w:rFonts w:ascii="Verdana" w:hAnsi="Verdana"/>
          <w:color w:val="000000"/>
          <w:sz w:val="18"/>
          <w:szCs w:val="18"/>
        </w:rPr>
        <w:t>В.В. Роль юридической ответственности в механизме правового регулирования // Материалы межвузовской научно-практической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 Отв. ред. Р.Л. Хачатуров. — Тольятти: Изд-во Волжского ун-та, 2003.-С. 63-67.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 Л. Правовой статус руководителя организации с точки зрения трудового права // Трудовое право. — 2003. № 3. С. 9-15.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Юридическая техника Трудового кодекса РФ // Правоведение. 2004. № 4. - С. 15-21.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А.А. Оценочные понятия в законодательстве // Законодательная техника современной России: состояние, проблемы, совершенствование: Сборник статей. В 2 Т. / Под ред. В.М. Баранова. -Нижний Новгород, 2001. С. 268-273.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Стимулы и ограничения в праве (Лекции) // Правоведение. 1998. № 3. - С. 143-145.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Судьи как субъекты трудового права // Трудовое право. 2004. № 7. - Ст. 20-32.</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Федеральная инспекция труда в системе защиты трудовых прав // Трудовое право. 2004. № 2. - С. 26-39.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Нурдинова А.Н.,</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Дисциплинарная ответственность. Увольнение // Трудовое право. 2002. № 7. - С. 86-94.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Семинар на рабочем месте // Справочник кадровика.- 2002. № 12. С. 77-80.</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Панкратов В. От дисциплинарной ответственности к</w:t>
      </w:r>
      <w:r>
        <w:rPr>
          <w:rStyle w:val="WW8Num3z0"/>
          <w:rFonts w:ascii="Verdana" w:hAnsi="Verdana"/>
          <w:color w:val="000000"/>
          <w:sz w:val="18"/>
          <w:szCs w:val="18"/>
        </w:rPr>
        <w:t> </w:t>
      </w:r>
      <w:r>
        <w:rPr>
          <w:rStyle w:val="WW8Num4z0"/>
          <w:rFonts w:ascii="Verdana" w:hAnsi="Verdana"/>
          <w:color w:val="4682B4"/>
          <w:sz w:val="18"/>
          <w:szCs w:val="18"/>
        </w:rPr>
        <w:t>дисциплинарному</w:t>
      </w:r>
      <w:r>
        <w:rPr>
          <w:rStyle w:val="WW8Num3z0"/>
          <w:rFonts w:ascii="Verdana" w:hAnsi="Verdana"/>
          <w:color w:val="000000"/>
          <w:sz w:val="18"/>
          <w:szCs w:val="18"/>
        </w:rPr>
        <w:t> </w:t>
      </w:r>
      <w:r>
        <w:rPr>
          <w:rFonts w:ascii="Verdana" w:hAnsi="Verdana"/>
          <w:color w:val="000000"/>
          <w:sz w:val="18"/>
          <w:szCs w:val="18"/>
        </w:rPr>
        <w:t>судопроизводству // Российская юстиция. - 2004. № 3. — С. 47- 50.</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Некоторые правовые проблемы ответственности в трудовом праве // Трудовое право. 2001. № 1. — С. 30-36.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Пономарева И. Беспечность в образе прогула // Кадровое дело. — 2003. № 11.-С. 21-27.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Пятаков</w:t>
      </w:r>
      <w:r>
        <w:rPr>
          <w:rStyle w:val="WW8Num3z0"/>
          <w:rFonts w:ascii="Verdana" w:hAnsi="Verdana"/>
          <w:color w:val="000000"/>
          <w:sz w:val="18"/>
          <w:szCs w:val="18"/>
        </w:rPr>
        <w:t> </w:t>
      </w:r>
      <w:r>
        <w:rPr>
          <w:rFonts w:ascii="Verdana" w:hAnsi="Verdana"/>
          <w:color w:val="000000"/>
          <w:sz w:val="18"/>
          <w:szCs w:val="18"/>
        </w:rPr>
        <w:t>А.В. Ответственность по советскому трудовому праву // Советское государство и право. — 1981. №12. С. 31-36.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Радько</w:t>
      </w:r>
      <w:r>
        <w:rPr>
          <w:rStyle w:val="WW8Num3z0"/>
          <w:rFonts w:ascii="Verdana" w:hAnsi="Verdana"/>
          <w:color w:val="000000"/>
          <w:sz w:val="18"/>
          <w:szCs w:val="18"/>
        </w:rPr>
        <w:t> </w:t>
      </w:r>
      <w:r>
        <w:rPr>
          <w:rFonts w:ascii="Verdana" w:hAnsi="Verdana"/>
          <w:color w:val="000000"/>
          <w:sz w:val="18"/>
          <w:szCs w:val="18"/>
        </w:rPr>
        <w:t>С. Заочное увольнение // Кадровое дело. 2003. № 10. - С.t31.33.</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Радько С.</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обязанностей придется доказывать // Кадровое дело. -2003. № 9. С. 14-17.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Н.Н. Применение норм законодательства в отношении работников, появившихся на работе в состоянии алкогольного,</w:t>
      </w:r>
      <w:r>
        <w:rPr>
          <w:rStyle w:val="WW8Num3z0"/>
          <w:rFonts w:ascii="Verdana" w:hAnsi="Verdana"/>
          <w:color w:val="000000"/>
          <w:sz w:val="18"/>
          <w:szCs w:val="18"/>
        </w:rPr>
        <w:t> </w:t>
      </w:r>
      <w:r>
        <w:rPr>
          <w:rStyle w:val="WW8Num4z0"/>
          <w:rFonts w:ascii="Verdana" w:hAnsi="Verdana"/>
          <w:color w:val="4682B4"/>
          <w:sz w:val="18"/>
          <w:szCs w:val="18"/>
        </w:rPr>
        <w:t>наркотического</w:t>
      </w:r>
      <w:r>
        <w:rPr>
          <w:rStyle w:val="WW8Num3z0"/>
          <w:rFonts w:ascii="Verdana" w:hAnsi="Verdana"/>
          <w:color w:val="000000"/>
          <w:sz w:val="18"/>
          <w:szCs w:val="18"/>
        </w:rPr>
        <w:t> </w:t>
      </w:r>
      <w:r>
        <w:rPr>
          <w:rFonts w:ascii="Verdana" w:hAnsi="Verdana"/>
          <w:color w:val="000000"/>
          <w:sz w:val="18"/>
          <w:szCs w:val="18"/>
        </w:rPr>
        <w:t>или токсического опьянения // Трудовое право. 2003. №4. — С. 34-41.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Трудовая дисциплина (социально-правовые аспекты) // Законодательство. 2000. № 11. - С. 31-35.</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В.И. Социально-правовые вопросы управления трудовой дисциплиной. // Правоведение. 1984. № 1. - С.3-12.</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176. Смирнов JIB. Использование категорий морали как прием</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техники / Законотворческая техника современной России: состояние, проблемы, совершенствование: Сборник статей: в 2 т. / Под ред. В. М. Баранова. Нижний Новгород, 2001. - 544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России // Трудовое право. — 2003. № 12. С.43-49.</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Ткачев В. Кодекс судейской этики // Российская юстиция. 2003.4.-С. 22-26.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Толмачев</w:t>
      </w:r>
      <w:r>
        <w:rPr>
          <w:rStyle w:val="WW8Num3z0"/>
          <w:rFonts w:ascii="Verdana" w:hAnsi="Verdana"/>
          <w:color w:val="000000"/>
          <w:sz w:val="18"/>
          <w:szCs w:val="18"/>
        </w:rPr>
        <w:t> </w:t>
      </w:r>
      <w:r>
        <w:rPr>
          <w:rFonts w:ascii="Verdana" w:hAnsi="Verdana"/>
          <w:color w:val="000000"/>
          <w:sz w:val="18"/>
          <w:szCs w:val="18"/>
        </w:rPr>
        <w:t>В.И. Практика работы Государственной инспекции труда в Новосибирской области // Справочник кадровика. 2002. № 12. - С. 38-41.</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Флейшиц</w:t>
      </w:r>
      <w:r>
        <w:rPr>
          <w:rStyle w:val="WW8Num3z0"/>
          <w:rFonts w:ascii="Verdana" w:hAnsi="Verdana"/>
          <w:color w:val="000000"/>
          <w:sz w:val="18"/>
          <w:szCs w:val="18"/>
        </w:rPr>
        <w:t> </w:t>
      </w:r>
      <w:r>
        <w:rPr>
          <w:rFonts w:ascii="Verdana" w:hAnsi="Verdana"/>
          <w:color w:val="000000"/>
          <w:sz w:val="18"/>
          <w:szCs w:val="18"/>
        </w:rPr>
        <w:t>Е.А. Общие начала ответственности по основам гражданского законодательства СССР и союзных республик // Советское государство и право. 1962. № 3. - С. 32-37.</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Чечина</w:t>
      </w:r>
      <w:r>
        <w:rPr>
          <w:rStyle w:val="WW8Num3z0"/>
          <w:rFonts w:ascii="Verdana" w:hAnsi="Verdana"/>
          <w:color w:val="000000"/>
          <w:sz w:val="18"/>
          <w:szCs w:val="18"/>
        </w:rPr>
        <w:t> </w:t>
      </w:r>
      <w:r>
        <w:rPr>
          <w:rFonts w:ascii="Verdana" w:hAnsi="Verdana"/>
          <w:color w:val="000000"/>
          <w:sz w:val="18"/>
          <w:szCs w:val="18"/>
        </w:rPr>
        <w:t>Н.А. Категория ответственности в советском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 Вестник Лен. Ун-та. 1982. Серия 6. Вып. 3. № 17. -С. 73-78.</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Шевченко С. Дисциплина двигатель прогресса // Законность. — 2004. № 11.-С. 58-60.</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 А. Производственная дисциплина и трудовой распорядок в странах с развитой рыночной экономикой // Трудовое право. — 2002. № 1.-С. 41-42.</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Ячменев</w:t>
      </w:r>
      <w:r>
        <w:rPr>
          <w:rStyle w:val="WW8Num3z0"/>
          <w:rFonts w:ascii="Verdana" w:hAnsi="Verdana"/>
          <w:color w:val="000000"/>
          <w:sz w:val="18"/>
          <w:szCs w:val="18"/>
        </w:rPr>
        <w:t> </w:t>
      </w:r>
      <w:r>
        <w:rPr>
          <w:rFonts w:ascii="Verdana" w:hAnsi="Verdana"/>
          <w:color w:val="000000"/>
          <w:sz w:val="18"/>
          <w:szCs w:val="18"/>
        </w:rPr>
        <w:t>Ю. В. Юридическая ответственность и ее виды в современной учебной литературе: критический анализ // Правоведение. -2001. №1.- С. 247-249.4. Авторефераты диссертаций.</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Авилин</w:t>
      </w:r>
      <w:r>
        <w:rPr>
          <w:rStyle w:val="WW8Num3z0"/>
          <w:rFonts w:ascii="Verdana" w:hAnsi="Verdana"/>
          <w:color w:val="000000"/>
          <w:sz w:val="18"/>
          <w:szCs w:val="18"/>
        </w:rPr>
        <w:t> </w:t>
      </w:r>
      <w:r>
        <w:rPr>
          <w:rFonts w:ascii="Verdana" w:hAnsi="Verdana"/>
          <w:color w:val="000000"/>
          <w:sz w:val="18"/>
          <w:szCs w:val="18"/>
        </w:rPr>
        <w:t>С.В. Уставы о дисциплине одна из правовых форм регулирования внутреннего трудового распорядка: Автореф. дис. . канд. юрид. наук. М., 1989. - 21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 Р. Правовое регулирование труда руководителей организаций: Автореф. дис. . канд. юрид. наук. М., 1999. -28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Ю.В. Значение возраста работника в трудовом праве России: Автореф. дис. канд. юрид. наук. Пермь, 2002. — 11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 дис. . .д-ра. юрид. наук. Екатеринбург, 1998. 53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Правовые аспекты внутреннего трудового распорядка: Автореф. дис. . канд. юрид. наук. М., 2003. -24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 . канд. юрид. наук. Омск, 2002. 26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Ермаков</w:t>
      </w:r>
      <w:r>
        <w:rPr>
          <w:rStyle w:val="WW8Num3z0"/>
          <w:rFonts w:ascii="Verdana" w:hAnsi="Verdana"/>
          <w:color w:val="000000"/>
          <w:sz w:val="18"/>
          <w:szCs w:val="18"/>
        </w:rPr>
        <w:t> </w:t>
      </w:r>
      <w:r>
        <w:rPr>
          <w:rFonts w:ascii="Verdana" w:hAnsi="Verdana"/>
          <w:color w:val="000000"/>
          <w:sz w:val="18"/>
          <w:szCs w:val="18"/>
        </w:rPr>
        <w:t>А.Н. Меры защиты в</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процессуальном праве: Автореф. дис. . канд. юрид. наук. Саратов, 2002. 27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Ишутин</w:t>
      </w:r>
      <w:r>
        <w:rPr>
          <w:rStyle w:val="WW8Num3z0"/>
          <w:rFonts w:ascii="Verdana" w:hAnsi="Verdana"/>
          <w:color w:val="000000"/>
          <w:sz w:val="18"/>
          <w:szCs w:val="18"/>
        </w:rPr>
        <w:t> </w:t>
      </w:r>
      <w:r>
        <w:rPr>
          <w:rFonts w:ascii="Verdana" w:hAnsi="Verdana"/>
          <w:color w:val="000000"/>
          <w:sz w:val="18"/>
          <w:szCs w:val="18"/>
        </w:rPr>
        <w:t>И.И. Особенности правового регулирования труда судей в РФ: Автореф. дис. . канд. юрид. наук. М., 2004. -21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Автореф. дис. . канд. юрид. наук. М., 2003.-35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 А. Юридическая ответственность в системе права: Автореф. дис. . канд. юрид. наук Самара, 2003. 19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С.Н. Меры защиты в советском праве: Автореф. дис. . канд. юрид. наук. Свердловск, 1968. 21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Стимулирование социалистической дисциплины труда на промышленном предприятии (правовые вопросы): Автореф. дис. . канд. юрид. наук. М., 1969. -15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Д.А. Формы реализации юридической ответственности: Автореф. дисс. . канд. юрид. наук. Саратов, 1999. 22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правовые проблемы обеспечения дисциплины труда в СССР (теоретические аспекты): Автореф. дис. . канд. юрид. наук. Харьков, 1975. — 36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А.А. Развитие советского законодательства о дисциплине труда: историко-правовой аспект (1917-1945 гг.): Автореф. дис. . канд. юрид. наук. СПб., 2001. 20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Петелин</w:t>
      </w:r>
      <w:r>
        <w:rPr>
          <w:rStyle w:val="WW8Num3z0"/>
          <w:rFonts w:ascii="Verdana" w:hAnsi="Verdana"/>
          <w:color w:val="000000"/>
          <w:sz w:val="18"/>
          <w:szCs w:val="18"/>
        </w:rPr>
        <w:t> </w:t>
      </w:r>
      <w:r>
        <w:rPr>
          <w:rFonts w:ascii="Verdana" w:hAnsi="Verdana"/>
          <w:color w:val="000000"/>
          <w:sz w:val="18"/>
          <w:szCs w:val="18"/>
        </w:rPr>
        <w:t>А.И. Соотношение правовой и общественной ответственности в социальном обществе: Автореф. канд. юрид. наук. Свердловск, 1968.- 15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 Н. Правопорядок и ответственность в трудовом праве: Автореф. дис. . д-ра. юрид. наук. М., 2001. 61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Юридическая ответственность рабочих и служащих по советскому трудовому праву: Автореф. дис. . канд. юрид. наук. Свердловск, 1974.-20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203.</w:t>
      </w:r>
      <w:r>
        <w:rPr>
          <w:rStyle w:val="WW8Num3z0"/>
          <w:rFonts w:ascii="Verdana" w:hAnsi="Verdana"/>
          <w:color w:val="000000"/>
          <w:sz w:val="18"/>
          <w:szCs w:val="18"/>
        </w:rPr>
        <w:t> </w:t>
      </w:r>
      <w:r>
        <w:rPr>
          <w:rStyle w:val="WW8Num4z0"/>
          <w:rFonts w:ascii="Verdana" w:hAnsi="Verdana"/>
          <w:color w:val="4682B4"/>
          <w:sz w:val="18"/>
          <w:szCs w:val="18"/>
        </w:rPr>
        <w:t>Пыльд</w:t>
      </w:r>
      <w:r>
        <w:rPr>
          <w:rStyle w:val="WW8Num3z0"/>
          <w:rFonts w:ascii="Verdana" w:hAnsi="Verdana"/>
          <w:color w:val="000000"/>
          <w:sz w:val="18"/>
          <w:szCs w:val="18"/>
        </w:rPr>
        <w:t> </w:t>
      </w:r>
      <w:r>
        <w:rPr>
          <w:rFonts w:ascii="Verdana" w:hAnsi="Verdana"/>
          <w:color w:val="000000"/>
          <w:sz w:val="18"/>
          <w:szCs w:val="18"/>
        </w:rPr>
        <w:t>Ю.А. Дисциплинарная ответственность работников плавающего состава судов морского флота СССР: Автореф. дис. . канд. юрид. наук. Ленинград, 1987. 16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Рифиниус В.Ф. Ответственность по трудовому праву</w:t>
      </w:r>
      <w:r>
        <w:rPr>
          <w:rStyle w:val="WW8Num3z0"/>
          <w:rFonts w:ascii="Verdana" w:hAnsi="Verdana"/>
          <w:color w:val="000000"/>
          <w:sz w:val="18"/>
          <w:szCs w:val="18"/>
        </w:rPr>
        <w:t> </w:t>
      </w:r>
      <w:r>
        <w:rPr>
          <w:rStyle w:val="WW8Num4z0"/>
          <w:rFonts w:ascii="Verdana" w:hAnsi="Verdana"/>
          <w:color w:val="4682B4"/>
          <w:sz w:val="18"/>
          <w:szCs w:val="18"/>
        </w:rPr>
        <w:t>ГДР</w:t>
      </w:r>
      <w:r>
        <w:rPr>
          <w:rStyle w:val="WW8Num3z0"/>
          <w:rFonts w:ascii="Verdana" w:hAnsi="Verdana"/>
          <w:color w:val="000000"/>
          <w:sz w:val="18"/>
          <w:szCs w:val="18"/>
        </w:rPr>
        <w:t> </w:t>
      </w:r>
      <w:r>
        <w:rPr>
          <w:rFonts w:ascii="Verdana" w:hAnsi="Verdana"/>
          <w:color w:val="000000"/>
          <w:sz w:val="18"/>
          <w:szCs w:val="18"/>
        </w:rPr>
        <w:t>(сравнительное исследование): Автореф. дис. . канд. юрид. наук. М., 1983. -24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Моральное стимулирование труда рабочих и служащих в СССР (правовые вопросы): Автореф. дисс. . канд. юрид. наук. М., 1977.-22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Суслов</w:t>
      </w:r>
      <w:r>
        <w:rPr>
          <w:rStyle w:val="WW8Num3z0"/>
          <w:rFonts w:ascii="Verdana" w:hAnsi="Verdana"/>
          <w:color w:val="000000"/>
          <w:sz w:val="18"/>
          <w:szCs w:val="18"/>
        </w:rPr>
        <w:t> </w:t>
      </w:r>
      <w:r>
        <w:rPr>
          <w:rFonts w:ascii="Verdana" w:hAnsi="Verdana"/>
          <w:color w:val="000000"/>
          <w:sz w:val="18"/>
          <w:szCs w:val="18"/>
        </w:rPr>
        <w:t>Ю.А. Социально-правовой механизм воспитания дисциплинированности работников предприятия: Автореф. дис. . канд. юрид. наук. Л., 1972. 23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Угрюмова</w:t>
      </w:r>
      <w:r>
        <w:rPr>
          <w:rStyle w:val="WW8Num3z0"/>
          <w:rFonts w:ascii="Verdana" w:hAnsi="Verdana"/>
          <w:color w:val="000000"/>
          <w:sz w:val="18"/>
          <w:szCs w:val="18"/>
        </w:rPr>
        <w:t> </w:t>
      </w:r>
      <w:r>
        <w:rPr>
          <w:rFonts w:ascii="Verdana" w:hAnsi="Verdana"/>
          <w:color w:val="000000"/>
          <w:sz w:val="18"/>
          <w:szCs w:val="18"/>
        </w:rPr>
        <w:t>Г.И. Правовое регулирование увольнения за нарушение трудовой дисциплины: Автореф. дисс. . канд. юрид. наук. М., 2003. — 21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Уракова</w:t>
      </w:r>
      <w:r>
        <w:rPr>
          <w:rStyle w:val="WW8Num3z0"/>
          <w:rFonts w:ascii="Verdana" w:hAnsi="Verdana"/>
          <w:color w:val="000000"/>
          <w:sz w:val="18"/>
          <w:szCs w:val="18"/>
        </w:rPr>
        <w:t> </w:t>
      </w:r>
      <w:r>
        <w:rPr>
          <w:rFonts w:ascii="Verdana" w:hAnsi="Verdana"/>
          <w:color w:val="000000"/>
          <w:sz w:val="18"/>
          <w:szCs w:val="18"/>
        </w:rPr>
        <w:t>Е.В. Роль трудового коллектива в локальном регулировании дисциплины труда: Автореф. дис. . канд. юрид. наук. М., 1985.-23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Автореф. дисс. канд. юрид. наук. М., 2003. 26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В.А. Гражданско-правовая ответственность за нарушение договора: Автореф. дисс. д-ра юрид. наук. Саратов, 1998. — 41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Шадия</w:t>
      </w:r>
      <w:r>
        <w:rPr>
          <w:rStyle w:val="WW8Num3z0"/>
          <w:rFonts w:ascii="Verdana" w:hAnsi="Verdana"/>
          <w:color w:val="000000"/>
          <w:sz w:val="18"/>
          <w:szCs w:val="18"/>
        </w:rPr>
        <w:t> </w:t>
      </w:r>
      <w:r>
        <w:rPr>
          <w:rFonts w:ascii="Verdana" w:hAnsi="Verdana"/>
          <w:color w:val="000000"/>
          <w:sz w:val="18"/>
          <w:szCs w:val="18"/>
        </w:rPr>
        <w:t>З.И. Уголовная ответственность и ее отличие от</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Автореф. дисс. канд. юрид. наук. М., 1986. С. 15-16.</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Шестеряков</w:t>
      </w:r>
      <w:r>
        <w:rPr>
          <w:rStyle w:val="WW8Num3z0"/>
          <w:rFonts w:ascii="Verdana" w:hAnsi="Verdana"/>
          <w:color w:val="000000"/>
          <w:sz w:val="18"/>
          <w:szCs w:val="18"/>
        </w:rPr>
        <w:t> </w:t>
      </w:r>
      <w:r>
        <w:rPr>
          <w:rFonts w:ascii="Verdana" w:hAnsi="Verdana"/>
          <w:color w:val="000000"/>
          <w:sz w:val="18"/>
          <w:szCs w:val="18"/>
        </w:rPr>
        <w:t>И. А. трудовой коллектив и социалистическая дисциплина труда: социально — правовой аспект: Автореф. дис. . канд. юрид. наук. М., 1989. 13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Шиндяпина</w:t>
      </w:r>
      <w:r>
        <w:rPr>
          <w:rStyle w:val="WW8Num3z0"/>
          <w:rFonts w:ascii="Verdana" w:hAnsi="Verdana"/>
          <w:color w:val="000000"/>
          <w:sz w:val="18"/>
          <w:szCs w:val="18"/>
        </w:rPr>
        <w:t> </w:t>
      </w:r>
      <w:r>
        <w:rPr>
          <w:rFonts w:ascii="Verdana" w:hAnsi="Verdana"/>
          <w:color w:val="000000"/>
          <w:sz w:val="18"/>
          <w:szCs w:val="18"/>
        </w:rPr>
        <w:t>М.Д. Стадии юридической ответственности: Автореф. дис. канд. юрид. наук. М., 1996. 22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Щукина</w:t>
      </w:r>
      <w:r>
        <w:rPr>
          <w:rStyle w:val="WW8Num3z0"/>
          <w:rFonts w:ascii="Verdana" w:hAnsi="Verdana"/>
          <w:color w:val="000000"/>
          <w:sz w:val="18"/>
          <w:szCs w:val="18"/>
        </w:rPr>
        <w:t> </w:t>
      </w:r>
      <w:r>
        <w:rPr>
          <w:rFonts w:ascii="Verdana" w:hAnsi="Verdana"/>
          <w:color w:val="000000"/>
          <w:sz w:val="18"/>
          <w:szCs w:val="18"/>
        </w:rPr>
        <w:t>Н.В. Ответственность руководителя за нарушение законодательства о труде: Автореф. дисс. канд. юрид. наук. М., 2001. 24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Юрьева</w:t>
      </w:r>
      <w:r>
        <w:rPr>
          <w:rStyle w:val="WW8Num3z0"/>
          <w:rFonts w:ascii="Verdana" w:hAnsi="Verdana"/>
          <w:color w:val="000000"/>
          <w:sz w:val="18"/>
          <w:szCs w:val="18"/>
        </w:rPr>
        <w:t> </w:t>
      </w:r>
      <w:r>
        <w:rPr>
          <w:rFonts w:ascii="Verdana" w:hAnsi="Verdana"/>
          <w:color w:val="000000"/>
          <w:sz w:val="18"/>
          <w:szCs w:val="18"/>
        </w:rPr>
        <w:t>А.Г. Меры защиты в советском трудовом праве: Автореф. дис. . канд. юрид. наук. М., 1985. -22 с.</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 марта 2004 года № 2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 БВС РФ. 2004. № 6. С. 2-18.</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Кассационные</w:t>
      </w:r>
      <w:r>
        <w:rPr>
          <w:rStyle w:val="WW8Num3z0"/>
          <w:rFonts w:ascii="Verdana" w:hAnsi="Verdana"/>
          <w:color w:val="000000"/>
          <w:sz w:val="18"/>
          <w:szCs w:val="18"/>
        </w:rPr>
        <w:t> </w:t>
      </w:r>
      <w:r>
        <w:rPr>
          <w:rFonts w:ascii="Verdana" w:hAnsi="Verdana"/>
          <w:color w:val="000000"/>
          <w:sz w:val="18"/>
          <w:szCs w:val="18"/>
        </w:rPr>
        <w:t>определения за 2002 начало 2004 года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 коллегии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Саратовского областного суда // Архив Саратовского областного суда за 2002, 2003, 2004 года.</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Отчет о работе Государственной инспекции труда по Саратовской области за 2003, 2004 года // Архив Государственной инспекции труда по Саратовской области.</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Саратов, 2002. № 11. С. 14.</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Архив ГУ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Саратовской государственной академии права</w:t>
      </w:r>
      <w:r>
        <w:rPr>
          <w:rFonts w:ascii="Verdana" w:hAnsi="Verdana"/>
          <w:color w:val="000000"/>
          <w:sz w:val="18"/>
          <w:szCs w:val="18"/>
        </w:rPr>
        <w:t>» за 2004 г.</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Архив</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Саратовского губернского театра хоровой музыки</w:t>
      </w:r>
      <w:r>
        <w:rPr>
          <w:rFonts w:ascii="Verdana" w:hAnsi="Verdana"/>
          <w:color w:val="000000"/>
          <w:sz w:val="18"/>
          <w:szCs w:val="18"/>
        </w:rPr>
        <w:t>» за 2004 год.</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Архив</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Кондитерская фабрика «</w:t>
      </w:r>
      <w:r>
        <w:rPr>
          <w:rStyle w:val="WW8Num4z0"/>
          <w:rFonts w:ascii="Verdana" w:hAnsi="Verdana"/>
          <w:color w:val="4682B4"/>
          <w:sz w:val="18"/>
          <w:szCs w:val="18"/>
        </w:rPr>
        <w:t>Саратовская</w:t>
      </w:r>
      <w:r>
        <w:rPr>
          <w:rFonts w:ascii="Verdana" w:hAnsi="Verdana"/>
          <w:color w:val="000000"/>
          <w:sz w:val="18"/>
          <w:szCs w:val="18"/>
        </w:rPr>
        <w:t>» за 2004 год.</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Архив ООО «</w:t>
      </w:r>
      <w:r>
        <w:rPr>
          <w:rStyle w:val="WW8Num4z0"/>
          <w:rFonts w:ascii="Verdana" w:hAnsi="Verdana"/>
          <w:color w:val="4682B4"/>
          <w:sz w:val="18"/>
          <w:szCs w:val="18"/>
        </w:rPr>
        <w:t>Директ</w:t>
      </w:r>
      <w:r>
        <w:rPr>
          <w:rFonts w:ascii="Verdana" w:hAnsi="Verdana"/>
          <w:color w:val="000000"/>
          <w:sz w:val="18"/>
          <w:szCs w:val="18"/>
        </w:rPr>
        <w:t>» за 2004 год.</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Архив Саратовской областной филармонии им. Шнитке за 2003, 2004 года.</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Архив Саратовской областной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за 2003, 2004 года.</w:t>
      </w:r>
    </w:p>
    <w:p w:rsidR="00B32D79" w:rsidRDefault="00B32D79" w:rsidP="00B32D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Архив ООО «</w:t>
      </w:r>
      <w:r>
        <w:rPr>
          <w:rStyle w:val="WW8Num4z0"/>
          <w:rFonts w:ascii="Verdana" w:hAnsi="Verdana"/>
          <w:color w:val="4682B4"/>
          <w:sz w:val="18"/>
          <w:szCs w:val="18"/>
        </w:rPr>
        <w:t>Коношский лесопункт</w:t>
      </w:r>
      <w:r>
        <w:rPr>
          <w:rFonts w:ascii="Verdana" w:hAnsi="Verdana"/>
          <w:color w:val="000000"/>
          <w:sz w:val="18"/>
          <w:szCs w:val="18"/>
        </w:rPr>
        <w:t>» за 2002, 2003 года.</w:t>
      </w:r>
    </w:p>
    <w:p w:rsidR="00B32D79" w:rsidRDefault="00B32D79" w:rsidP="00B32D79">
      <w:pPr>
        <w:rPr>
          <w:rFonts w:ascii="Verdana" w:hAnsi="Verdana"/>
          <w:color w:val="FF0000"/>
          <w:sz w:val="18"/>
          <w:szCs w:val="18"/>
        </w:rPr>
      </w:pPr>
      <w:r>
        <w:rPr>
          <w:rFonts w:ascii="Verdana" w:hAnsi="Verdana"/>
          <w:color w:val="000000"/>
          <w:sz w:val="18"/>
          <w:szCs w:val="18"/>
        </w:rPr>
        <w:br/>
      </w:r>
      <w:bookmarkStart w:id="0" w:name="_GoBack"/>
      <w:bookmarkEnd w:id="0"/>
    </w:p>
    <w:p w:rsidR="00B32D79" w:rsidRDefault="00B32D79" w:rsidP="009017CD">
      <w:pPr>
        <w:rPr>
          <w:rFonts w:ascii="Verdana" w:hAnsi="Verdana"/>
          <w:color w:val="FF0000"/>
          <w:sz w:val="18"/>
          <w:szCs w:val="18"/>
        </w:rPr>
      </w:pPr>
    </w:p>
    <w:p w:rsidR="00B32D79" w:rsidRDefault="00B32D79" w:rsidP="009017CD">
      <w:pPr>
        <w:rPr>
          <w:rFonts w:ascii="Verdana" w:hAnsi="Verdana"/>
          <w:color w:val="FF0000"/>
          <w:sz w:val="18"/>
          <w:szCs w:val="18"/>
        </w:rPr>
      </w:pPr>
    </w:p>
    <w:p w:rsidR="00183ECD" w:rsidRDefault="00183ECD" w:rsidP="009017CD">
      <w:pPr>
        <w:rPr>
          <w:rFonts w:ascii="Verdana" w:hAnsi="Verdana"/>
          <w:color w:val="FF0000"/>
          <w:sz w:val="18"/>
          <w:szCs w:val="18"/>
        </w:rPr>
      </w:pPr>
    </w:p>
    <w:p w:rsidR="00183ECD" w:rsidRDefault="00183EC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172" w:rsidRDefault="00D70172">
      <w:r>
        <w:separator/>
      </w:r>
    </w:p>
  </w:endnote>
  <w:endnote w:type="continuationSeparator" w:id="0">
    <w:p w:rsidR="00D70172" w:rsidRDefault="00D70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172" w:rsidRDefault="00D70172">
      <w:r>
        <w:separator/>
      </w:r>
    </w:p>
  </w:footnote>
  <w:footnote w:type="continuationSeparator" w:id="0">
    <w:p w:rsidR="00D70172" w:rsidRDefault="00D701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0172"/>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BB723-C04C-48F0-B91A-08BA480C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65230</TotalTime>
  <Pages>14</Pages>
  <Words>7558</Words>
  <Characters>43084</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50541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362</cp:revision>
  <cp:lastPrinted>2009-02-06T08:36:00Z</cp:lastPrinted>
  <dcterms:created xsi:type="dcterms:W3CDTF">2015-03-22T11:10:00Z</dcterms:created>
  <dcterms:modified xsi:type="dcterms:W3CDTF">2016-01-18T14:56:00Z</dcterms:modified>
</cp:coreProperties>
</file>