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D287D" w14:textId="774A0E72" w:rsidR="00B54C84" w:rsidRDefault="006C7E17" w:rsidP="006C7E1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Тарасевич Иван Анатольевич. Конституционно-правовые основы религиозной безопасности Российской Федерации</w:t>
      </w:r>
      <w:bookmarkEnd w:id="0"/>
      <w:r>
        <w:rPr>
          <w:rFonts w:ascii="Verdana" w:hAnsi="Verdana"/>
          <w:color w:val="000000"/>
          <w:sz w:val="18"/>
          <w:szCs w:val="18"/>
          <w:shd w:val="clear" w:color="auto" w:fill="FFFFFF"/>
        </w:rPr>
        <w:t>: диссертация ... доктора юридических наук: 12.00.02 / Тарасевич Иван Анатольевич;[Место защиты: Тюменский государственный университет].- Тюмень, 2014.- 376 с.</w:t>
      </w:r>
    </w:p>
    <w:p w14:paraId="1E3D6B2B" w14:textId="77777777" w:rsidR="006C7E17" w:rsidRPr="006C7E17" w:rsidRDefault="006C7E17" w:rsidP="006C7E1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C7E17">
        <w:rPr>
          <w:rFonts w:ascii="Verdana" w:eastAsia="Times New Roman" w:hAnsi="Verdana" w:cs="Times New Roman"/>
          <w:b/>
          <w:bCs/>
          <w:color w:val="AC370B"/>
          <w:kern w:val="0"/>
          <w:sz w:val="23"/>
          <w:szCs w:val="23"/>
          <w:lang w:eastAsia="ru-RU"/>
        </w:rPr>
        <w:t>Содержание к диссертации</w:t>
      </w:r>
    </w:p>
    <w:p w14:paraId="3545218B"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C7E17">
        <w:rPr>
          <w:rFonts w:ascii="Verdana" w:eastAsia="Times New Roman" w:hAnsi="Verdana" w:cs="Times New Roman"/>
          <w:color w:val="000000"/>
          <w:kern w:val="0"/>
          <w:sz w:val="18"/>
          <w:szCs w:val="18"/>
          <w:lang w:eastAsia="ru-RU"/>
        </w:rPr>
        <w:t>Введение</w:t>
      </w:r>
    </w:p>
    <w:p w14:paraId="3824B1EE"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C7E17">
        <w:rPr>
          <w:rFonts w:ascii="Verdana" w:eastAsia="Times New Roman" w:hAnsi="Verdana" w:cs="Times New Roman"/>
          <w:b/>
          <w:bCs/>
          <w:color w:val="000000"/>
          <w:kern w:val="0"/>
          <w:sz w:val="18"/>
          <w:szCs w:val="18"/>
          <w:lang w:eastAsia="ru-RU"/>
        </w:rPr>
        <w:t>Глава 1. Институционализация религиозной безопасности Российской Федерации 32</w:t>
      </w:r>
    </w:p>
    <w:p w14:paraId="72CAC888"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C7E17">
        <w:rPr>
          <w:rFonts w:ascii="Verdana" w:eastAsia="Times New Roman" w:hAnsi="Verdana" w:cs="Times New Roman"/>
          <w:color w:val="000000"/>
          <w:kern w:val="0"/>
          <w:sz w:val="18"/>
          <w:szCs w:val="18"/>
          <w:lang w:eastAsia="ru-RU"/>
        </w:rPr>
        <w:t>1.1. Религиозные институты в современной россии 32</w:t>
      </w:r>
    </w:p>
    <w:p w14:paraId="687BF7C6"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C7E17">
        <w:rPr>
          <w:rFonts w:ascii="Verdana" w:eastAsia="Times New Roman" w:hAnsi="Verdana" w:cs="Times New Roman"/>
          <w:color w:val="000000"/>
          <w:kern w:val="0"/>
          <w:sz w:val="18"/>
          <w:szCs w:val="18"/>
          <w:lang w:eastAsia="ru-RU"/>
        </w:rPr>
        <w:t>1.2. Определение религиозной безопасности российской федерации 45</w:t>
      </w:r>
    </w:p>
    <w:p w14:paraId="76DD5632"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C7E17">
        <w:rPr>
          <w:rFonts w:ascii="Verdana" w:eastAsia="Times New Roman" w:hAnsi="Verdana" w:cs="Times New Roman"/>
          <w:b/>
          <w:bCs/>
          <w:color w:val="000000"/>
          <w:kern w:val="0"/>
          <w:sz w:val="18"/>
          <w:szCs w:val="18"/>
          <w:lang w:eastAsia="ru-RU"/>
        </w:rPr>
        <w:t>Глава 2. Угрозы религиозной безопасности российской федерации 58</w:t>
      </w:r>
    </w:p>
    <w:p w14:paraId="2440B241"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C7E17">
        <w:rPr>
          <w:rFonts w:ascii="Verdana" w:eastAsia="Times New Roman" w:hAnsi="Verdana" w:cs="Times New Roman"/>
          <w:color w:val="000000"/>
          <w:kern w:val="0"/>
          <w:sz w:val="18"/>
          <w:szCs w:val="18"/>
          <w:lang w:eastAsia="ru-RU"/>
        </w:rPr>
        <w:t>2.1. Классификация угроз безопасности россии в религиозной сфере 58</w:t>
      </w:r>
    </w:p>
    <w:p w14:paraId="61032547"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C7E17">
        <w:rPr>
          <w:rFonts w:ascii="Verdana" w:eastAsia="Times New Roman" w:hAnsi="Verdana" w:cs="Times New Roman"/>
          <w:color w:val="000000"/>
          <w:kern w:val="0"/>
          <w:sz w:val="18"/>
          <w:szCs w:val="18"/>
          <w:lang w:eastAsia="ru-RU"/>
        </w:rPr>
        <w:t>2.2. Характеристика нетрадиционных для россии религиозных и псевдорелигиозных объединений деструктивной направленности, представляющих наибольшую потенциальную опасность 79</w:t>
      </w:r>
    </w:p>
    <w:p w14:paraId="50BA0170"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C7E17">
        <w:rPr>
          <w:rFonts w:ascii="Verdana" w:eastAsia="Times New Roman" w:hAnsi="Verdana" w:cs="Times New Roman"/>
          <w:b/>
          <w:bCs/>
          <w:color w:val="000000"/>
          <w:kern w:val="0"/>
          <w:sz w:val="18"/>
          <w:szCs w:val="18"/>
          <w:lang w:eastAsia="ru-RU"/>
        </w:rPr>
        <w:t>Глава 3. Конституционно-правовая база религиозной безопасности Российской федерации 108</w:t>
      </w:r>
    </w:p>
    <w:p w14:paraId="0AD60E11"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C7E17">
        <w:rPr>
          <w:rFonts w:ascii="Verdana" w:eastAsia="Times New Roman" w:hAnsi="Verdana" w:cs="Times New Roman"/>
          <w:color w:val="000000"/>
          <w:kern w:val="0"/>
          <w:sz w:val="18"/>
          <w:szCs w:val="18"/>
          <w:lang w:eastAsia="ru-RU"/>
        </w:rPr>
        <w:t>3.1. Система правовых источников обеспечения религиозной безопасности россии и ее основные элементы 108</w:t>
      </w:r>
    </w:p>
    <w:p w14:paraId="50E656A0"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C7E17">
        <w:rPr>
          <w:rFonts w:ascii="Verdana" w:eastAsia="Times New Roman" w:hAnsi="Verdana" w:cs="Times New Roman"/>
          <w:color w:val="000000"/>
          <w:kern w:val="0"/>
          <w:sz w:val="18"/>
          <w:szCs w:val="18"/>
          <w:lang w:eastAsia="ru-RU"/>
        </w:rPr>
        <w:t>3.2. Конституционно-правовые проблемы обеспечения религиозной безопасности россии 130</w:t>
      </w:r>
    </w:p>
    <w:p w14:paraId="2F9617A9"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C7E17">
        <w:rPr>
          <w:rFonts w:ascii="Verdana" w:eastAsia="Times New Roman" w:hAnsi="Verdana" w:cs="Times New Roman"/>
          <w:b/>
          <w:bCs/>
          <w:color w:val="000000"/>
          <w:kern w:val="0"/>
          <w:sz w:val="18"/>
          <w:szCs w:val="18"/>
          <w:lang w:eastAsia="ru-RU"/>
        </w:rPr>
        <w:t>Глава 4. Конституционно-правовая характеристика элементов системы религиозной безопасности российской федерации 156</w:t>
      </w:r>
    </w:p>
    <w:p w14:paraId="2C167893"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C7E17">
        <w:rPr>
          <w:rFonts w:ascii="Verdana" w:eastAsia="Times New Roman" w:hAnsi="Verdana" w:cs="Times New Roman"/>
          <w:color w:val="000000"/>
          <w:kern w:val="0"/>
          <w:sz w:val="18"/>
          <w:szCs w:val="18"/>
          <w:lang w:eastAsia="ru-RU"/>
        </w:rPr>
        <w:t>4.1. Роль главы государства в системе религиозной безопасности 156</w:t>
      </w:r>
    </w:p>
    <w:p w14:paraId="751C727F"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C7E17">
        <w:rPr>
          <w:rFonts w:ascii="Verdana" w:eastAsia="Times New Roman" w:hAnsi="Verdana" w:cs="Times New Roman"/>
          <w:color w:val="000000"/>
          <w:kern w:val="0"/>
          <w:sz w:val="18"/>
          <w:szCs w:val="18"/>
          <w:lang w:eastAsia="ru-RU"/>
        </w:rPr>
        <w:t>4.2. Парламент как элемент системы религиозной безопасности 164</w:t>
      </w:r>
    </w:p>
    <w:p w14:paraId="5F615CD5"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C7E17">
        <w:rPr>
          <w:rFonts w:ascii="Verdana" w:eastAsia="Times New Roman" w:hAnsi="Verdana" w:cs="Times New Roman"/>
          <w:color w:val="000000"/>
          <w:kern w:val="0"/>
          <w:sz w:val="18"/>
          <w:szCs w:val="18"/>
          <w:lang w:eastAsia="ru-RU"/>
        </w:rPr>
        <w:t>4.3. Роль правительства в системе религиозной безопасности 170</w:t>
      </w:r>
    </w:p>
    <w:p w14:paraId="35334A65"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C7E17">
        <w:rPr>
          <w:rFonts w:ascii="Verdana" w:eastAsia="Times New Roman" w:hAnsi="Verdana" w:cs="Times New Roman"/>
          <w:color w:val="000000"/>
          <w:kern w:val="0"/>
          <w:sz w:val="18"/>
          <w:szCs w:val="18"/>
          <w:lang w:eastAsia="ru-RU"/>
        </w:rPr>
        <w:t>4.4. Судебная защита в системе религиозной безопасности 187</w:t>
      </w:r>
    </w:p>
    <w:p w14:paraId="0BB9D791"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C7E17">
        <w:rPr>
          <w:rFonts w:ascii="Verdana" w:eastAsia="Times New Roman" w:hAnsi="Verdana" w:cs="Times New Roman"/>
          <w:color w:val="000000"/>
          <w:kern w:val="0"/>
          <w:sz w:val="18"/>
          <w:szCs w:val="18"/>
          <w:lang w:eastAsia="ru-RU"/>
        </w:rPr>
        <w:t>4.5. Полномочия органов государственной власти субъектов российской федерации в системе религиозной безопасности 204</w:t>
      </w:r>
    </w:p>
    <w:p w14:paraId="738F851A"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C7E17">
        <w:rPr>
          <w:rFonts w:ascii="Verdana" w:eastAsia="Times New Roman" w:hAnsi="Verdana" w:cs="Times New Roman"/>
          <w:color w:val="000000"/>
          <w:kern w:val="0"/>
          <w:sz w:val="18"/>
          <w:szCs w:val="18"/>
          <w:lang w:eastAsia="ru-RU"/>
        </w:rPr>
        <w:t>4.6. Органы, силы и средства обеспечения религиозной безопасности 212</w:t>
      </w:r>
    </w:p>
    <w:p w14:paraId="63F235D2"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C7E17">
        <w:rPr>
          <w:rFonts w:ascii="Verdana" w:eastAsia="Times New Roman" w:hAnsi="Verdana" w:cs="Times New Roman"/>
          <w:b/>
          <w:bCs/>
          <w:color w:val="000000"/>
          <w:kern w:val="0"/>
          <w:sz w:val="18"/>
          <w:szCs w:val="18"/>
          <w:lang w:eastAsia="ru-RU"/>
        </w:rPr>
        <w:t>Глава 5. Совершенствование конституционно-правового Механизма обеспечения религиозной безопасности российской Федерации 224</w:t>
      </w:r>
    </w:p>
    <w:p w14:paraId="5E07B166"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C7E17">
        <w:rPr>
          <w:rFonts w:ascii="Verdana" w:eastAsia="Times New Roman" w:hAnsi="Verdana" w:cs="Times New Roman"/>
          <w:color w:val="000000"/>
          <w:kern w:val="0"/>
          <w:sz w:val="18"/>
          <w:szCs w:val="18"/>
          <w:lang w:eastAsia="ru-RU"/>
        </w:rPr>
        <w:t>5.1. Модель государственно-религиозных отношений как основной фактор обеспечения религиозной безопасности 225</w:t>
      </w:r>
    </w:p>
    <w:p w14:paraId="682D7669"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C7E17">
        <w:rPr>
          <w:rFonts w:ascii="Verdana" w:eastAsia="Times New Roman" w:hAnsi="Verdana" w:cs="Times New Roman"/>
          <w:color w:val="000000"/>
          <w:kern w:val="0"/>
          <w:sz w:val="18"/>
          <w:szCs w:val="18"/>
          <w:lang w:eastAsia="ru-RU"/>
        </w:rPr>
        <w:t>5.2. Концепция конституционно-правовой доктрины религиозной безопасности российской федерации 257</w:t>
      </w:r>
    </w:p>
    <w:p w14:paraId="33248A9D"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C7E17">
        <w:rPr>
          <w:rFonts w:ascii="Verdana" w:eastAsia="Times New Roman" w:hAnsi="Verdana" w:cs="Times New Roman"/>
          <w:color w:val="000000"/>
          <w:kern w:val="0"/>
          <w:sz w:val="18"/>
          <w:szCs w:val="18"/>
          <w:lang w:eastAsia="ru-RU"/>
        </w:rPr>
        <w:t>Заключение 301</w:t>
      </w:r>
    </w:p>
    <w:p w14:paraId="1BE6752A" w14:textId="77777777" w:rsidR="006C7E17" w:rsidRPr="006C7E17" w:rsidRDefault="006C7E17" w:rsidP="006C7E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C7E17">
        <w:rPr>
          <w:rFonts w:ascii="Verdana" w:eastAsia="Times New Roman" w:hAnsi="Verdana" w:cs="Times New Roman"/>
          <w:color w:val="000000"/>
          <w:kern w:val="0"/>
          <w:sz w:val="18"/>
          <w:szCs w:val="18"/>
          <w:lang w:eastAsia="ru-RU"/>
        </w:rPr>
        <w:lastRenderedPageBreak/>
        <w:t>Список использованных источников и литературы</w:t>
      </w:r>
    </w:p>
    <w:p w14:paraId="411C7138" w14:textId="77777777" w:rsidR="006C7E17" w:rsidRDefault="006C7E17" w:rsidP="006C7E17">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Определение религиозной безопасности российской федерации</w:t>
      </w:r>
    </w:p>
    <w:p w14:paraId="7B303C32"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Исследованы вопросы соотношения степени религиозной безопасности общества и конституционно-правовых норм, обусловливающих модель религиозно-государственных отношений в том или ином государстве. В представленном диссертационном исследовании впервые разработан конституционный принцип обеспечения религиозной безопасности России на международном уровне, согласно которому необходимо повсеместно культивировать и поддерживать российские традиционные ценности как способствующие максимальному обеспечению прав человека и гражданина. В исследовании подверглись рассмотрению процессы, как в России, так и за ее пределами, происходящие в результате усиления воздействия глобализации на религиозное развитие общества, что позволило сделать выводы о негативном значении глобализации для религиозной безопасности Российской Федерации. Разработана методология совершенствования российского законодательства в целях снижения негативного влияния глобализации на религиозную сферу жизни общества.</w:t>
      </w:r>
    </w:p>
    <w:p w14:paraId="0482359D"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Методологическую основу исследования составила совокупность методов и средств, которая позволила исчерпывающе изучить предмет исследования и сделать соответствующие научные выводы.</w:t>
      </w:r>
    </w:p>
    <w:p w14:paraId="124F8DCC"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В качестве общенаучного был использован диалектический метод, который позволил изучить конституционно-правовую основу религиозной безопасности России в динамике, в органической связи с развитием в обществе политических, социальных, культурных и иных процессов; выявить и разрешить возникающие в процессе обеспечения религиозной безопасности общества противоречия, раскрыть диалектические связи угроз религиозной безопасности с конкретно-историческими условиями и национально-религиозной спецификой России.</w:t>
      </w:r>
    </w:p>
    <w:p w14:paraId="10FF82B6"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Диалектический метод познания дополняют частнонаучные методы, которые сделали возможным всесторонне раскрыть смысл и содержание конституционно-правовых отношений, определяющих сущность религиозной безопасности Российской Федерации и ее обеспечение.</w:t>
      </w:r>
    </w:p>
    <w:p w14:paraId="35462B0D"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Исторический метод позволил исследовать институт религиозной безопасности России в его развитии, рассмотреть в динамике традиции обеспечения религиозной безопасности России, в частности изучить роль традиционных для России религий в данном процессе. Используя исторический метод, удалось изучить динамику развития РДН, а также понять логику ограничения их деятельности российским и зарубежным законодателем и правоприменителем. В разработке конституционно-правовых проблем религиозной безопасности России нами широко применялся метод сравнительно-правового исследования. Если исторический метод позволил нам исследовать конституционно-правовые явления в своего рода «вертикальной плоскости», то сравнительно-правовой — изучить явление в «горизонтальной плоскости», с точки зрения сопоставления различных конституционно-правовых институтов. Метод сравнительного исследования использовался нами при изучении и сопоставлении опыта государственно-религиозных отношений в зарубежных странах, что дало возможность сделать выводы о характере и закономерностях </w:t>
      </w:r>
      <w:r>
        <w:rPr>
          <w:rFonts w:ascii="Verdana" w:hAnsi="Verdana"/>
          <w:color w:val="000000"/>
          <w:sz w:val="18"/>
          <w:szCs w:val="18"/>
        </w:rPr>
        <w:lastRenderedPageBreak/>
        <w:t>перспективного развития конституционно-правового законодательства в данной области в отдельных странах.</w:t>
      </w:r>
    </w:p>
    <w:p w14:paraId="5FEE6EA2"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Диалектическая методология исследования конституционно-правовых проблем требует подходить к любому явлению как к системе. Поэтому важное место в нашем исследовании имеют системный метод и метод логического анализа, предполагающие рассмотрение конституционно-правовых явлений в совокупности их социальных связей, выявление целого и частного, изучение отдельных конституционно-правовых институтов в структуре российского права с учетом национальных особенностей их развития. Данные методы позволили говорить о новых интегративных качествах религиозной безопасности, не свойственных образующим ее частям. Системный метод сделал возможным определение места религиозной безопасности в системе национальной безопасности России в целом.</w:t>
      </w:r>
    </w:p>
    <w:p w14:paraId="59171FAE"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Используя функциональный метод, нам удалось исследовать роль в процессе обеспечения религиозной безопасности Президента, Правительства, Парламента Российской Федерации, органов, сил, общественных объединений и отдельной личности.</w:t>
      </w:r>
    </w:p>
    <w:p w14:paraId="67274674" w14:textId="77777777" w:rsidR="006C7E17" w:rsidRDefault="006C7E17" w:rsidP="006C7E1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Характеристика нетрадиционных для россии религиозных и псевдорелигиозных объединений деструктивной направленности, представляющих наибольшую потенциальную опасность</w:t>
      </w:r>
    </w:p>
    <w:p w14:paraId="68C6ADB9"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Важность религии в жизни человека и религиозной мотивации не отрицали даже советские исследователи, которые отмечали, что разные религии, в силу присущих им особенностей, обладают различными потенциальными возможностями воздействия на самосознание человека. Они оказывают влияние на самые различные сферы жизни – психологическую, социальную, политическую, экономическую и, наконец, культурную. Религии определяют мировоззрение человека на индивидуально-психологическом уровне, формируя ценностные ориентации человека в его отношении к тем или иным действиям, событиям, процессам, явлениям, что в конечном итоге обусловливает модель его политического и правового поведения73.</w:t>
      </w:r>
    </w:p>
    <w:p w14:paraId="29038D64"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К религиозным правонарушениям мы относим также и другие деяния, совершенные в религиозной сфере, составы которых закреплены нормами УК РФ. Подобные деяния, как уже указывалось выше, мы считаем целесообразным именовать религиозными преступлениями.</w:t>
      </w:r>
    </w:p>
    <w:p w14:paraId="0854007C"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в религиозной сфере существуют и другие угрозы, которые выходят за рамки религиозного экстремизма. Угрозой религиозной безопасности России, несомненно, является деятельность религиозных объединений, в которых нарушаются такие права граждан, как право на физическое и психическое здоровье, на рождение и воспитание в семье детей, достойное образование, право на собственность. Существуют религиозные объединения, в доктрине которых заложены идеи космополитизма, последователи которых отказываются от службы в армии, что также является угрозой, возникающей в религиозной сфере74.</w:t>
      </w:r>
    </w:p>
    <w:p w14:paraId="19A34FA5"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Кроме того, религиозные объединения часто являются удобным инструментом разведывательной деятельности иностранных спецслужб, а некоторые из них специально создавались для этого, что также является угрозой в религиозной сфере75.</w:t>
      </w:r>
    </w:p>
    <w:p w14:paraId="29332211"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Перечень противоправных деяний религиозных объединений, которые могут быть основанием для ликвидации религиозной организации и запрета на деятельность религиозной организации или религиозной группы в судебном порядке, закреплен нормами ч. 2 ст. 14 Федерального закона «О свободе совести и о религиозных объединениях». Это принуждение к разрушению семьи; посягательство на личность, права и свободы граждан; нанесение установленного в соответствии с законом ущерба нравственности, здоровью граждан, в том числе использованием в связи с их религиозной деятельностью наркотических и психотропных средств, гипноза, совершением развратных и иных противоправных действий; склонение к самоубийству или к отказу по религиозным мотивам от оказания медицинской помощи лицам, находящимся в опасном для жизни и здоровья состоянии; воспрепятствование получению обязательного образования; принуждение членов и последователей религиозного объединения и иных лиц к отчуждению принадлежащего им имущества в пользу религиозного объединения; воспрепятствование угрозой причинения вреда жизни, здоровью, имуществу, если есть опасность реального ее исполнения или применения насильственного воздействия, другими противоправными действиями выходу гражданина из религиозного объединения; побуждение граждан к отказу от исполнения установленных законом гражданских обязанностей и совершению иных противоправных действий.</w:t>
      </w:r>
    </w:p>
    <w:p w14:paraId="29AEB7B3"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видим, перечень противоправных действий остается открытым. Но, на наш взгляд, законодатель некорректно воспользовался в данном случае термином «действие». Вернее, с точки зрения теории права, было бы использовать термин «деяние», которое подразумевает как собственно действие, так и бездействие. По нашему мнению, препятствовать получению обязательного образования возможно и бездействием. Кроме того, мы считаем, что личности в религиозной сфере угрожают и внутренние эндогенные опасности. Например, опасность неправильного понимания законов духовной и религиозной жизни, что может вылиться в появление очередного деструктивного по своей сути религиозного объединения76. Изучение внутренних документов различных религиозных объединений показывает, что многие из них стремятся к общемировому господству или к созданию новых теократических государств за счет территории существующих. Последователь такой религии не будет отстаивать интересы российского государства, как, впрочем, и любого другого77. Сегодня можно однозначно констатировать факт того, что опасности, возникающие в религиозной сфере, могут угрожать конституционному и государственному строю любого государства, и в частности Российской Федерации.</w:t>
      </w:r>
    </w:p>
    <w:p w14:paraId="2ECA197B" w14:textId="77777777" w:rsidR="006C7E17" w:rsidRDefault="006C7E17" w:rsidP="006C7E1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Конституционно-правовые проблемы обеспечения религиозной безопасности россии</w:t>
      </w:r>
    </w:p>
    <w:p w14:paraId="1A405A27"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ФЗ «О свободе совести и о религиозных объединениях» определяет права и условия деятельности религиозных организаций и содержит нормы, регулирующие характер деятельности религиозных организаций в соответствии со своими внутренними установлениями, если они не противоречат законодательству РФ.</w:t>
      </w:r>
    </w:p>
    <w:p w14:paraId="31CF552C"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Некоторые из норм данного Закона носят отсылочный характер. Например, норма, дающая право религиозной организации на проведение публичных богослужений, других религиозных обрядов и церемоний (ч. 5 ст. 16) апеллирует к нормам, установленным для проведения митингов, шествий и демонстраций. В частности, этот порядок, зафиксированный в Федеральном законе «О собраниях, митингах, демонстрациях, шествиях и пикетированиях» от 19 июня 2004 г. № 54-ФЗ (ред. от 08.06.2012)155, обязывает предварительно уведомлять местные власти о проведении соответствующих религиозных действий и получать соответствующее разрешение (п. 1 ст. 4). В свою очередь, ч. 1 и 2 ст. 20.2 Кодекса Российской Федерации об административных правонарушениях от 30 декабря 2001 г. № 195-ФЗ (ред. от 20.04.2014)156 устанавливают, что нарушение данного порядка влечет наложение штрафа.</w:t>
      </w:r>
    </w:p>
    <w:p w14:paraId="7A034C00"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 обязывающая религиозную организацию как всякое юридическое лицо вести бухгалтерский учет, переадресовывает правоприменителя к нормам Федерального закона «О бухгалтерском учете» от 6 декабря 2011 г. № 402-ФЗ (ред. от 28.12.2013)157. ФЗ «О свободе совести и о религиозных объединениях» закрепляет правовые нормы, устанавливающие государственный надзор по обеспечению законности деятельности религиозных организаций и их участников как физических лиц, осуществляемый соответствующими уполномоченными на это органами. Часть 1 ст. 25 ФЗ «О свободе совести и о религиозных объединениях» устанавливает норму: «Надзор за исполнением законодательства РФ о свободе совести, свободе вероисповедания и о религиозных объединениях осуществляют органы прокуратуры РФ».</w:t>
      </w:r>
    </w:p>
    <w:p w14:paraId="6B87A617"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прокурорского надзора, существует и применяется на практике особый вид надзора в РФ, заключающийся в проверке соответствия законов, иных нормативных актов Конституции РФ. В Российской Федерации эти функции возложены на Конституционный Суд, который в пределах своей компетенции неоднократно рассматривал в открытых заседаниях дела о проверке конституционности отдельных правовых норм ФЗ «О свободе совести и о религиозных объединениях».</w:t>
      </w:r>
    </w:p>
    <w:p w14:paraId="4DFBB791"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Судебный надзор – еще одна возможная разновидность надзора в процессуальной деятельности судов, его специфика заключается в проверке законности и обоснованности определений и постановлений, решений и приговоров судов различных инстанций, разрешении споров между судами, издании руководящих разъяснений по применению законодательства о свободе совести и о религиозных объединениях.</w:t>
      </w:r>
    </w:p>
    <w:p w14:paraId="4CBE0F37"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Контроль за соблюдением устава относительно целей и порядка деятельности религиозных объединений возложен в соответствии с ч. 2 ст. 25 ФЗ «О свободе совести и о религиозных объединениях» на орган, регистрировавший ее158.</w:t>
      </w:r>
    </w:p>
    <w:p w14:paraId="325A8D25"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26 ФЗ «О свободе совести и о религиозных объединениях» устанавливает, что нарушение соответствующего законодательства влечет за собой уголовную, административную и иную ответственность.</w:t>
      </w:r>
    </w:p>
    <w:p w14:paraId="56E587F3"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158 См.: Письмо Минюста РФ «О применении законодательства о религиозных объединениях» от 24.12.1997 (вместе с «Методическими рекомендациями по осуществлению </w:t>
      </w:r>
      <w:r>
        <w:rPr>
          <w:rFonts w:ascii="Verdana" w:hAnsi="Verdana"/>
          <w:color w:val="000000"/>
          <w:sz w:val="18"/>
          <w:szCs w:val="18"/>
        </w:rPr>
        <w:lastRenderedPageBreak/>
        <w:t>органами юстиции контрольных функций в отношении религиозных организаций», «Методическими рекомендациями о применении органами юстиции некоторых положений Федерального закона «О свободе совести и о религиозных объединениях») // Бюллетень Минюста РФ. 1998. № 7.</w:t>
      </w:r>
    </w:p>
    <w:p w14:paraId="3E9D685E"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Нарушение законодательства о свободе совести и вероисповедания, в том числе прав религиозных объединений на различную некоммерческую деятельность (в частности благотворительную), влечет, в зависимости от характера и последствий, гражданско-правовую и дисциплинарную ответственность. Часть 3 ст. 50 Гражданского кодекса Российской Федерации (части первой) от 30 ноября 1994 г. № 51-ФЗ (ред. от 02.11.2013)159 специально устанавливает, что юридические лица, являющиеся некоммерческими организациями, могут создаваться в форме религиозных объединений, на которые распространяется понятие правоспособности и гарантии законной деятельности юридического лица.</w:t>
      </w:r>
    </w:p>
    <w:p w14:paraId="37B9B7FD"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Поскольку в 1998 г. Российской Федерацией была ратифицирована Европейская конвенция о защите прав и основных свобод, в тексте которой заложен механизм, позволяющий государствам-членам Совета Европы не просто наблюдать за соблюдением ее положений, но и оказывать определенное воздействие на страны, нарушающие европейские стандарты в области прав и свобод человека, граждане России получили возможность обращаться в Европейский суд по правам человека. Таким образом, был создан дополнительный инструмент защиты права на свободу совести. В практике уже известны случаи обращения граждан Российской Федерации в этот орган160.</w:t>
      </w:r>
    </w:p>
    <w:p w14:paraId="6AD43694"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Законодательством РФ предусмотрена также ответственность самих религиозных объединений.</w:t>
      </w:r>
    </w:p>
    <w:p w14:paraId="6A3ECB84"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В частности, ст. 14 ФЗ «О свободе совести и о религиозных объединениях» регламентирует приостановление деятельности религиозного объединения, ликвидацию религиозной организации, запрет на деятельность религиозного объединения в случае нарушения им законодательства РФ.</w:t>
      </w:r>
    </w:p>
    <w:p w14:paraId="06127B9F"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Часть 1 ст. 14 данного Закона предусматривает следующие основания ликвидации религиозной организации: 159 СЗ РФ. 1994. № 32. Ст. 3301. 160 См.: Никишина против Российской Федерации // Религия и право. 1999. № 1. С. 26. 123 – по решению ее учредителей или органа, уполномоченного на это уставом религиозной организации; – по решению суда в случае неоднократных или грубых нарушений норм Конституции РФ, данного Закона и иных федеральных законов либо в случае систематического осуществления религиозной организацией деятельности, противоречащей целям ее создания (уставным целям); – по решению суда в случае, предусмотренном данным Законом.</w:t>
      </w:r>
    </w:p>
    <w:p w14:paraId="0E1D2F1F"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Часть 2 ст. 14 ФЗ «О свободе совести и о религиозных объединениях» определяет следующие основания для ликвидации религиозной организации и запрета на деятельность религиозной организации или религиозной группы в судебном порядке: – нарушение общественной безопасности и общественного порядка; – действия, направленные на осуществление экстремистской деятельности; – принуждение к разрушению семьи; – посягательство на личность, права и свободы граждан; – нанесение установленного в соответствии с законом ущерба </w:t>
      </w:r>
      <w:r>
        <w:rPr>
          <w:rFonts w:ascii="Verdana" w:hAnsi="Verdana"/>
          <w:color w:val="000000"/>
          <w:sz w:val="18"/>
          <w:szCs w:val="18"/>
        </w:rPr>
        <w:lastRenderedPageBreak/>
        <w:t>нравственности, здоровью граждан, в том числе использованием в связи с их религиозной деятельностью наркотических и психотропных средств, гипноза, совершением развратных и иных противоправных действий; – склонение к самоубийству или к отказу по религиозным мотивам от оказания медицинской помощи лицам, находящимся в опасном для жизни и здоровья состоянии; – воспрепятствование получению обязательного образования; – принуждение членов и последователей религиозного объединения и иных лиц к отчуждению принадлежащего им имущества в пользу религиозного объединения;</w:t>
      </w:r>
    </w:p>
    <w:p w14:paraId="10A5801F" w14:textId="77777777" w:rsidR="006C7E17" w:rsidRDefault="006C7E17" w:rsidP="006C7E1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Роль правительства в системе религиозной безопасности</w:t>
      </w:r>
    </w:p>
    <w:p w14:paraId="3830E028"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Государство, призванное наиболее рационально устраивать жизнь общества, защищать установленный в нем конституционный порядок, в действительности представляет собой противоречивое единство различных политических начал. Власть, организационно оформленная как государство, является одновременно причиной и следствием общественных отношений. Специальным механизмом, гарантирующим устойчивость государства, служит право, обеспечиваемое силой, в том числе и военной. Многие мыслители подчеркивали обязанность государства опираться на силу243. Демократические ценности в любом государстве подкрепляются его готовностью пользоваться при необходимости насильственными средствами. Например, Конституция США гарантирует «каждому штату… республиканскую форму правления и охрану каждого из них от нападения извне и от внутреннего насилия»244. Право на применение силы реализуется при помощи специально созданных для этой цели органов.</w:t>
      </w:r>
    </w:p>
    <w:p w14:paraId="46142F87"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Любому государству грозит перерастание системы обеспечения безопасности государства в свою противоположность, что обусловлено рядом причин. Как и любой социальный организм, силовые ведомства объективно заинтересованы в создании наиболее благоприятных условий для своего функционирования. Но данное стремление способно перерасти в желание самодостаточного положения в государстве и избыточное самоутверждение в нем. Локальная тоталитаризация определенных ведомств возникает при несостоятельности гражданских властей государства. Другая опасность заключается в том, что государство способно превратиться в слепой механизм, отчужденный от общества. Н.А. Бердяев отмечал, что при определенных условиях «оно из средства и функции делается самоцелью, оно живет собственной жизнью и не хочет быть подчиненной функцией народной жизни»245. Интересы властвующих законсервированных групп в этом случае начинают превалировать над интересами всего общества: государство из стража общественных устоев превращается в узурпатора и возлагает на свои силовые структуры все новые задачи по подавлению и противодействию неугодным проявлениям общественной жизни. К такой ситуации может привести отсутствие мировоззренческого фундамента у руководства государства или его смена под воздействием внешних факторов. Руководство того или иного государства может подпасть под влияние религиозных доктрин, реализация которых будет иметь непредсказуемые результаты для данного общества.</w:t>
      </w:r>
    </w:p>
    <w:p w14:paraId="0F703573"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условиях социальной нестабильности и поляризации общества, а также перманентной конфронтации вполне возможны ситуации, когда каждая из противоборствующих сторон будет находить аргументы, оправдывающие ее обращение к силе. В такой ситуации органы и силы </w:t>
      </w:r>
      <w:r>
        <w:rPr>
          <w:rFonts w:ascii="Verdana" w:hAnsi="Verdana"/>
          <w:color w:val="000000"/>
          <w:sz w:val="18"/>
          <w:szCs w:val="18"/>
        </w:rPr>
        <w:lastRenderedPageBreak/>
        <w:t>безопасности могут попасть под влияние тех или иных религиозных течений и использоваться для влияния на власть или для подавления одними социальными группами других.</w:t>
      </w:r>
    </w:p>
    <w:p w14:paraId="5EBF235D"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Следующая опасность, обусловленная спецификой органов и сил безопасности, состоит в том, что в них самих могут возникать лидеры, готовые для воплощения своих религиозных взглядов использовать, находящиеся в их распоряжении силы и средства для изменения существующего конституционного строя.</w:t>
      </w:r>
    </w:p>
    <w:p w14:paraId="65BC9587"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одной из первостепенных задач, стоящих перед российским обществом, является формулирование конституционно-правовой доктрины религиозной безопасности общества, в которой должен быть четко указан вектор движения России в религиозной сфере, что позволит исключить опасность захвата власти субъектами, проповедующими доктрину РДН и ПРДН.</w:t>
      </w:r>
    </w:p>
    <w:p w14:paraId="0EC147B8" w14:textId="77777777" w:rsidR="006C7E17" w:rsidRDefault="006C7E17" w:rsidP="006C7E17">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Актуальность проблемы контроля за деятельностью органов, обеспечивающих религиозную безопасность, например за деятельностью спецслужб, связана с ролью и местом этих органов в общей системе обеспечения национальной безопасности, с использованием ими специфических форм и методов деятельности для решения законодательно закрепленных задач. Одним из основополагающих принципов деятельности спецслужб любого государства, независимо от его общественно-политической ориентации, является использование негласных методов и средств, что самым серьезным образом затрагивает проблемы обеспечения прав человека. В то же время общество в целом и любой отдельный гражданин должны быть уверены, что вторжение в личную сферу возможно только на абсолютно законных основаниях и в условиях эффективного контроля со стороны соответствующих государственных и общественных структур. Поэтому концепция контроля за деятельностью спецслужб должна основываться на соблюдении прав личности при осуществлении спецслужбами возложенных на них функций, а именно: ограничение прав и свобод допустимо только на основании закона и только в отношении лиц, действительно нарушающих закон, т.е. совершающих реальные правонарушения, направленные на нанесение ущерба национальной безопасности.</w:t>
      </w:r>
    </w:p>
    <w:p w14:paraId="6F1924F2" w14:textId="77777777" w:rsidR="006C7E17" w:rsidRPr="006C7E17" w:rsidRDefault="006C7E17" w:rsidP="006C7E17"/>
    <w:sectPr w:rsidR="006C7E17" w:rsidRPr="006C7E1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ED3BC" w14:textId="77777777" w:rsidR="00F37D00" w:rsidRDefault="00F37D00">
      <w:pPr>
        <w:spacing w:after="0" w:line="240" w:lineRule="auto"/>
      </w:pPr>
      <w:r>
        <w:separator/>
      </w:r>
    </w:p>
  </w:endnote>
  <w:endnote w:type="continuationSeparator" w:id="0">
    <w:p w14:paraId="75840AFA" w14:textId="77777777" w:rsidR="00F37D00" w:rsidRDefault="00F37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4A9FE" w14:textId="77777777" w:rsidR="00F37D00" w:rsidRDefault="00F37D00">
      <w:pPr>
        <w:spacing w:after="0" w:line="240" w:lineRule="auto"/>
      </w:pPr>
      <w:r>
        <w:separator/>
      </w:r>
    </w:p>
  </w:footnote>
  <w:footnote w:type="continuationSeparator" w:id="0">
    <w:p w14:paraId="7A2F45ED" w14:textId="77777777" w:rsidR="00F37D00" w:rsidRDefault="00F37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D00"/>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30357</TotalTime>
  <Pages>8</Pages>
  <Words>3341</Words>
  <Characters>19048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5816</cp:revision>
  <cp:lastPrinted>2009-02-06T05:36:00Z</cp:lastPrinted>
  <dcterms:created xsi:type="dcterms:W3CDTF">2016-09-19T15:12:00Z</dcterms:created>
  <dcterms:modified xsi:type="dcterms:W3CDTF">2017-02-18T20:37:00Z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