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51BA" w14:textId="30EE7B74" w:rsidR="00F73A36" w:rsidRDefault="007605A9" w:rsidP="007605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Вірковський Анатолій Павлович. Формування гуманістичного ідеалу старшокласників у позанавчальній діяльності: Дис... канд. пед. наук: 13.00.07 / Житомирський держ. педагогічний ун- т ім. І.Франка. - К., 2002. - 240арк. - Бібліогр.: арк. 166-193</w:t>
      </w:r>
    </w:p>
    <w:p w14:paraId="5ABE1D96" w14:textId="77777777" w:rsidR="007605A9" w:rsidRPr="007605A9" w:rsidRDefault="007605A9" w:rsidP="007605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05A9">
        <w:rPr>
          <w:rFonts w:ascii="Times New Roman" w:eastAsia="Times New Roman" w:hAnsi="Times New Roman" w:cs="Times New Roman"/>
          <w:color w:val="000000"/>
          <w:sz w:val="27"/>
          <w:szCs w:val="27"/>
        </w:rPr>
        <w:t>Вірковський А.П. Формування гуманістичного ідеалу старшокласників у позанавчальній діяльності. Рукопис.</w:t>
      </w:r>
    </w:p>
    <w:p w14:paraId="4A81F7EE" w14:textId="77777777" w:rsidR="007605A9" w:rsidRPr="007605A9" w:rsidRDefault="007605A9" w:rsidP="007605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05A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Академії педагогічних наук, Київ, 2002.</w:t>
      </w:r>
    </w:p>
    <w:p w14:paraId="771149A3" w14:textId="77777777" w:rsidR="007605A9" w:rsidRPr="007605A9" w:rsidRDefault="007605A9" w:rsidP="007605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05A9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Досліджується процес формування гуманістичного ідеалу старшокласників у нових соціокультурних умовах. На основі аналізу наукової літератури визначено умови ефективного формування гуманістичного ідеалу старшокласників, в середовищі яких домінують матеріально-прагматичні цінності.</w:t>
      </w:r>
    </w:p>
    <w:p w14:paraId="6D42ECCC" w14:textId="77777777" w:rsidR="007605A9" w:rsidRPr="007605A9" w:rsidRDefault="007605A9" w:rsidP="007605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05A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теоретична модель формування гуманістичного ідеалу старшокласників та технологія цього процесу. Ефективність цієї технології обґрунтована й перевірена за допомогою методів математичної статистики.</w:t>
      </w:r>
    </w:p>
    <w:p w14:paraId="3B832E3E" w14:textId="77777777" w:rsidR="007605A9" w:rsidRPr="007605A9" w:rsidRDefault="007605A9" w:rsidP="007605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05A9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Результатами експериментальної роботи доведено ефективність моделі формування гуманістичного ідеалу в нових умовах переходу до ринкових відносин.</w:t>
      </w:r>
    </w:p>
    <w:p w14:paraId="3291DC29" w14:textId="77777777" w:rsidR="007605A9" w:rsidRPr="007605A9" w:rsidRDefault="007605A9" w:rsidP="007605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05A9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експерименту знайшли своє практичне застосування в організації позанавчального процесу педагогічного університету, шкіл та коледжів економічного профілю.</w:t>
      </w:r>
    </w:p>
    <w:p w14:paraId="4802DDDE" w14:textId="77777777" w:rsidR="007605A9" w:rsidRPr="007605A9" w:rsidRDefault="007605A9" w:rsidP="007605A9"/>
    <w:sectPr w:rsidR="007605A9" w:rsidRPr="007605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1849" w14:textId="77777777" w:rsidR="00A46D92" w:rsidRDefault="00A46D92">
      <w:pPr>
        <w:spacing w:after="0" w:line="240" w:lineRule="auto"/>
      </w:pPr>
      <w:r>
        <w:separator/>
      </w:r>
    </w:p>
  </w:endnote>
  <w:endnote w:type="continuationSeparator" w:id="0">
    <w:p w14:paraId="011F7B08" w14:textId="77777777" w:rsidR="00A46D92" w:rsidRDefault="00A4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065D" w14:textId="77777777" w:rsidR="00A46D92" w:rsidRDefault="00A46D92">
      <w:pPr>
        <w:spacing w:after="0" w:line="240" w:lineRule="auto"/>
      </w:pPr>
      <w:r>
        <w:separator/>
      </w:r>
    </w:p>
  </w:footnote>
  <w:footnote w:type="continuationSeparator" w:id="0">
    <w:p w14:paraId="73DA82A8" w14:textId="77777777" w:rsidR="00A46D92" w:rsidRDefault="00A4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6D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46D9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3585</cp:revision>
  <dcterms:created xsi:type="dcterms:W3CDTF">2024-06-20T08:51:00Z</dcterms:created>
  <dcterms:modified xsi:type="dcterms:W3CDTF">2024-07-11T10:57:00Z</dcterms:modified>
  <cp:category/>
</cp:coreProperties>
</file>