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DEBA" w14:textId="078C2320" w:rsidR="006C3743" w:rsidRDefault="007C1466" w:rsidP="007C146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Ушаков Артем Сергійович. Виховання культури вчинку у студентської молоді у позааудиторній роботі вищого навчального закладу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</w:p>
    <w:p w14:paraId="08B4BDE5" w14:textId="77777777" w:rsidR="007C1466" w:rsidRPr="007C1466" w:rsidRDefault="007C1466" w:rsidP="007C14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1466">
        <w:rPr>
          <w:rFonts w:ascii="Times New Roman" w:eastAsia="Times New Roman" w:hAnsi="Times New Roman" w:cs="Times New Roman"/>
          <w:color w:val="000000"/>
          <w:sz w:val="27"/>
          <w:szCs w:val="27"/>
        </w:rPr>
        <w:t>Ушаков А.С. Виховання культури вчинку у студентської молоді у позааудиторній роботі вищого навчального закладу. – Рукопис.</w:t>
      </w:r>
    </w:p>
    <w:p w14:paraId="18E5C0B4" w14:textId="77777777" w:rsidR="007C1466" w:rsidRPr="007C1466" w:rsidRDefault="007C1466" w:rsidP="007C14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146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Східноукраїнський національний університет імені Володимира Даля. –Луганськ, 2008.</w:t>
      </w:r>
    </w:p>
    <w:p w14:paraId="411E69F2" w14:textId="77777777" w:rsidR="007C1466" w:rsidRPr="007C1466" w:rsidRDefault="007C1466" w:rsidP="007C14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1466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розглянуто теоретико-методологічні аспекти виховання культури вчинку у студентської молоді у позааудитоній роботі вищого навчального закладу. Розкрито сутність і якісну характеристику понять "культура вчинку" та "образ гуманної людини".</w:t>
      </w:r>
    </w:p>
    <w:p w14:paraId="46D3375D" w14:textId="77777777" w:rsidR="007C1466" w:rsidRPr="007C1466" w:rsidRDefault="007C1466" w:rsidP="007C14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1466">
        <w:rPr>
          <w:rFonts w:ascii="Times New Roman" w:eastAsia="Times New Roman" w:hAnsi="Times New Roman" w:cs="Times New Roman"/>
          <w:color w:val="000000"/>
          <w:sz w:val="27"/>
          <w:szCs w:val="27"/>
        </w:rPr>
        <w:t>Розглянуто загальні основи педагогічного процесу з виховання культури вчинку та формування образу гуманної людини. Розроблено зміст програми та комплексної методики виховання культури вчинку, здійснено її практичне впровадження у позааудиторній роботі. Розроблено рекомендації викладачам-кураторам академічних груп з виховання культури вчинку у студентської молоді.</w:t>
      </w:r>
    </w:p>
    <w:p w14:paraId="262C2EAF" w14:textId="77777777" w:rsidR="007C1466" w:rsidRPr="007C1466" w:rsidRDefault="007C1466" w:rsidP="007C1466"/>
    <w:sectPr w:rsidR="007C1466" w:rsidRPr="007C14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B5DF9" w14:textId="77777777" w:rsidR="00DD5C28" w:rsidRDefault="00DD5C28">
      <w:pPr>
        <w:spacing w:after="0" w:line="240" w:lineRule="auto"/>
      </w:pPr>
      <w:r>
        <w:separator/>
      </w:r>
    </w:p>
  </w:endnote>
  <w:endnote w:type="continuationSeparator" w:id="0">
    <w:p w14:paraId="2E5BFFD9" w14:textId="77777777" w:rsidR="00DD5C28" w:rsidRDefault="00DD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7D20" w14:textId="77777777" w:rsidR="00DD5C28" w:rsidRDefault="00DD5C28">
      <w:pPr>
        <w:spacing w:after="0" w:line="240" w:lineRule="auto"/>
      </w:pPr>
      <w:r>
        <w:separator/>
      </w:r>
    </w:p>
  </w:footnote>
  <w:footnote w:type="continuationSeparator" w:id="0">
    <w:p w14:paraId="1BDB9165" w14:textId="77777777" w:rsidR="00DD5C28" w:rsidRDefault="00DD5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5C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5C28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3416</cp:revision>
  <dcterms:created xsi:type="dcterms:W3CDTF">2024-06-20T08:51:00Z</dcterms:created>
  <dcterms:modified xsi:type="dcterms:W3CDTF">2024-07-10T20:30:00Z</dcterms:modified>
  <cp:category/>
</cp:coreProperties>
</file>