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463093" w:rsidRDefault="00463093" w:rsidP="00463093">
      <w:r w:rsidRPr="0085668A">
        <w:rPr>
          <w:rFonts w:ascii="Times New Roman" w:eastAsia="Times New Roman" w:hAnsi="Times New Roman" w:cs="Times New Roman"/>
          <w:b/>
          <w:sz w:val="24"/>
          <w:szCs w:val="24"/>
          <w:lang w:eastAsia="ru-RU"/>
        </w:rPr>
        <w:t xml:space="preserve">          Демедецька Вероніка Віталіївна</w:t>
      </w:r>
      <w:r w:rsidRPr="0085668A">
        <w:rPr>
          <w:rFonts w:ascii="Times New Roman" w:eastAsia="Times New Roman" w:hAnsi="Times New Roman" w:cs="Times New Roman"/>
          <w:sz w:val="24"/>
          <w:szCs w:val="24"/>
          <w:lang w:eastAsia="ru-RU"/>
        </w:rPr>
        <w:t>, фізична особа-підприємець. Назва дисертації: «Динаміка в’язкопружної балки Тимошенко з демпферами в’язкого тертя та динамічними гасниками коливань». Шифр та назва спеціальності – 05.23.17 – будівельна механіка. Спецрада Д 08.085.02 Державного вищого навчального закладу «Придніпровська державна академія будівництва та архітектури»</w:t>
      </w:r>
    </w:p>
    <w:sectPr w:rsidR="00FC36B5" w:rsidRPr="00463093"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5139AF">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5139AF">
                <w:pPr>
                  <w:spacing w:line="240" w:lineRule="auto"/>
                </w:pPr>
                <w:fldSimple w:instr=" PAGE \* MERGEFORMAT ">
                  <w:r w:rsidR="00977765">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5139AF">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5139AF">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5139AF">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CC36F-FE5A-4184-825D-2F5E2B099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2742</TotalTime>
  <Pages>1</Pages>
  <Words>55</Words>
  <Characters>319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289</cp:revision>
  <cp:lastPrinted>2009-02-06T05:36:00Z</cp:lastPrinted>
  <dcterms:created xsi:type="dcterms:W3CDTF">2020-06-01T08:43:00Z</dcterms:created>
  <dcterms:modified xsi:type="dcterms:W3CDTF">2020-06-12T20:25:00Z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