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3FAF349F" w:rsidR="00022302" w:rsidRPr="007B601A" w:rsidRDefault="007B601A" w:rsidP="007B601A">
      <w:bookmarkStart w:id="0" w:name="_GoBack"/>
      <w:r>
        <w:rPr>
          <w:rFonts w:ascii="Verdana" w:hAnsi="Verdana"/>
          <w:b/>
          <w:bCs/>
          <w:color w:val="000000"/>
          <w:shd w:val="clear" w:color="auto" w:fill="FFFFFF"/>
        </w:rPr>
        <w:t xml:space="preserve">Кузьмінська Катерина Іванівна. Управлінський облік витрат підприємства за процесами: теорія, методика, </w:t>
      </w:r>
      <w:proofErr w:type="gramStart"/>
      <w:r>
        <w:rPr>
          <w:rFonts w:ascii="Verdana" w:hAnsi="Verdana"/>
          <w:b/>
          <w:bCs/>
          <w:color w:val="000000"/>
          <w:shd w:val="clear" w:color="auto" w:fill="FFFFFF"/>
        </w:rPr>
        <w:t>організація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Центр. спілка спожив. т-в України, Львів. комерц. акад. - Львів, 2014.- 210 с.</w:t>
      </w:r>
    </w:p>
    <w:sectPr w:rsidR="00022302" w:rsidRPr="007B60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8FBC" w14:textId="77777777" w:rsidR="0034248F" w:rsidRDefault="0034248F">
      <w:pPr>
        <w:spacing w:after="0" w:line="240" w:lineRule="auto"/>
      </w:pPr>
      <w:r>
        <w:separator/>
      </w:r>
    </w:p>
  </w:endnote>
  <w:endnote w:type="continuationSeparator" w:id="0">
    <w:p w14:paraId="4061F214" w14:textId="77777777" w:rsidR="0034248F" w:rsidRDefault="0034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2A706" w14:textId="77777777" w:rsidR="0034248F" w:rsidRDefault="0034248F">
      <w:pPr>
        <w:spacing w:after="0" w:line="240" w:lineRule="auto"/>
      </w:pPr>
      <w:r>
        <w:separator/>
      </w:r>
    </w:p>
  </w:footnote>
  <w:footnote w:type="continuationSeparator" w:id="0">
    <w:p w14:paraId="437E21B0" w14:textId="77777777" w:rsidR="0034248F" w:rsidRDefault="00342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48F"/>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10888</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2311</cp:revision>
  <cp:lastPrinted>2009-02-06T05:36:00Z</cp:lastPrinted>
  <dcterms:created xsi:type="dcterms:W3CDTF">2016-09-19T15:12:00Z</dcterms:created>
  <dcterms:modified xsi:type="dcterms:W3CDTF">2017-01-13T10:17:00Z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