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60BEE" w:rsidRDefault="00160BEE" w:rsidP="000C5764">
      <w:pPr>
        <w:spacing w:line="360" w:lineRule="auto"/>
        <w:jc w:val="center"/>
        <w:rPr>
          <w:rStyle w:val="afc"/>
          <w:color w:val="0070C0"/>
        </w:rPr>
      </w:pPr>
    </w:p>
    <w:p w:rsidR="001553A1" w:rsidRDefault="001553A1" w:rsidP="001553A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законодательного процесса в субъекте Российской Федерации</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Год: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2013</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Киреев, Иван Иванович</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Москва</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12.00.02</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1553A1" w:rsidRDefault="001553A1" w:rsidP="001553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553A1" w:rsidRDefault="001553A1" w:rsidP="001553A1">
      <w:pPr>
        <w:spacing w:line="270" w:lineRule="atLeast"/>
        <w:rPr>
          <w:rFonts w:ascii="Verdana" w:hAnsi="Verdana"/>
          <w:color w:val="000000"/>
          <w:sz w:val="18"/>
          <w:szCs w:val="18"/>
        </w:rPr>
      </w:pPr>
      <w:r>
        <w:rPr>
          <w:rFonts w:ascii="Verdana" w:hAnsi="Verdana"/>
          <w:color w:val="000000"/>
          <w:sz w:val="18"/>
          <w:szCs w:val="18"/>
        </w:rPr>
        <w:t>157</w:t>
      </w:r>
    </w:p>
    <w:p w:rsidR="001553A1" w:rsidRDefault="001553A1" w:rsidP="001553A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Киреев, Иван Иванович</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основа и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субъекта Российской Федерации.</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конституционно-правовая основа законодательства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нормативных правовых актов субъектов Российской</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и место в ней региональных законов.</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Нормативно-правовое регулирование законодательного</w:t>
      </w:r>
      <w:r>
        <w:rPr>
          <w:rStyle w:val="WW8Num3z0"/>
          <w:rFonts w:ascii="Verdana" w:hAnsi="Verdana"/>
          <w:color w:val="000000"/>
          <w:sz w:val="18"/>
          <w:szCs w:val="18"/>
        </w:rPr>
        <w:t> </w:t>
      </w:r>
      <w:r>
        <w:rPr>
          <w:rStyle w:val="WW8Num4z0"/>
          <w:rFonts w:ascii="Verdana" w:hAnsi="Verdana"/>
          <w:color w:val="4682B4"/>
          <w:sz w:val="18"/>
          <w:szCs w:val="18"/>
        </w:rPr>
        <w:t>процесса</w:t>
      </w:r>
      <w:r>
        <w:rPr>
          <w:rStyle w:val="WW8Num3z0"/>
          <w:rFonts w:ascii="Verdana" w:hAnsi="Verdana"/>
          <w:color w:val="000000"/>
          <w:sz w:val="18"/>
          <w:szCs w:val="18"/>
        </w:rPr>
        <w:t> </w:t>
      </w:r>
      <w:r>
        <w:rPr>
          <w:rFonts w:ascii="Verdana" w:hAnsi="Verdana"/>
          <w:color w:val="000000"/>
          <w:sz w:val="18"/>
          <w:szCs w:val="18"/>
        </w:rPr>
        <w:t>г. Москвы.</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механизма и содержания законодательного процесса в г. Москве.</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Статус Московской городской Думы как законодательного органа субъекта Российской Федерации.</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 Москвы и Регламента городской Думы как нормативной основы законодательного процесса в г. Москве.</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Стадии и содержание законодательного процесса в г. Москве.</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Перспективы развития законодательства г.Москвы, регламентирующего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субъекте Российской</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1553A1" w:rsidRDefault="001553A1" w:rsidP="001553A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законодательного процесса в субъекте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со 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Российская Федерация является демократическим правовым</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государством с республиканской формой правления, что определило вектор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части формирования законодательства субъектов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Федерализм как принцип государственного устройства является фактором, обусловливающим двухуровневое законодательство - законодательство федерации и законодательство субъектов, что, безусловно,</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субъекты федерации особую ответственность за собственное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принятие законов, направленных на эффективное регулирование общественных отношений на территории соответствующего региона, с учетом требований и федерального законодательства в том числе.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государства формирует особенную систему законодательства, отвечающую как интересам всего государства, так и интересам жителей отдельно взятого региона.</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региональное законотворчество обладает рядом специфических особенностей, выражающихся не столько в соответствии принимаемых актов национальным или историческим особенностям субъекта федерации, сколько в механизме и содержании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который ранее уже являлся предметом научных исследований1.</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особенности законодательного процесса, способствующие более эффективной реализации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инициатив, а также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 В Теоретико-правовые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уставного законодательства субъектов Российской Федерации автореф дис дою-</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М , 2000, кумышева М К Законодательство Российской Федерации и ее субъектов проблемы систематизации и оптимизации дис канд юрид наук Ростов-на-Дону 1998, Спирин М Ю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Дис канд юрид наук М, 2003 С 153,</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 Л Теоретические основы регионального законодательства правовые и социально-попитические аспекты дис канд юрид наук СПб 2000 Бекетова С М</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субъектах Российской Федерации сравнитепьно-правовой анализ областей Центрального Чернозема дис канд юрид наук Воронеж 1999 принятию действенных по своему содержанию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(на примере г. Москвы), еще не являлись предметом научного исследования.</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Стремительное развитие законодательства субъектов Российской Федерации и предъявляемые к нему требования на соответствие законодательству федеральному ставят перед</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(представительными) органами субъектов Российской Федерации сложные задачи, обусловленные обеспечением своевременного и эффективного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отвечающего интересам и потребностям отдельно взятого субъекта Российской Федерации.</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настоящего диссертационного исследования определяется возможностью совершенствования законодательного процесса в субъектах Российской Федерации на основе анализа его особенностей, способствующих своевременному и обстоятельному рассмотрению общественно-значимых законодательных инициатив и их последующей реализации без утраты актуальности.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Важное значение для исследования обозначенных в диссертации вопросов сыграли научные разработки современных авторов, в том числе РГ. Абдулатипова,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М.Г. Анохина, Г.В. Атаманчука, H.A.</w:t>
      </w:r>
      <w:r>
        <w:rPr>
          <w:rStyle w:val="WW8Num3z0"/>
          <w:rFonts w:ascii="Verdana" w:hAnsi="Verdana"/>
          <w:color w:val="000000"/>
          <w:sz w:val="18"/>
          <w:szCs w:val="18"/>
        </w:rPr>
        <w:t> </w:t>
      </w:r>
      <w:r>
        <w:rPr>
          <w:rStyle w:val="WW8Num4z0"/>
          <w:rFonts w:ascii="Verdana" w:hAnsi="Verdana"/>
          <w:color w:val="4682B4"/>
          <w:sz w:val="18"/>
          <w:szCs w:val="18"/>
        </w:rPr>
        <w:t>Батаниной</w:t>
      </w:r>
      <w:r>
        <w:rPr>
          <w:rFonts w:ascii="Verdana" w:hAnsi="Verdana"/>
          <w:color w:val="000000"/>
          <w:sz w:val="18"/>
          <w:szCs w:val="18"/>
        </w:rPr>
        <w:t>, Ю.С. Васютина, H.A. Емельянова, Р.Х.</w:t>
      </w:r>
      <w:r>
        <w:rPr>
          <w:rStyle w:val="WW8Num3z0"/>
          <w:rFonts w:ascii="Verdana" w:hAnsi="Verdana"/>
          <w:color w:val="000000"/>
          <w:sz w:val="18"/>
          <w:szCs w:val="18"/>
        </w:rPr>
        <w:t> </w:t>
      </w:r>
      <w:r>
        <w:rPr>
          <w:rStyle w:val="WW8Num4z0"/>
          <w:rFonts w:ascii="Verdana" w:hAnsi="Verdana"/>
          <w:color w:val="4682B4"/>
          <w:sz w:val="18"/>
          <w:szCs w:val="18"/>
        </w:rPr>
        <w:t>Макуева</w:t>
      </w:r>
      <w:r>
        <w:rPr>
          <w:rFonts w:ascii="Verdana" w:hAnsi="Verdana"/>
          <w:color w:val="000000"/>
          <w:sz w:val="18"/>
          <w:szCs w:val="18"/>
        </w:rPr>
        <w:t>, A.A. Мерцалова, В.В. Огневой, А.И.</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Е.С. Строева, И.А. Умновой и других, положивших начало современному пониманию отечественного конституционного федерализма как многофункционального института политической системы российского общества и государства, вставшего на путь демократического развития.</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числе авторов, посвятивших свои труды рассматриваемой проблематике, следует отметить: О.Ю.</w:t>
      </w:r>
      <w:r>
        <w:rPr>
          <w:rStyle w:val="WW8Num3z0"/>
          <w:rFonts w:ascii="Verdana" w:hAnsi="Verdana"/>
          <w:color w:val="000000"/>
          <w:sz w:val="18"/>
          <w:szCs w:val="18"/>
        </w:rPr>
        <w:t> </w:t>
      </w:r>
      <w:r>
        <w:rPr>
          <w:rStyle w:val="WW8Num4z0"/>
          <w:rFonts w:ascii="Verdana" w:hAnsi="Verdana"/>
          <w:color w:val="4682B4"/>
          <w:sz w:val="18"/>
          <w:szCs w:val="18"/>
        </w:rPr>
        <w:t>Аболина</w:t>
      </w:r>
      <w:r>
        <w:rPr>
          <w:rFonts w:ascii="Verdana" w:hAnsi="Verdana"/>
          <w:color w:val="000000"/>
          <w:sz w:val="18"/>
          <w:szCs w:val="18"/>
        </w:rPr>
        <w:t>, A.C. Автономова, Р.У. Айбазова,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М.В. Баглая, A.B. Безрукова, С.Д.</w:t>
      </w:r>
      <w:r>
        <w:rPr>
          <w:rStyle w:val="WW8Num3z0"/>
          <w:rFonts w:ascii="Verdana" w:hAnsi="Verdana"/>
          <w:color w:val="000000"/>
          <w:sz w:val="18"/>
          <w:szCs w:val="18"/>
        </w:rPr>
        <w:t> </w:t>
      </w:r>
      <w:r>
        <w:rPr>
          <w:rStyle w:val="WW8Num4z0"/>
          <w:rFonts w:ascii="Verdana" w:hAnsi="Verdana"/>
          <w:color w:val="4682B4"/>
          <w:sz w:val="18"/>
          <w:szCs w:val="18"/>
        </w:rPr>
        <w:t>Валентея</w:t>
      </w:r>
      <w:r>
        <w:rPr>
          <w:rFonts w:ascii="Verdana" w:hAnsi="Verdana"/>
          <w:color w:val="000000"/>
          <w:sz w:val="18"/>
          <w:szCs w:val="18"/>
        </w:rPr>
        <w:t>, М.В. Глигич-Золотарёву, В.В. Гошуляка, А.А.Захарова, Д.Л.</w:t>
      </w:r>
      <w:r>
        <w:rPr>
          <w:rStyle w:val="WW8Num3z0"/>
          <w:rFonts w:ascii="Verdana" w:hAnsi="Verdana"/>
          <w:color w:val="000000"/>
          <w:sz w:val="18"/>
          <w:szCs w:val="18"/>
        </w:rPr>
        <w:t> </w:t>
      </w:r>
      <w:r>
        <w:rPr>
          <w:rStyle w:val="WW8Num4z0"/>
          <w:rFonts w:ascii="Verdana" w:hAnsi="Verdana"/>
          <w:color w:val="4682B4"/>
          <w:sz w:val="18"/>
          <w:szCs w:val="18"/>
        </w:rPr>
        <w:t>Златопольского</w:t>
      </w:r>
      <w:r>
        <w:rPr>
          <w:rFonts w:ascii="Verdana" w:hAnsi="Verdana"/>
          <w:color w:val="000000"/>
          <w:sz w:val="18"/>
          <w:szCs w:val="18"/>
        </w:rPr>
        <w:t>, В.В. Иванова, JLM. Карапетяна, А.И.</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Б.С. Крылова, К.Т. Курашвили,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H.A.</w:t>
      </w:r>
      <w:r>
        <w:rPr>
          <w:rStyle w:val="WW8Num3z0"/>
          <w:rFonts w:ascii="Verdana" w:hAnsi="Verdana"/>
          <w:color w:val="000000"/>
          <w:sz w:val="18"/>
          <w:szCs w:val="18"/>
        </w:rPr>
        <w:t> </w:t>
      </w:r>
      <w:r>
        <w:rPr>
          <w:rStyle w:val="WW8Num4z0"/>
          <w:rFonts w:ascii="Verdana" w:hAnsi="Verdana"/>
          <w:color w:val="4682B4"/>
          <w:sz w:val="18"/>
          <w:szCs w:val="18"/>
        </w:rPr>
        <w:t>Михалеву</w:t>
      </w:r>
      <w:r>
        <w:rPr>
          <w:rFonts w:ascii="Verdana" w:hAnsi="Verdana"/>
          <w:color w:val="000000"/>
          <w:sz w:val="18"/>
          <w:szCs w:val="18"/>
        </w:rPr>
        <w:t>, A.C. Пиголкина, В.И. Радченко, A.A.</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С.Л. Сергеевнина, С.С. Собянина,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М.Х. Фарукшина, А.Ф. Федорова, Т.Я.</w:t>
      </w:r>
      <w:r>
        <w:rPr>
          <w:rStyle w:val="WW8Num3z0"/>
          <w:rFonts w:ascii="Verdana" w:hAnsi="Verdana"/>
          <w:color w:val="000000"/>
          <w:sz w:val="18"/>
          <w:szCs w:val="18"/>
        </w:rPr>
        <w:t> </w:t>
      </w:r>
      <w:r>
        <w:rPr>
          <w:rStyle w:val="WW8Num4z0"/>
          <w:rFonts w:ascii="Verdana" w:hAnsi="Verdana"/>
          <w:color w:val="4682B4"/>
          <w:sz w:val="18"/>
          <w:szCs w:val="18"/>
        </w:rPr>
        <w:t>Хабриеву</w:t>
      </w:r>
      <w:r>
        <w:rPr>
          <w:rFonts w:ascii="Verdana" w:hAnsi="Verdana"/>
          <w:color w:val="000000"/>
          <w:sz w:val="18"/>
          <w:szCs w:val="18"/>
        </w:rPr>
        <w:t>, С.Н. Чернова, В.Е. Чиркина, Е.В. Чурсину.</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существенное значение для исследования оказали работы таких авторов, как К.С.</w:t>
      </w:r>
      <w:r>
        <w:rPr>
          <w:rStyle w:val="WW8Num3z0"/>
          <w:rFonts w:ascii="Verdana" w:hAnsi="Verdana"/>
          <w:color w:val="000000"/>
          <w:sz w:val="18"/>
          <w:szCs w:val="18"/>
        </w:rPr>
        <w:t> </w:t>
      </w:r>
      <w:r>
        <w:rPr>
          <w:rStyle w:val="WW8Num4z0"/>
          <w:rFonts w:ascii="Verdana" w:hAnsi="Verdana"/>
          <w:color w:val="4682B4"/>
          <w:sz w:val="18"/>
          <w:szCs w:val="18"/>
        </w:rPr>
        <w:t>Вельский</w:t>
      </w:r>
      <w:r>
        <w:rPr>
          <w:rFonts w:ascii="Verdana" w:hAnsi="Verdana"/>
          <w:color w:val="000000"/>
          <w:sz w:val="18"/>
          <w:szCs w:val="18"/>
        </w:rPr>
        <w:t>, Л.Ф. Болтенкова, Т.М. Бялкина, В.И.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Т.Н. Геворкян, Д.А. Ковачев,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Ж.И. Овсепян, A.C. Саломаткин,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Л.Е. Ховрина, М.А. Шафир, B.C.</w:t>
      </w:r>
      <w:r>
        <w:rPr>
          <w:rStyle w:val="WW8Num3z0"/>
          <w:rFonts w:ascii="Verdana" w:hAnsi="Verdana"/>
          <w:color w:val="000000"/>
          <w:sz w:val="18"/>
          <w:szCs w:val="18"/>
        </w:rPr>
        <w:t> </w:t>
      </w:r>
      <w:r>
        <w:rPr>
          <w:rStyle w:val="WW8Num4z0"/>
          <w:rFonts w:ascii="Verdana" w:hAnsi="Verdana"/>
          <w:color w:val="4682B4"/>
          <w:sz w:val="18"/>
          <w:szCs w:val="18"/>
        </w:rPr>
        <w:t>Шевцов</w:t>
      </w:r>
      <w:r>
        <w:rPr>
          <w:rFonts w:ascii="Verdana" w:hAnsi="Verdana"/>
          <w:color w:val="000000"/>
          <w:sz w:val="18"/>
          <w:szCs w:val="18"/>
        </w:rPr>
        <w:t>, Ю.Л. Шульженко, Б.С. Эбзеев.</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законодательный процесс в городе Москве как</w:t>
      </w:r>
      <w:r>
        <w:rPr>
          <w:rStyle w:val="WW8Num3z0"/>
          <w:rFonts w:ascii="Verdana" w:hAnsi="Verdana"/>
          <w:color w:val="000000"/>
          <w:sz w:val="18"/>
          <w:szCs w:val="18"/>
        </w:rPr>
        <w:t> </w:t>
      </w:r>
      <w:r>
        <w:rPr>
          <w:rStyle w:val="WW8Num4z0"/>
          <w:rFonts w:ascii="Verdana" w:hAnsi="Verdana"/>
          <w:color w:val="4682B4"/>
          <w:sz w:val="18"/>
          <w:szCs w:val="18"/>
        </w:rPr>
        <w:t>урегулированная</w:t>
      </w:r>
      <w:r>
        <w:rPr>
          <w:rStyle w:val="WW8Num3z0"/>
          <w:rFonts w:ascii="Verdana" w:hAnsi="Verdana"/>
          <w:color w:val="000000"/>
          <w:sz w:val="18"/>
          <w:szCs w:val="18"/>
        </w:rPr>
        <w:t> </w:t>
      </w:r>
      <w:r>
        <w:rPr>
          <w:rFonts w:ascii="Verdana" w:hAnsi="Verdana"/>
          <w:color w:val="000000"/>
          <w:sz w:val="18"/>
          <w:szCs w:val="18"/>
        </w:rPr>
        <w:t>нормативными актами деятельность Московской городской Думы, направленная на принятие, изменение, дополнение и отмену законов субъекта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политико-правовые основы развития федерализма в Российской Федерации и развития регионального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деятельность в субъектах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исследования. Целью настоящего диссертационного исследования является выявление особенностей законодательного процесса в субъектах Российской Федерации (на примере г. Москвы), для последующего устранения</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барьеров и препятствий в реализации законодательных инициатив, а также для усовершенствования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(представительной) власти субъектов Российской Федерации по осуществлению законодательного процесса.</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предполагается решить следующие задачи: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содержание и конституционно-правовую основу понятия «</w:t>
      </w:r>
      <w:r>
        <w:rPr>
          <w:rStyle w:val="WW8Num4z0"/>
          <w:rFonts w:ascii="Verdana" w:hAnsi="Verdana"/>
          <w:color w:val="4682B4"/>
          <w:sz w:val="18"/>
          <w:szCs w:val="18"/>
        </w:rPr>
        <w:t>региональное законодательство</w:t>
      </w:r>
      <w:r>
        <w:rPr>
          <w:rFonts w:ascii="Verdana" w:hAnsi="Verdana"/>
          <w:color w:val="000000"/>
          <w:sz w:val="18"/>
          <w:szCs w:val="18"/>
        </w:rPr>
        <w:t>» в Российской Федерации.</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основании анализа системы нормативных правовых актов в Российской Федерации охарактеризовать значение и место в ней региональных законодательных актов.</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содержание и специфику регионального законодательного процесса (на примере г. Москвы).</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законодательного процесса в субъектах Российской Федерации.</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статус Московской городской Думы и особенности его реализации в содержании регионального законодательного процесса.</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Выявить специфику законодательного процесса в содержании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 Москвы, а также разработать предложения по его совершенствованию.</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в нем впервые проводится комплексный анализ особенностей законодательного процесса в субъекте Российской Федерации на примере г. Москвы как города федерального значения. В исследовании анализируется специфика законодательного процесса в г. Москве, как основной деятельности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субъекта Российской Федерации - Московской городской Думы. В работе теоретически обосновывается перспектива развития законодательства г. Москвы, регламентирующего законодательный процесс в субъекте Российской Федерации. Автором вносятся практические предложения по совершенствованию законодательного процесса в городе Москве, в частности с применением информационных технологий, для привлечения общественности к участию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с целью реализации демократических принципов государства. Автор также вносит предложение о разработке и принятии Закона г. Москвы «</w:t>
      </w:r>
      <w:r>
        <w:rPr>
          <w:rStyle w:val="WW8Num4z0"/>
          <w:rFonts w:ascii="Verdana" w:hAnsi="Verdana"/>
          <w:color w:val="4682B4"/>
          <w:sz w:val="18"/>
          <w:szCs w:val="18"/>
        </w:rPr>
        <w:t>О законотворческой деятельности в городе Москве</w:t>
      </w:r>
      <w:r>
        <w:rPr>
          <w:rFonts w:ascii="Verdana" w:hAnsi="Verdana"/>
          <w:color w:val="000000"/>
          <w:sz w:val="18"/>
          <w:szCs w:val="18"/>
        </w:rPr>
        <w:t>», который в своем содержании определял бы систему нормативных правовых актов г. Москвы, устанавливал бы систему и субординацию органов государственной власти города Москвы при осуществлении законотворческой деятельности, а в содержании отдельной главы подробно раскрывал специфику законодательного процесса в г. Москве.</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предложения и выводы, полученные в результате исследования, отражающие позицию автора по теоретическим и практическим проблемам:</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Региональный закон представляет собой нормативный правовой акт, юридическая сила которого производна от Конституции Российской Федерации и федерального законодательства, принятый</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(законодательным) органом государственной власти субъекта Российской Федерации в установленном особом порядке или непосредственно путем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населения (на референдуме), образующий основу системы нормативных правовых актов субъекта Российской Федерации, определяющий природу</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субъекта и направленный на регулирование социально значимых общественных отношений, отвечающих интересам жителей субъекта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Существует необходимость обеспечения систематизации московского законодательства, регламентирующего вопросы правотворчества и законодательной деятельности в рамках единого законодательного акта, определяющего систему нормативных правовых актов г. Москвы, участников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законодательной деятельности, а также процесс осуществления правотворческой и законодательной деятельности в г. Москве.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Статус Московской городской Думы определен в федеральных и региональных законодательных актах, но не имеет четкого закрепления в специальном Законе г. Москвы «</w:t>
      </w:r>
      <w:r>
        <w:rPr>
          <w:rStyle w:val="WW8Num4z0"/>
          <w:rFonts w:ascii="Verdana" w:hAnsi="Verdana"/>
          <w:color w:val="4682B4"/>
          <w:sz w:val="18"/>
          <w:szCs w:val="18"/>
        </w:rPr>
        <w:t>О Московской городской Думе</w:t>
      </w:r>
      <w:r>
        <w:rPr>
          <w:rFonts w:ascii="Verdana" w:hAnsi="Verdana"/>
          <w:color w:val="000000"/>
          <w:sz w:val="18"/>
          <w:szCs w:val="18"/>
        </w:rPr>
        <w:t xml:space="preserve">», в содержании которого следует раскрыть такие элементы правового </w:t>
      </w:r>
      <w:r>
        <w:rPr>
          <w:rFonts w:ascii="Verdana" w:hAnsi="Verdana"/>
          <w:color w:val="000000"/>
          <w:sz w:val="18"/>
          <w:szCs w:val="18"/>
        </w:rPr>
        <w:lastRenderedPageBreak/>
        <w:t>статуса, как общие и специальные механизмы деятельности регионального законодательного органа,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ответственность как самого органа, так и его</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а также определить уровень эффективности законодательной работы органа на предмет уставно-политической ответственности органа перед избирателями.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Особенностью законодательного процесса в городе Москве является рассмотрение и принятие законов субъекта Российской Федерации, а также осуществление правового мониторинга, анализа существующего состояния регулирования общественных отношений и выявления проблем, подлежащих разрешению законодательными средствами</w:t>
      </w:r>
      <w:r>
        <w:rPr>
          <w:rStyle w:val="WW8Num3z0"/>
          <w:rFonts w:ascii="Verdana" w:hAnsi="Verdana"/>
          <w:color w:val="000000"/>
          <w:sz w:val="18"/>
          <w:szCs w:val="18"/>
        </w:rPr>
        <w:t> </w:t>
      </w:r>
      <w:r>
        <w:rPr>
          <w:rStyle w:val="WW8Num4z0"/>
          <w:rFonts w:ascii="Verdana" w:hAnsi="Verdana"/>
          <w:color w:val="4682B4"/>
          <w:sz w:val="18"/>
          <w:szCs w:val="18"/>
        </w:rPr>
        <w:t>однопалатным</w:t>
      </w:r>
      <w:r>
        <w:rPr>
          <w:rFonts w:ascii="Verdana" w:hAnsi="Verdana"/>
          <w:color w:val="000000"/>
          <w:sz w:val="18"/>
          <w:szCs w:val="18"/>
        </w:rPr>
        <w:t>законодательным органом города федерального значения, являющегося столицей государства.</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законодательного процесса в городе Москве выходит за рамки содержания Устава города Москвы и Регламента Московской городской Думы, и, следовательно, нуждается в логической систематизации всего нормативного массива, обеспечивающего законотворческую 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деятельность в городе Москве.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о разработке и принятии Закона города Москвы «</w:t>
      </w:r>
      <w:r>
        <w:rPr>
          <w:rStyle w:val="WW8Num4z0"/>
          <w:rFonts w:ascii="Verdana" w:hAnsi="Verdana"/>
          <w:color w:val="4682B4"/>
          <w:sz w:val="18"/>
          <w:szCs w:val="18"/>
        </w:rPr>
        <w:t>О законотворческой деятельности в городе Москве</w:t>
      </w:r>
      <w:r>
        <w:rPr>
          <w:rFonts w:ascii="Verdana" w:hAnsi="Verdana"/>
          <w:color w:val="000000"/>
          <w:sz w:val="18"/>
          <w:szCs w:val="18"/>
        </w:rPr>
        <w:t>», который определял бы систему нормативных правовых актов города Москвы, устанавливал бы систему и субординацию органов государственной власти г. Москвы при осуществлении законотворческой деятельности, а в отдельной главе подробно раскрывал бы специфику законодательного процесса в г. Москве. Закон также должен предусматривать уставно-политическую ответственность субъектов законотворческой деятельности за принятые решения и возможность общественности обеспечивать контроль за законотворческой деятельностью. В результате принятия указанного закона прогнозируется унификация законодательных процедур, повышение качества законодательной деятельности, обеспечение эффективного взаимодействия органов государственной власти субъекта Российской Федерации и общества в рамках правотворческой деятельности.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Предложение о внесении дополнений в Закон г. Москвы от 14 декабря 2001 года «О законах города Москвы и</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Московской городской Думы» об обязательном размещении текста проекта закона г. Москвы на интернет-порталах Правительства г. Москвы и Московской городской Думы и обязательном последующем анализе и обработке замечаний по поводу</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зарегистрированных пользователей, с требованием о предоставлении ответов,</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и пояснений авторам замечаний, поправок и дополнений. Выявленные таким образом мнения должны быть учтены при рассмотрении законопроекта в Московской городской Думе.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Предложение о внесении дополнений в Закон г. Москвы от 14 декабря 2001 г. «</w:t>
      </w:r>
      <w:r>
        <w:rPr>
          <w:rStyle w:val="WW8Num4z0"/>
          <w:rFonts w:ascii="Verdana" w:hAnsi="Verdana"/>
          <w:color w:val="4682B4"/>
          <w:sz w:val="18"/>
          <w:szCs w:val="18"/>
        </w:rPr>
        <w:t>О законах города Москвы и постановлениях Московской городской Думы</w:t>
      </w:r>
      <w:r>
        <w:rPr>
          <w:rFonts w:ascii="Verdana" w:hAnsi="Verdana"/>
          <w:color w:val="000000"/>
          <w:sz w:val="18"/>
          <w:szCs w:val="18"/>
        </w:rPr>
        <w:t>»,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Московской городской Думы от 16 ноября 2005 г. № 320 «</w:t>
      </w:r>
      <w:r>
        <w:rPr>
          <w:rStyle w:val="WW8Num4z0"/>
          <w:rFonts w:ascii="Verdana" w:hAnsi="Verdana"/>
          <w:color w:val="4682B4"/>
          <w:sz w:val="18"/>
          <w:szCs w:val="18"/>
        </w:rPr>
        <w:t>О Регламенте Московской городской Думы</w:t>
      </w:r>
      <w:r>
        <w:rPr>
          <w:rFonts w:ascii="Verdana" w:hAnsi="Verdana"/>
          <w:color w:val="000000"/>
          <w:sz w:val="18"/>
          <w:szCs w:val="18"/>
        </w:rPr>
        <w:t>», предусматривающих возможность обеспечения постоянного интернет-мониторинга за обсуждением рассматриваемых Московской городской Думой</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на всех стадиях законодательного процесса, с учетом возможности зарегистрированных пользователей обратиться к</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органу с целью обозначения социальной значимости вопросов, рассматриваемых в тексте проекта закона.</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сделанные в ходе исследования выводы и рекомендации могут быть положены в основу дальнейшего решения проблемы качества и эффективности законодательного процесса в субъектах Российской Федерации. Диссертационное исследование может быть полезно при дальнейшей научной разработке вопросов правотворчества в Российской Федерации.</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опыта организации региональной законодательной деятельности и выработка рекомендаций по ее совершенствованию имеют важное практическое значение не только для регионального законодательного процесса, но и для федерального.</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представленные в диссертационном исследовании, также могут быть использованы при формировании правовой базы законодательного процесса в субъектах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производилась на различных научно-практических конференциях и круглых столах, посвященных проблемам федерализма, в том числе: на </w:t>
      </w:r>
      <w:r>
        <w:rPr>
          <w:rFonts w:ascii="Verdana" w:hAnsi="Verdana"/>
          <w:color w:val="000000"/>
          <w:sz w:val="18"/>
          <w:szCs w:val="18"/>
        </w:rPr>
        <w:lastRenderedPageBreak/>
        <w:t>конференции молодых ученых, аспирантов и соискателей: «</w:t>
      </w:r>
      <w:r>
        <w:rPr>
          <w:rStyle w:val="WW8Num4z0"/>
          <w:rFonts w:ascii="Verdana" w:hAnsi="Verdana"/>
          <w:color w:val="4682B4"/>
          <w:sz w:val="18"/>
          <w:szCs w:val="18"/>
        </w:rPr>
        <w:t>Региональный законодательный процесс</w:t>
      </w:r>
      <w:r>
        <w:rPr>
          <w:rFonts w:ascii="Verdana" w:hAnsi="Verdana"/>
          <w:color w:val="000000"/>
          <w:sz w:val="18"/>
          <w:szCs w:val="18"/>
        </w:rPr>
        <w:t>», (Москва, 2011 г.), круглом столе «</w:t>
      </w:r>
      <w:r>
        <w:rPr>
          <w:rStyle w:val="WW8Num4z0"/>
          <w:rFonts w:ascii="Verdana" w:hAnsi="Verdana"/>
          <w:color w:val="4682B4"/>
          <w:sz w:val="18"/>
          <w:szCs w:val="18"/>
        </w:rPr>
        <w:t>Актуальные проблемы федерализма</w:t>
      </w:r>
      <w:r>
        <w:rPr>
          <w:rFonts w:ascii="Verdana" w:hAnsi="Verdana"/>
          <w:color w:val="000000"/>
          <w:sz w:val="18"/>
          <w:szCs w:val="18"/>
        </w:rPr>
        <w:t>», Москва 2011 г., круглом столе «Актуальные проблемы развития федерализма в</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Москва 2011 г., семинаре «</w:t>
      </w:r>
      <w:r>
        <w:rPr>
          <w:rStyle w:val="WW8Num4z0"/>
          <w:rFonts w:ascii="Verdana" w:hAnsi="Verdana"/>
          <w:color w:val="4682B4"/>
          <w:sz w:val="18"/>
          <w:szCs w:val="18"/>
        </w:rPr>
        <w:t>Региональный закон</w:t>
      </w:r>
      <w:r>
        <w:rPr>
          <w:rFonts w:ascii="Verdana" w:hAnsi="Verdana"/>
          <w:color w:val="000000"/>
          <w:sz w:val="18"/>
          <w:szCs w:val="18"/>
        </w:rPr>
        <w:t>», Москва, 2011 г., научно-практической конференции молодых ученых, аспирантов и соискателей: «</w:t>
      </w:r>
      <w:r>
        <w:rPr>
          <w:rStyle w:val="WW8Num4z0"/>
          <w:rFonts w:ascii="Verdana" w:hAnsi="Verdana"/>
          <w:color w:val="4682B4"/>
          <w:sz w:val="18"/>
          <w:szCs w:val="18"/>
        </w:rPr>
        <w:t>Проблемы реализации законодательной инициативы на региональном уровне</w:t>
      </w:r>
      <w:r>
        <w:rPr>
          <w:rFonts w:ascii="Verdana" w:hAnsi="Verdana"/>
          <w:color w:val="000000"/>
          <w:sz w:val="18"/>
          <w:szCs w:val="18"/>
        </w:rPr>
        <w:t>», (Москва 2011 г.), круглом столе «Региональная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власть: вопросы совершенствования», (Москва, 2012).</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содержанием темы. Она состоит из введения, двух глав, объединяющих семь параграфов, заключения, списка использованной литературы и нормативных правовых актов.</w:t>
      </w:r>
    </w:p>
    <w:p w:rsidR="001553A1" w:rsidRDefault="001553A1" w:rsidP="001553A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Киреев, Иван Иванович</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553A1" w:rsidRDefault="001553A1" w:rsidP="001553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 пришел к следующим выводам и предложениям по предмету исследуемой темы:</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Региональный закон представляет собой нормативный правовой акт, юридическая сила которого производна от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федерального законодательства, принятый</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(законодательным) органом государственной власти субъекта Российской Федерации в установленном особом порядке или непосредственно путем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населения (на референдуме), образующий основу системы нормативных правовых актов субъекта Российской Федерации, определяющий природу</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субъекта и направленный на регулирование социально значимых общественных отношений, отвечающих интересам жителей субъекта Российской Федерации.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Существует необходимость обеспечения систематизации московского законодательства, регламентирующего вопросы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законодательной деятельности в рамках единого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определяющего систему нормативных правовых актов г. Москвы, участников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законодательной деятельности, а также процесс осуществления правотворческой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в г. Москве.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Статус Московской городской Думы определен в федеральных и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но не имеет четкого закрепления в специальном Законе г. Москвы «</w:t>
      </w:r>
      <w:r>
        <w:rPr>
          <w:rStyle w:val="WW8Num4z0"/>
          <w:rFonts w:ascii="Verdana" w:hAnsi="Verdana"/>
          <w:color w:val="4682B4"/>
          <w:sz w:val="18"/>
          <w:szCs w:val="18"/>
        </w:rPr>
        <w:t>О Московской городской Думе</w:t>
      </w:r>
      <w:r>
        <w:rPr>
          <w:rFonts w:ascii="Verdana" w:hAnsi="Verdana"/>
          <w:color w:val="000000"/>
          <w:sz w:val="18"/>
          <w:szCs w:val="18"/>
        </w:rPr>
        <w:t>», в содержании которого следует раскрыть такие элементы правового статуса, как общие и специальные механизмы деятельности регионального законодательного органа,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ответственность как самого органа, так и его</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а также определить уровень эффективности законодательной работы органа на предмет уставно-политической ответственности органа перед избирателями.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Особенностью законодательного процесса в городе Москве является рассмотрение и принятие законов субъекта Российской Федерации, а также осуществление правового мониторинга, анализа существующего состояния регулирования общественных отношений и выявления проблем, подлежащих разрешению</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средствами однопалатным законодательным органом города федерального значения, являющегося столицей государства.</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законодательного процесса в городе Москве выходит за рамки содержания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города Москвы и Регламента Московской городской Думы, и, следовательно, нуждается в логической систематизации всего нормативного массива, обеспечивающего</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и законодательную деятельность в городе Москве.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о разработке и принятии Закона города Москвы «О</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в городе Москве», который определял бы систему нормативных правовых актов города Москвы, устанавливал бы систему и субординацию органов государственной власти г. Москвы при осуществлении законотворческой деятельности, а в отдельной главе подробно раскрывал бы специфику законодательного процесса в г. Москве. Закон также должен предусматривать уставно-политическую ответственность субъектов законотворческой деятельности за принятые решения и возможность общественности обеспечивать контроль за законотворческой деятельностью. В результате принятия указанного закона прогнозируется унификация законодательных процедур, повышение качества законодательной деятельности, обеспечение </w:t>
      </w:r>
      <w:r>
        <w:rPr>
          <w:rFonts w:ascii="Verdana" w:hAnsi="Verdana"/>
          <w:color w:val="000000"/>
          <w:sz w:val="18"/>
          <w:szCs w:val="18"/>
        </w:rPr>
        <w:lastRenderedPageBreak/>
        <w:t>эффективного взаимодействия органов государственной власти субъекта Российской Федерации и общества в рамках правотворческой деятельности.</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Предложение о внесении дополнений в Закон г. Москвы от 14 декабря 2001 года «О законах города Москвы и</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Московской городской Думы» об обязательном размещении текста проекта закона г. Москвы на интернет-порталах Правительства г. Москвы и Московской городской Думы и обязательном последующем анализе и обработке замечаний по поводу</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зарегистрированных пользователей, с требованием о предоставлении ответов,</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и пояснений авторам замечаний, поправок и дополнений. Выявленные таким образом мнения должны быть учтены при рассмотрении законопроекта в Московской городской Думе.</w:t>
      </w:r>
    </w:p>
    <w:p w:rsidR="001553A1" w:rsidRDefault="001553A1" w:rsidP="001553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Предложение о внесении дополнений в Закон г. Москвы от 14 декабря 2001 г. «</w:t>
      </w:r>
      <w:r>
        <w:rPr>
          <w:rStyle w:val="WW8Num4z0"/>
          <w:rFonts w:ascii="Verdana" w:hAnsi="Verdana"/>
          <w:color w:val="4682B4"/>
          <w:sz w:val="18"/>
          <w:szCs w:val="18"/>
        </w:rPr>
        <w:t>О законах города Москвы и постановлениях Московской городской Думы</w:t>
      </w:r>
      <w:r>
        <w:rPr>
          <w:rFonts w:ascii="Verdana" w:hAnsi="Verdana"/>
          <w:color w:val="000000"/>
          <w:sz w:val="18"/>
          <w:szCs w:val="18"/>
        </w:rPr>
        <w:t>»,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Московской городской Думы от 16 ноября 2005 г. № 320 «</w:t>
      </w:r>
      <w:r>
        <w:rPr>
          <w:rStyle w:val="WW8Num4z0"/>
          <w:rFonts w:ascii="Verdana" w:hAnsi="Verdana"/>
          <w:color w:val="4682B4"/>
          <w:sz w:val="18"/>
          <w:szCs w:val="18"/>
        </w:rPr>
        <w:t>О Регламенте Московской городской Думы</w:t>
      </w:r>
      <w:r>
        <w:rPr>
          <w:rFonts w:ascii="Verdana" w:hAnsi="Verdana"/>
          <w:color w:val="000000"/>
          <w:sz w:val="18"/>
          <w:szCs w:val="18"/>
        </w:rPr>
        <w:t>», предусматривающих возможность обеспечения постоянного интернет-мониторинга за обсуждением рассматриваемых Московской городской Думой</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на всех стадиях законодательного процесса, с учетом возможности зарегистрированных пользователей обратиться к</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органу с целью обозначения социальной значимости вопросов, рассматриваемых в тексте проекта закона.</w:t>
      </w:r>
    </w:p>
    <w:p w:rsidR="001553A1" w:rsidRDefault="001553A1" w:rsidP="001553A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Киреев, Иван Иванович, 2013 год</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№6-ФКЗ, от 30.12.2008 №7-</w:t>
      </w:r>
      <w:r>
        <w:rPr>
          <w:rStyle w:val="WW8Num4z0"/>
          <w:rFonts w:ascii="Verdana" w:hAnsi="Verdana"/>
          <w:color w:val="4682B4"/>
          <w:sz w:val="18"/>
          <w:szCs w:val="18"/>
        </w:rPr>
        <w:t>ФКЗ</w:t>
      </w:r>
      <w:r>
        <w:rPr>
          <w:rFonts w:ascii="Verdana" w:hAnsi="Verdana"/>
          <w:color w:val="000000"/>
          <w:sz w:val="18"/>
          <w:szCs w:val="18"/>
        </w:rPr>
        <w:t>).</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от 22 ноября 1991 г.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22 ноября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-№52.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«Об общих принципах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1995.№35.Ст. 3506.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от 14 июня 1994 №5-ФЗ // Собрание законодательства РФ. 1994, №8, ст. 801.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г. Москвы от 28.06.1995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14.09.2001, №8, ст. 130.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г. Москвы от 08.07.2009 №25 «О правовых актах города</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Москвы»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№41, 21.07.2009.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г. Москвы от 14.12.2001 №70 «О законах города Москвы и</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Московской городской Думы»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27.03.2002, №2, ст. 301.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совершенствовании механизмов государственной поддержки развития регионов Российской Федерации» от 7 декабря 1996 г. № 1450 // Собрание законодательства РФ. 1996. -№51.-Ст. 587.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ГД ФС РФ от 22.01.1998 №2134-11 ГД «</w:t>
      </w:r>
      <w:r>
        <w:rPr>
          <w:rStyle w:val="WW8Num4z0"/>
          <w:rFonts w:ascii="Verdana" w:hAnsi="Verdana"/>
          <w:color w:val="4682B4"/>
          <w:sz w:val="18"/>
          <w:szCs w:val="18"/>
        </w:rPr>
        <w:t>О Регламенте Государственной Думы Федерального Собрания Российской Федерации</w:t>
      </w:r>
      <w:r>
        <w:rPr>
          <w:rFonts w:ascii="Verdana" w:hAnsi="Verdana"/>
          <w:color w:val="000000"/>
          <w:sz w:val="18"/>
          <w:szCs w:val="18"/>
        </w:rPr>
        <w:t>» // «</w:t>
      </w:r>
      <w:r>
        <w:rPr>
          <w:rStyle w:val="WW8Num4z0"/>
          <w:rFonts w:ascii="Verdana" w:hAnsi="Verdana"/>
          <w:color w:val="4682B4"/>
          <w:sz w:val="18"/>
          <w:szCs w:val="18"/>
        </w:rPr>
        <w:t>Ведомости ФС РФ</w:t>
      </w:r>
      <w:r>
        <w:rPr>
          <w:rFonts w:ascii="Verdana" w:hAnsi="Verdana"/>
          <w:color w:val="000000"/>
          <w:sz w:val="18"/>
          <w:szCs w:val="18"/>
        </w:rPr>
        <w:t>», 21.02.1998, №6, ст. 277.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Московской городской Думы от 16.11.2005 №320 (ред. от 21.10.2009) «</w:t>
      </w:r>
      <w:r>
        <w:rPr>
          <w:rStyle w:val="WW8Num4z0"/>
          <w:rFonts w:ascii="Verdana" w:hAnsi="Verdana"/>
          <w:color w:val="4682B4"/>
          <w:sz w:val="18"/>
          <w:szCs w:val="18"/>
        </w:rPr>
        <w:t>О Регламенте Московской городской Думы</w:t>
      </w:r>
      <w:r>
        <w:rPr>
          <w:rFonts w:ascii="Verdana" w:hAnsi="Verdana"/>
          <w:color w:val="000000"/>
          <w:sz w:val="18"/>
          <w:szCs w:val="18"/>
        </w:rPr>
        <w:t>»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29.12.2005, N 12(2), ст. 299.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Московской городской Думы от 09.03.2011 №54 «О докладе Московской городской Думы «О состоянии законодательства города</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Москвы в 2010 году»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27.05.2011, №4, ст. 55.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Московской городской Думы от 30.01.2008 №25 «О докладе Московской городской Думы «</w:t>
      </w:r>
      <w:r>
        <w:rPr>
          <w:rStyle w:val="WW8Num4z0"/>
          <w:rFonts w:ascii="Verdana" w:hAnsi="Verdana"/>
          <w:color w:val="4682B4"/>
          <w:sz w:val="18"/>
          <w:szCs w:val="18"/>
        </w:rPr>
        <w:t>О состоянии законодательства города Москвы</w:t>
      </w:r>
      <w:r>
        <w:rPr>
          <w:rFonts w:ascii="Verdana" w:hAnsi="Verdana"/>
          <w:color w:val="000000"/>
          <w:sz w:val="18"/>
          <w:szCs w:val="18"/>
        </w:rPr>
        <w:t>» // «</w:t>
      </w:r>
      <w:r>
        <w:rPr>
          <w:rStyle w:val="WW8Num4z0"/>
          <w:rFonts w:ascii="Verdana" w:hAnsi="Verdana"/>
          <w:color w:val="4682B4"/>
          <w:sz w:val="18"/>
          <w:szCs w:val="18"/>
        </w:rPr>
        <w:t>Ведомости Московской городской Думы</w:t>
      </w:r>
      <w:r>
        <w:rPr>
          <w:rFonts w:ascii="Verdana" w:hAnsi="Verdana"/>
          <w:color w:val="000000"/>
          <w:sz w:val="18"/>
          <w:szCs w:val="18"/>
        </w:rPr>
        <w:t>», 07.04.2008, №3, ст. 23.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Пермского края от 1 февраля 2007 г. «</w:t>
      </w:r>
      <w:r>
        <w:rPr>
          <w:rStyle w:val="WW8Num4z0"/>
          <w:rFonts w:ascii="Verdana" w:hAnsi="Verdana"/>
          <w:color w:val="4682B4"/>
          <w:sz w:val="18"/>
          <w:szCs w:val="18"/>
        </w:rPr>
        <w:t>О регламенте Законодательного Собрания Пермского края</w:t>
      </w:r>
      <w:r>
        <w:rPr>
          <w:rFonts w:ascii="Verdana" w:hAnsi="Verdana"/>
          <w:color w:val="000000"/>
          <w:sz w:val="18"/>
          <w:szCs w:val="18"/>
        </w:rPr>
        <w:t>» // Собрание законодательства Пермского края. 2007.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как символ эпохи: В 2 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2004. Т. 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 С. 15 21.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народного представительства в Российской Федерации / Проблемы народного представительства в Российской Федерации: Изд. МГУ,-1998.-С. 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Законодательство в центре и на местах: перекрестки без тупиков // Российская Федерация. 1996. N 20.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 С. 89 - 90.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О.В., Колесников Е.В., Комкова Г.Н.,</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Конституционное право зарубежных стран / Под общ.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2004. С. 169.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В.М. Малая энциклопедия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 1998.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3-е изд., изм. и доп. М.: Издательство "НОРМА" (Издательская группа "НОРМА-ИНФРА-М"), 2001. 800 с.</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Исполнительный орган государственной власти (понятие, правовой статус) // История становления и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России. М.: Новая правовая культура, 2003;</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Е.Ю. Комментарий к Конституции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Проспект, 2010. 3 с.</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Российская Федерация и статус ее субъектов // Российская государственность: состояние и перспективы развития. М., 1995. С. 48.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3-х т. Т. 3. М., 2001. С. 235.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 Моск. ун-та. Сер. 11. Право. 1998. N 3. С. 3 18.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 вопросу о понятии и моделях народного представительства в современном государстве / Проблемы народного представительства в Российской Федерации: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-1998. С. 13.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Бродский</w:t>
      </w:r>
      <w:r>
        <w:rPr>
          <w:rStyle w:val="WW8Num3z0"/>
          <w:rFonts w:ascii="Verdana" w:hAnsi="Verdana"/>
          <w:color w:val="000000"/>
          <w:sz w:val="18"/>
          <w:szCs w:val="18"/>
        </w:rPr>
        <w:t> </w:t>
      </w:r>
      <w:r>
        <w:rPr>
          <w:rFonts w:ascii="Verdana" w:hAnsi="Verdana"/>
          <w:color w:val="000000"/>
          <w:sz w:val="18"/>
          <w:szCs w:val="18"/>
        </w:rPr>
        <w:t>М.Н., Ливеровский A.A. Правовой статус и экономическое развитие субъекта Российской Федерации. СПб., 2000. С. 90.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Рязанцев И.Н. Парламентское право России: Курс лекций / Под ред. О.Н.</w:t>
      </w:r>
      <w:r>
        <w:rPr>
          <w:rStyle w:val="WW8Num3z0"/>
          <w:rFonts w:ascii="Verdana" w:hAnsi="Verdana"/>
          <w:color w:val="000000"/>
          <w:sz w:val="18"/>
          <w:szCs w:val="18"/>
        </w:rPr>
        <w:t> </w:t>
      </w:r>
      <w:r>
        <w:rPr>
          <w:rStyle w:val="WW8Num4z0"/>
          <w:rFonts w:ascii="Verdana" w:hAnsi="Verdana"/>
          <w:color w:val="4682B4"/>
          <w:sz w:val="18"/>
          <w:szCs w:val="18"/>
        </w:rPr>
        <w:t>Булакова</w:t>
      </w:r>
      <w:r>
        <w:rPr>
          <w:rFonts w:ascii="Verdana" w:hAnsi="Verdana"/>
          <w:color w:val="000000"/>
          <w:sz w:val="18"/>
          <w:szCs w:val="18"/>
        </w:rPr>
        <w:t>. М.: Юстицинформ. 2007. С. 181.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H.A., Краснов Ю.К. Российское законодательство на современном этапе. Государственная Дума в формировании правового пространства России (1994 2003). Издание Государственной Думы РФ. М., 2003.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Галенкина</w:t>
      </w:r>
      <w:r>
        <w:rPr>
          <w:rStyle w:val="WW8Num3z0"/>
          <w:rFonts w:ascii="Verdana" w:hAnsi="Verdana"/>
          <w:color w:val="000000"/>
          <w:sz w:val="18"/>
          <w:szCs w:val="18"/>
        </w:rPr>
        <w:t> </w:t>
      </w:r>
      <w:r>
        <w:rPr>
          <w:rFonts w:ascii="Verdana" w:hAnsi="Verdana"/>
          <w:color w:val="000000"/>
          <w:sz w:val="18"/>
          <w:szCs w:val="18"/>
        </w:rPr>
        <w:t>В.Е. Новые конституции и вопросы подчиненности правовых актов. М., 1990. С. 19.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A.B. Порядок регистрации ведомственных нормативных актов // Нормативные акты Республики Татарстан. 1999. N 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A.C., Козырин А.Н., Трошкина Т.Н.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Федерального закона «</w:t>
      </w:r>
      <w:r>
        <w:rPr>
          <w:rStyle w:val="WW8Num4z0"/>
          <w:rFonts w:ascii="Verdana" w:hAnsi="Verdana"/>
          <w:color w:val="4682B4"/>
          <w:sz w:val="18"/>
          <w:szCs w:val="18"/>
        </w:rPr>
        <w:t>О государственном регулировании внешнеторговой деятельности</w:t>
      </w:r>
      <w:r>
        <w:rPr>
          <w:rFonts w:ascii="Verdana" w:hAnsi="Verdana"/>
          <w:color w:val="000000"/>
          <w:sz w:val="18"/>
          <w:szCs w:val="18"/>
        </w:rPr>
        <w:t>» (постатейный)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 СПС КонсультантПлюс. 2003.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1998; Законотворчество в РФ. М., 1996; Конституция. Закон.</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акт. М.,1994.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Материалы конференции / Под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В.И. Новоселова.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158 с.</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Ивлиев</w:t>
      </w:r>
      <w:r>
        <w:rPr>
          <w:rStyle w:val="WW8Num3z0"/>
          <w:rFonts w:ascii="Verdana" w:hAnsi="Verdana"/>
          <w:color w:val="000000"/>
          <w:sz w:val="18"/>
          <w:szCs w:val="18"/>
        </w:rPr>
        <w:t> </w:t>
      </w:r>
      <w:r>
        <w:rPr>
          <w:rFonts w:ascii="Verdana" w:hAnsi="Verdana"/>
          <w:color w:val="000000"/>
          <w:sz w:val="18"/>
          <w:szCs w:val="18"/>
        </w:rPr>
        <w:t>Г.П., Гаджимагомедов Г.А. Участие Правительства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М., 2008. С. 14.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сущности правосознания. М., 1993. С.23-24.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Ишеков</w:t>
      </w:r>
      <w:r>
        <w:rPr>
          <w:rStyle w:val="WW8Num3z0"/>
          <w:rFonts w:ascii="Verdana" w:hAnsi="Verdana"/>
          <w:color w:val="000000"/>
          <w:sz w:val="18"/>
          <w:szCs w:val="18"/>
        </w:rPr>
        <w:t> </w:t>
      </w:r>
      <w:r>
        <w:rPr>
          <w:rFonts w:ascii="Verdana" w:hAnsi="Verdana"/>
          <w:color w:val="000000"/>
          <w:sz w:val="18"/>
          <w:szCs w:val="18"/>
        </w:rPr>
        <w:t>К.А. Реализация конституционного принципа разделения властей в субъектах Российской Федерации / под ред. П.П.</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Саратов: ГОУ ВПО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2010. С. 23.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М., 1998. С.30.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Законодательный процесс в европейских социалистических государствах. М., 1966.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г.</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Комментарий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города Москвы (постатейный) / под ред. A.B.</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Г.И. Денисова, Д.А. Лебедева, В.В. Балытникова, И.М.</w:t>
      </w:r>
      <w:r>
        <w:rPr>
          <w:rStyle w:val="WW8Num3z0"/>
          <w:rFonts w:ascii="Verdana" w:hAnsi="Verdana"/>
          <w:color w:val="000000"/>
          <w:sz w:val="18"/>
          <w:szCs w:val="18"/>
        </w:rPr>
        <w:t> </w:t>
      </w:r>
      <w:r>
        <w:rPr>
          <w:rStyle w:val="WW8Num4z0"/>
          <w:rFonts w:ascii="Verdana" w:hAnsi="Verdana"/>
          <w:color w:val="4682B4"/>
          <w:sz w:val="18"/>
          <w:szCs w:val="18"/>
        </w:rPr>
        <w:t>Карташова</w:t>
      </w:r>
      <w:r>
        <w:rPr>
          <w:rStyle w:val="WW8Num3z0"/>
          <w:rFonts w:ascii="Verdana" w:hAnsi="Verdana"/>
          <w:color w:val="000000"/>
          <w:sz w:val="18"/>
          <w:szCs w:val="18"/>
        </w:rPr>
        <w:t> </w:t>
      </w:r>
      <w:r>
        <w:rPr>
          <w:rFonts w:ascii="Verdana" w:hAnsi="Verdana"/>
          <w:color w:val="000000"/>
          <w:sz w:val="18"/>
          <w:szCs w:val="18"/>
        </w:rPr>
        <w:t>// СПС КонсультантПлюс. 2003.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Комментарий к Конституции Российской Федерации (постатейный) /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БЕК, 1996. С.4.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Энциклопедический словарь / Под ред. С.А. Авакьяна. М., 2000. С. 559.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Российской Федерации. Научно-практический комментарий (постатейный) /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Fonts w:ascii="Verdana" w:hAnsi="Verdana"/>
          <w:color w:val="000000"/>
          <w:sz w:val="18"/>
          <w:szCs w:val="18"/>
        </w:rPr>
        <w:t>, Н.И. Беседкина, А.Н. Головистикова и др.; под ред. Ю.А. Дмитриева.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С.6.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и перспективы развития.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Формула права, 2004. С. 338.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Конституционно-правовая ответственность субъектов Федерации: вопросы теории и законодательного регулирования в Российской Федерации: Монография. Красноярск: Сибирский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М., 2000. -С. 92.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Э.Г. Компетенция органов власти субъектов Российской Федерации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под ред. В.В. Володина. Саратов: Изд-во Саратовского университета, 2009. С.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Г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городе Москве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2010.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Теория государства и права. М., 2000. - С.76.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Марксистско-ленинская общая теория государства и права. Социалистическое право. М.: Юридическая литература. 1973. С.314.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А.П. Российская правотворческая политика: концепция и реальность. М.: Юрист, 2010.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Организация правотворческой деятельности в субъектах Российской Федерации. Саратов: СГАП, 2002. С. 21.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Маркет ДС, 2007. С. 117.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М., 1998. С. 225.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Морозова JI.A.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С. 286.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Мониторинг законодательства Республики Татарстан (вып. 1). Панорама-Форум. 1999. №20. Специальный выпуск.</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Ш.О духе законов. М., С. 18.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Научно-практический комментарий к Конституции Российской Федерации / Отв. ред. В.В. Лазарев. 2-е изд., доп. и перераб. М.: Спарк, 2001. 670 с.</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Нестеренко</w:t>
      </w:r>
      <w:r>
        <w:rPr>
          <w:rStyle w:val="WW8Num3z0"/>
          <w:rFonts w:ascii="Verdana" w:hAnsi="Verdana"/>
          <w:color w:val="000000"/>
          <w:sz w:val="18"/>
          <w:szCs w:val="18"/>
        </w:rPr>
        <w:t> </w:t>
      </w:r>
      <w:r>
        <w:rPr>
          <w:rFonts w:ascii="Verdana" w:hAnsi="Verdana"/>
          <w:color w:val="000000"/>
          <w:sz w:val="18"/>
          <w:szCs w:val="18"/>
        </w:rPr>
        <w:t>И.А. Правотворчество в Российской Федерации. М.: ЮНИТИ-ДАНА: Закон и право, 2011. С.45.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Общая теория государства и права. Академ, курс: В 2 т. / Под ред. М.Н. Марченко. Т. 2. М.: Зерцало, 1998. С. 162.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Общая теория государства и права. Академический курс в 3 т. Том. 2 / Отв. ред. М.Н. Марченко.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С. 387.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И.П., Павлов П.В. Проблемы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субъекта Российской Федерации. Челябинск, 2004.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Теория, практика, методика. Екатеринбург, 2001.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Проблемы теории государства и права: Учебное пособие /' под ред. М.Н. Марченко. М.: Юристъ, 2001.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Региональное развитие: опыт России и Европейского союза / Отв. Ред. А.Г. Гранберг. М., 2000.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 Федерации (постатейный). 3-е изд., испр. и доп. М.: Юрайт-Издат, 2006.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СЛ.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1999. С. 135.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 М., 1982. С. 182.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Учеб.-практ. и справ., пособ. М., 1999.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М.: Юстицинформ, 2002.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российскогозаконодательства // Концепции развития российского законодательства. М., 1998. С. 19.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Устав области (края): первый опыт. М.:</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1995.1. С. 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Чехарина</w:t>
      </w:r>
      <w:r>
        <w:rPr>
          <w:rStyle w:val="WW8Num3z0"/>
          <w:rFonts w:ascii="Verdana" w:hAnsi="Verdana"/>
          <w:color w:val="000000"/>
          <w:sz w:val="18"/>
          <w:szCs w:val="18"/>
        </w:rPr>
        <w:t> </w:t>
      </w:r>
      <w:r>
        <w:rPr>
          <w:rFonts w:ascii="Verdana" w:hAnsi="Verdana"/>
          <w:color w:val="000000"/>
          <w:sz w:val="18"/>
          <w:szCs w:val="18"/>
        </w:rPr>
        <w:t>В.И. Право законодательной инициативы и его влияние на процесс стабилизации закона // В кн.: Концепция стабильности закона. М., 2000. С. 91.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Чичерин Б. О народном представительстве. М, 1899. С. 1-3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Форма советского права. М.: М. Юридическая литература. 1968. С.69.1.</w:t>
      </w:r>
      <w:r>
        <w:rPr>
          <w:rStyle w:val="WW8Num3z0"/>
          <w:rFonts w:ascii="Verdana" w:hAnsi="Verdana"/>
          <w:color w:val="000000"/>
          <w:sz w:val="18"/>
          <w:szCs w:val="18"/>
        </w:rPr>
        <w:t> </w:t>
      </w:r>
      <w:r>
        <w:rPr>
          <w:rStyle w:val="WW8Num4z0"/>
          <w:rFonts w:ascii="Verdana" w:hAnsi="Verdana"/>
          <w:color w:val="4682B4"/>
          <w:sz w:val="18"/>
          <w:szCs w:val="18"/>
        </w:rPr>
        <w:t>Статьи</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Современный законодательный процесс Российской Федерации: стадии и проблемы их совершенствования // Журнал российского права, 2007, №2. С.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Рахманина Т.Н. О практике опубликования правовых актов субъектов РФ // Журнал российского права. 2001. №9. С. 61 65.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Рахманина Т.Н. Классификатор правовых актов и вопросы упорядочивания законодательства // Журнал российского права. 2003. №7. С. 62-71.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О стадиях правотворческого процесса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Правоведение. 1966. №1.</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P.C. К вопросу о</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субъектов РФ в области установления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Российская юстиция. 2010. №9. С. 7.</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Артамонов</w:t>
      </w:r>
      <w:r>
        <w:rPr>
          <w:rStyle w:val="WW8Num3z0"/>
          <w:rFonts w:ascii="Verdana" w:hAnsi="Verdana"/>
          <w:color w:val="000000"/>
          <w:sz w:val="18"/>
          <w:szCs w:val="18"/>
        </w:rPr>
        <w:t> </w:t>
      </w:r>
      <w:r>
        <w:rPr>
          <w:rFonts w:ascii="Verdana" w:hAnsi="Verdana"/>
          <w:color w:val="000000"/>
          <w:sz w:val="18"/>
          <w:szCs w:val="18"/>
        </w:rPr>
        <w:t>А.Н. Законотворчество субъектов Российской Федерации: стадии законодательного процесса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№5. С. 48.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Аникин</w:t>
      </w:r>
      <w:r>
        <w:rPr>
          <w:rStyle w:val="WW8Num3z0"/>
          <w:rFonts w:ascii="Verdana" w:hAnsi="Verdana"/>
          <w:color w:val="000000"/>
          <w:sz w:val="18"/>
          <w:szCs w:val="18"/>
        </w:rPr>
        <w:t> </w:t>
      </w:r>
      <w:r>
        <w:rPr>
          <w:rFonts w:ascii="Verdana" w:hAnsi="Verdana"/>
          <w:color w:val="000000"/>
          <w:sz w:val="18"/>
          <w:szCs w:val="18"/>
        </w:rPr>
        <w:t>С.Б. К вопросу о соотношении содержания категорий «</w:t>
      </w:r>
      <w:r>
        <w:rPr>
          <w:rStyle w:val="WW8Num4z0"/>
          <w:rFonts w:ascii="Verdana" w:hAnsi="Verdana"/>
          <w:color w:val="4682B4"/>
          <w:sz w:val="18"/>
          <w:szCs w:val="18"/>
        </w:rPr>
        <w:t>конкурирующая компетенция</w:t>
      </w:r>
      <w:r>
        <w:rPr>
          <w:rFonts w:ascii="Verdana" w:hAnsi="Verdana"/>
          <w:color w:val="000000"/>
          <w:sz w:val="18"/>
          <w:szCs w:val="18"/>
        </w:rPr>
        <w:t>» и «</w:t>
      </w:r>
      <w:r>
        <w:rPr>
          <w:rStyle w:val="WW8Num4z0"/>
          <w:rFonts w:ascii="Verdana" w:hAnsi="Verdana"/>
          <w:color w:val="4682B4"/>
          <w:sz w:val="18"/>
          <w:szCs w:val="18"/>
        </w:rPr>
        <w:t>совместное ведение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2009. №6.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Бережнов</w:t>
      </w:r>
      <w:r>
        <w:rPr>
          <w:rStyle w:val="WW8Num3z0"/>
          <w:rFonts w:ascii="Verdana" w:hAnsi="Verdana"/>
          <w:color w:val="000000"/>
          <w:sz w:val="18"/>
          <w:szCs w:val="18"/>
        </w:rPr>
        <w:t> </w:t>
      </w:r>
      <w:r>
        <w:rPr>
          <w:rFonts w:ascii="Verdana" w:hAnsi="Verdana"/>
          <w:color w:val="000000"/>
          <w:sz w:val="18"/>
          <w:szCs w:val="18"/>
        </w:rPr>
        <w:t>А.Г. Теоретические проблемы правопонимания и формирования содержания права // Вестник Моск. ун-та. 1999. №4.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федерального и регионального законодательства в области охраны окружающей среды // Журнал российского права. 2003. N2. С. 7- 13.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Борсова</w:t>
      </w:r>
      <w:r>
        <w:rPr>
          <w:rStyle w:val="WW8Num3z0"/>
          <w:rFonts w:ascii="Verdana" w:hAnsi="Verdana"/>
          <w:color w:val="000000"/>
          <w:sz w:val="18"/>
          <w:szCs w:val="18"/>
        </w:rPr>
        <w:t> </w:t>
      </w:r>
      <w:r>
        <w:rPr>
          <w:rFonts w:ascii="Verdana" w:hAnsi="Verdana"/>
          <w:color w:val="000000"/>
          <w:sz w:val="18"/>
          <w:szCs w:val="18"/>
        </w:rPr>
        <w:t>Ж.П. Понятие законотворчества в современном государстве // "Конституционное и муниципальное право», 2008,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Борсова</w:t>
      </w:r>
      <w:r>
        <w:rPr>
          <w:rStyle w:val="WW8Num3z0"/>
          <w:rFonts w:ascii="Verdana" w:hAnsi="Verdana"/>
          <w:color w:val="000000"/>
          <w:sz w:val="18"/>
          <w:szCs w:val="18"/>
        </w:rPr>
        <w:t> </w:t>
      </w:r>
      <w:r>
        <w:rPr>
          <w:rFonts w:ascii="Verdana" w:hAnsi="Verdana"/>
          <w:color w:val="000000"/>
          <w:sz w:val="18"/>
          <w:szCs w:val="18"/>
        </w:rPr>
        <w:t>Ж.П. К вопросу о принципах</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2008,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ЮЬБрюнин В.В. Ежегодные региональные парламентские доклады как фактор совершенствования и развития законодательства субъектов Российской Федерации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2008,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Брюнин</w:t>
      </w:r>
      <w:r>
        <w:rPr>
          <w:rStyle w:val="WW8Num3z0"/>
          <w:rFonts w:ascii="Verdana" w:hAnsi="Verdana"/>
          <w:color w:val="000000"/>
          <w:sz w:val="18"/>
          <w:szCs w:val="18"/>
        </w:rPr>
        <w:t> </w:t>
      </w:r>
      <w:r>
        <w:rPr>
          <w:rFonts w:ascii="Verdana" w:hAnsi="Verdana"/>
          <w:color w:val="000000"/>
          <w:sz w:val="18"/>
          <w:szCs w:val="18"/>
        </w:rPr>
        <w:t>В.В. Послания высших должностных лиц субъектов Российской Федерации как фактор, определяющий стратегическое планирование законодательной деятельности // «</w:t>
      </w:r>
      <w:r>
        <w:rPr>
          <w:rStyle w:val="WW8Num4z0"/>
          <w:rFonts w:ascii="Verdana" w:hAnsi="Verdana"/>
          <w:color w:val="4682B4"/>
          <w:sz w:val="18"/>
          <w:szCs w:val="18"/>
        </w:rPr>
        <w:t>Адвокат</w:t>
      </w:r>
      <w:r>
        <w:rPr>
          <w:rFonts w:ascii="Verdana" w:hAnsi="Verdana"/>
          <w:color w:val="000000"/>
          <w:sz w:val="18"/>
          <w:szCs w:val="18"/>
        </w:rPr>
        <w:t>», 2008,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ЮЗ.Бошно C.B. Понятийные и технико-юридические проблемы</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 «</w:t>
      </w:r>
      <w:r>
        <w:rPr>
          <w:rStyle w:val="WW8Num4z0"/>
          <w:rFonts w:ascii="Verdana" w:hAnsi="Verdana"/>
          <w:color w:val="4682B4"/>
          <w:sz w:val="18"/>
          <w:szCs w:val="18"/>
        </w:rPr>
        <w:t>Журнал российского права</w:t>
      </w:r>
      <w:r>
        <w:rPr>
          <w:rFonts w:ascii="Verdana" w:hAnsi="Verdana"/>
          <w:color w:val="000000"/>
          <w:sz w:val="18"/>
          <w:szCs w:val="18"/>
        </w:rPr>
        <w:t>», 2004,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Конституционная модель российского федерализма // Конституционное право: Восточноевропейское обозрение. 1999. №4(29).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Воровков Р.В.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правового статуса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органов государственной власти субъектов Российской Федерации // «</w:t>
      </w:r>
      <w:r>
        <w:rPr>
          <w:rStyle w:val="WW8Num4z0"/>
          <w:rFonts w:ascii="Verdana" w:hAnsi="Verdana"/>
          <w:color w:val="4682B4"/>
          <w:sz w:val="18"/>
          <w:szCs w:val="18"/>
        </w:rPr>
        <w:t>Юридический мир</w:t>
      </w:r>
      <w:r>
        <w:rPr>
          <w:rFonts w:ascii="Verdana" w:hAnsi="Verdana"/>
          <w:color w:val="000000"/>
          <w:sz w:val="18"/>
          <w:szCs w:val="18"/>
        </w:rPr>
        <w:t>», 2008, №10.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Глигич-Золотарева М.В. Законодательная база</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перспективы совершенствования // Журнал российского права. 2002. №7. С. 48 56.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Глигич-Золотарева М.В.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уровнями публичной власти: зарубежный опыт // Журнал российского права. 2003. №4. С. 76 84.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Сущность российского парламентаризма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2005, №4.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Гумашвили</w:t>
      </w:r>
      <w:r>
        <w:rPr>
          <w:rStyle w:val="WW8Num3z0"/>
          <w:rFonts w:ascii="Verdana" w:hAnsi="Verdana"/>
          <w:color w:val="000000"/>
          <w:sz w:val="18"/>
          <w:szCs w:val="18"/>
        </w:rPr>
        <w:t> </w:t>
      </w:r>
      <w:r>
        <w:rPr>
          <w:rFonts w:ascii="Verdana" w:hAnsi="Verdana"/>
          <w:color w:val="000000"/>
          <w:sz w:val="18"/>
          <w:szCs w:val="18"/>
        </w:rPr>
        <w:t>Л.Э. Влияние федеративного устройства России на государственно-территориальную организацию власти в Чеченской Республике // Государственная власть и местное самоуправление. 2010.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М.Н. Размышления о проблемах совершенствования федеративных отношений в Российской Федерации и участия субъектов Российской Федерации в социально-экономическом развитии государства // «</w:t>
      </w:r>
      <w:r>
        <w:rPr>
          <w:rStyle w:val="WW8Num4z0"/>
          <w:rFonts w:ascii="Verdana" w:hAnsi="Verdana"/>
          <w:color w:val="4682B4"/>
          <w:sz w:val="18"/>
          <w:szCs w:val="18"/>
        </w:rPr>
        <w:t>Право и политика</w:t>
      </w:r>
      <w:r>
        <w:rPr>
          <w:rFonts w:ascii="Verdana" w:hAnsi="Verdana"/>
          <w:color w:val="000000"/>
          <w:sz w:val="18"/>
          <w:szCs w:val="18"/>
        </w:rPr>
        <w:t>», 2005, №8.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российский федерализм 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 как неизбежность перемен // Журнал российского права. 2004.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Проблемы законотворчества в новых условиях // «</w:t>
      </w:r>
      <w:r>
        <w:rPr>
          <w:rStyle w:val="WW8Num4z0"/>
          <w:rFonts w:ascii="Verdana" w:hAnsi="Verdana"/>
          <w:color w:val="4682B4"/>
          <w:sz w:val="18"/>
          <w:szCs w:val="18"/>
        </w:rPr>
        <w:t>Правоведение</w:t>
      </w:r>
      <w:r>
        <w:rPr>
          <w:rFonts w:ascii="Verdana" w:hAnsi="Verdana"/>
          <w:color w:val="000000"/>
          <w:sz w:val="18"/>
          <w:szCs w:val="18"/>
        </w:rPr>
        <w:t>». 1994. №5-6.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Л.В. Законодательный процесс в субъектах Российской Федерации (на примере Новгородской области) // Государственная власть и местное самоуправление. 2007. N 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Л.В. Виды нормативных правовых актов субъектов РФ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2005. №1.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Зацепа</w:t>
      </w:r>
      <w:r>
        <w:rPr>
          <w:rStyle w:val="WW8Num3z0"/>
          <w:rFonts w:ascii="Verdana" w:hAnsi="Verdana"/>
          <w:color w:val="000000"/>
          <w:sz w:val="18"/>
          <w:szCs w:val="18"/>
        </w:rPr>
        <w:t> </w:t>
      </w:r>
      <w:r>
        <w:rPr>
          <w:rFonts w:ascii="Verdana" w:hAnsi="Verdana"/>
          <w:color w:val="000000"/>
          <w:sz w:val="18"/>
          <w:szCs w:val="18"/>
        </w:rPr>
        <w:t>О.О. Публичные слушания как элемент юридического механизма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России // Конституционное и муниципальное право. 2009. №23.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Золотухина</w:t>
      </w:r>
      <w:r>
        <w:rPr>
          <w:rStyle w:val="WW8Num3z0"/>
          <w:rFonts w:ascii="Verdana" w:hAnsi="Verdana"/>
          <w:color w:val="000000"/>
          <w:sz w:val="18"/>
          <w:szCs w:val="18"/>
        </w:rPr>
        <w:t> </w:t>
      </w:r>
      <w:r>
        <w:rPr>
          <w:rFonts w:ascii="Verdana" w:hAnsi="Verdana"/>
          <w:color w:val="000000"/>
          <w:sz w:val="18"/>
          <w:szCs w:val="18"/>
        </w:rPr>
        <w:t>Т.А. Общая концепция регионального закона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2004. №3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М.Ф. Правотворческий федерализм: конституционная идея и законодательная практика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2007, №16.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Е.В. Региональный закон: проблемы эффективности // Правовая политики и правовая жизнь. -М., Саратов, 2002,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Крохина</w:t>
      </w:r>
      <w:r>
        <w:rPr>
          <w:rStyle w:val="WW8Num3z0"/>
          <w:rFonts w:ascii="Verdana" w:hAnsi="Verdana"/>
          <w:color w:val="000000"/>
          <w:sz w:val="18"/>
          <w:szCs w:val="18"/>
        </w:rPr>
        <w:t> </w:t>
      </w:r>
      <w:r>
        <w:rPr>
          <w:rFonts w:ascii="Verdana" w:hAnsi="Verdana"/>
          <w:color w:val="000000"/>
          <w:sz w:val="18"/>
          <w:szCs w:val="18"/>
        </w:rPr>
        <w:t>Ю.А. Равноправие субъектов Российской Федерации как принцип финансово-бюджетной политики государства // Правовая политика и правовая жизнь. 2001. №1.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Э.Г. Законы субъектов РФ как способы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полномочий субъектов Федерации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2009, №5.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А.Ф. О статусе законодательных органов краев и областей // «</w:t>
      </w:r>
      <w:r>
        <w:rPr>
          <w:rStyle w:val="WW8Num4z0"/>
          <w:rFonts w:ascii="Verdana" w:hAnsi="Verdana"/>
          <w:color w:val="4682B4"/>
          <w:sz w:val="18"/>
          <w:szCs w:val="18"/>
        </w:rPr>
        <w:t>Журнал российского права</w:t>
      </w:r>
      <w:r>
        <w:rPr>
          <w:rFonts w:ascii="Verdana" w:hAnsi="Verdana"/>
          <w:color w:val="000000"/>
          <w:sz w:val="18"/>
          <w:szCs w:val="18"/>
        </w:rPr>
        <w:t>». 1988. №8.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Право как нормативно-деятельностная система // Журнал российского права. 2002. №4.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Е.Е. Устав области (края) как источник конституционного права // Журнал российского права. 1997. №11.125.0рдина О.Н.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административного законодательства // Административное право и процесс. 2009.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M.А. Понятие и типология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Конституционное и муниципальное право. 2008. №23.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И.А., Комарова В.В. Реализация принципа разделения властей в Российской Федерации // «</w:t>
      </w:r>
      <w:r>
        <w:rPr>
          <w:rStyle w:val="WW8Num4z0"/>
          <w:rFonts w:ascii="Verdana" w:hAnsi="Verdana"/>
          <w:color w:val="4682B4"/>
          <w:sz w:val="18"/>
          <w:szCs w:val="18"/>
        </w:rPr>
        <w:t>Государственная власть и местное самоуправление</w:t>
      </w:r>
      <w:r>
        <w:rPr>
          <w:rFonts w:ascii="Verdana" w:hAnsi="Verdana"/>
          <w:color w:val="000000"/>
          <w:sz w:val="18"/>
          <w:szCs w:val="18"/>
        </w:rPr>
        <w:t>», №1, 2001.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М.Г. Система норм права и система нормативных правовых актов субъекта Российской Федерации // «</w:t>
      </w:r>
      <w:r>
        <w:rPr>
          <w:rStyle w:val="WW8Num4z0"/>
          <w:rFonts w:ascii="Verdana" w:hAnsi="Verdana"/>
          <w:color w:val="4682B4"/>
          <w:sz w:val="18"/>
          <w:szCs w:val="18"/>
        </w:rPr>
        <w:t>Журнал российского права</w:t>
      </w:r>
      <w:r>
        <w:rPr>
          <w:rFonts w:ascii="Verdana" w:hAnsi="Verdana"/>
          <w:color w:val="000000"/>
          <w:sz w:val="18"/>
          <w:szCs w:val="18"/>
        </w:rPr>
        <w:t>».2001.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Что происходит с институтом российской государственной службы? // Журнал российского права. 2004.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Сильченко</w:t>
      </w:r>
      <w:r>
        <w:rPr>
          <w:rStyle w:val="WW8Num3z0"/>
          <w:rFonts w:ascii="Verdana" w:hAnsi="Verdana"/>
          <w:color w:val="000000"/>
          <w:sz w:val="18"/>
          <w:szCs w:val="18"/>
        </w:rPr>
        <w:t> </w:t>
      </w:r>
      <w:r>
        <w:rPr>
          <w:rFonts w:ascii="Verdana" w:hAnsi="Verdana"/>
          <w:color w:val="000000"/>
          <w:sz w:val="18"/>
          <w:szCs w:val="18"/>
        </w:rPr>
        <w:t>Н.В. Кодификационные акты и их типы // Советское государство и право. 1980. №10.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Дворникова O.A., Егорова Н.Е.,</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А.Н., Плюгина И.В., Помазанский А.Е. Юридические приоритеты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федеральном законодательстве // Журнал российского права. 2008. №11.</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теории правового регулирования: Сравнительный анализ // Журнал российского права. 2009. №12.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Эффективность закона: от цели к результату // Журнал российского права. 2009. №4.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Андриченко J1.B. Проблемы развития законодательства субъектов Российской Федерации // Конституционное и муниципальное право. 2009.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Циклы правового развития // Журнал российского права. 2008. №10.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Юридическое проектирование: критерии и ошибки // Журнал российского права. 2008. №2.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 Б. Система правовых норм и отраслевое подразделение права // Правоведение. 1987. № 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Толмачева</w:t>
      </w:r>
      <w:r>
        <w:rPr>
          <w:rStyle w:val="WW8Num3z0"/>
          <w:rFonts w:ascii="Verdana" w:hAnsi="Verdana"/>
          <w:color w:val="000000"/>
          <w:sz w:val="18"/>
          <w:szCs w:val="18"/>
        </w:rPr>
        <w:t> </w:t>
      </w:r>
      <w:r>
        <w:rPr>
          <w:rFonts w:ascii="Verdana" w:hAnsi="Verdana"/>
          <w:color w:val="000000"/>
          <w:sz w:val="18"/>
          <w:szCs w:val="18"/>
        </w:rPr>
        <w:t>H.H. К вопросу о соблюдении принципа</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и других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законодательстве субъектов Российской Федерации // «</w:t>
      </w:r>
      <w:r>
        <w:rPr>
          <w:rStyle w:val="WW8Num4z0"/>
          <w:rFonts w:ascii="Verdana" w:hAnsi="Verdana"/>
          <w:color w:val="4682B4"/>
          <w:sz w:val="18"/>
          <w:szCs w:val="18"/>
        </w:rPr>
        <w:t>Журнал российского права</w:t>
      </w:r>
      <w:r>
        <w:rPr>
          <w:rFonts w:ascii="Verdana" w:hAnsi="Verdana"/>
          <w:color w:val="000000"/>
          <w:sz w:val="18"/>
          <w:szCs w:val="18"/>
        </w:rPr>
        <w:t>», 2008, №2.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Франчук</w:t>
      </w:r>
      <w:r>
        <w:rPr>
          <w:rStyle w:val="WW8Num3z0"/>
          <w:rFonts w:ascii="Verdana" w:hAnsi="Verdana"/>
          <w:color w:val="000000"/>
          <w:sz w:val="18"/>
          <w:szCs w:val="18"/>
        </w:rPr>
        <w:t> </w:t>
      </w:r>
      <w:r>
        <w:rPr>
          <w:rFonts w:ascii="Verdana" w:hAnsi="Verdana"/>
          <w:color w:val="000000"/>
          <w:sz w:val="18"/>
          <w:szCs w:val="18"/>
        </w:rPr>
        <w:t>А.Я. Конституция (устав) субъекта Российской Федерации как источник конституционного права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2007,№6.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Норма права и ее функции // Государство и право. 2007.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Разграничение предметов ведения и полномочий между Российской Федерацией и субъектами Российской Федерации // Право и экономика. 2003. №3.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Чашин</w:t>
      </w:r>
      <w:r>
        <w:rPr>
          <w:rStyle w:val="WW8Num3z0"/>
          <w:rFonts w:ascii="Verdana" w:hAnsi="Verdana"/>
          <w:color w:val="000000"/>
          <w:sz w:val="18"/>
          <w:szCs w:val="18"/>
        </w:rPr>
        <w:t> </w:t>
      </w:r>
      <w:r>
        <w:rPr>
          <w:rFonts w:ascii="Verdana" w:hAnsi="Verdana"/>
          <w:color w:val="000000"/>
          <w:sz w:val="18"/>
          <w:szCs w:val="18"/>
        </w:rPr>
        <w:t>А.Н. Конституции и уставы как</w:t>
      </w:r>
      <w:r>
        <w:rPr>
          <w:rStyle w:val="WW8Num3z0"/>
          <w:rFonts w:ascii="Verdana" w:hAnsi="Verdana"/>
          <w:color w:val="000000"/>
          <w:sz w:val="18"/>
          <w:szCs w:val="18"/>
        </w:rPr>
        <w:t> </w:t>
      </w:r>
      <w:r>
        <w:rPr>
          <w:rStyle w:val="WW8Num4z0"/>
          <w:rFonts w:ascii="Verdana" w:hAnsi="Verdana"/>
          <w:color w:val="4682B4"/>
          <w:sz w:val="18"/>
          <w:szCs w:val="18"/>
        </w:rPr>
        <w:t>кодификационные</w:t>
      </w:r>
      <w:r>
        <w:rPr>
          <w:rStyle w:val="WW8Num3z0"/>
          <w:rFonts w:ascii="Verdana" w:hAnsi="Verdana"/>
          <w:color w:val="000000"/>
          <w:sz w:val="18"/>
          <w:szCs w:val="18"/>
        </w:rPr>
        <w:t> </w:t>
      </w:r>
      <w:r>
        <w:rPr>
          <w:rFonts w:ascii="Verdana" w:hAnsi="Verdana"/>
          <w:color w:val="000000"/>
          <w:sz w:val="18"/>
          <w:szCs w:val="18"/>
        </w:rPr>
        <w:t>правовые акты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 2009.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Место и роль законов субъектов Российской Федерации в системе законодательного регулирования в сфере совместного ведения // «</w:t>
      </w:r>
      <w:r>
        <w:rPr>
          <w:rStyle w:val="WW8Num4z0"/>
          <w:rFonts w:ascii="Verdana" w:hAnsi="Verdana"/>
          <w:color w:val="4682B4"/>
          <w:sz w:val="18"/>
          <w:szCs w:val="18"/>
        </w:rPr>
        <w:t>Журнал российского права</w:t>
      </w:r>
      <w:r>
        <w:rPr>
          <w:rFonts w:ascii="Verdana" w:hAnsi="Verdana"/>
          <w:color w:val="000000"/>
          <w:sz w:val="18"/>
          <w:szCs w:val="18"/>
        </w:rPr>
        <w:t>», 2005, №5.</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Четкость и единообразие конституционно-правовых понятий и разграничение компетенции // Журнал российского права, 2004, №2.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О принципах разделения государственной власти между Российской Федерацией и ее субъектами // Журнал российского права. 2003. №9.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Диссертации и авторефераты</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Народное представительство в современной России: проблемы теории и правового регулирования. Дис. . докт. юрид. наук. М., 2006.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Бекетова</w:t>
      </w:r>
      <w:r>
        <w:rPr>
          <w:rStyle w:val="WW8Num3z0"/>
          <w:rFonts w:ascii="Verdana" w:hAnsi="Verdana"/>
          <w:color w:val="000000"/>
          <w:sz w:val="18"/>
          <w:szCs w:val="18"/>
        </w:rPr>
        <w:t> </w:t>
      </w:r>
      <w:r>
        <w:rPr>
          <w:rFonts w:ascii="Verdana" w:hAnsi="Verdana"/>
          <w:color w:val="000000"/>
          <w:sz w:val="18"/>
          <w:szCs w:val="18"/>
        </w:rPr>
        <w:t>С.М. Законодательный процесс в субъектах Российской Федерации: сравнительно правовой анализ областей Центрального Чернозема: Дисс. . канд. юрид. наук. Воронеж. 1999.</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Болтунов</w:t>
      </w:r>
      <w:r>
        <w:rPr>
          <w:rStyle w:val="WW8Num3z0"/>
          <w:rFonts w:ascii="Verdana" w:hAnsi="Verdana"/>
          <w:color w:val="000000"/>
          <w:sz w:val="18"/>
          <w:szCs w:val="18"/>
        </w:rPr>
        <w:t> </w:t>
      </w:r>
      <w:r>
        <w:rPr>
          <w:rFonts w:ascii="Verdana" w:hAnsi="Verdana"/>
          <w:color w:val="000000"/>
          <w:sz w:val="18"/>
          <w:szCs w:val="18"/>
        </w:rPr>
        <w:t>Д.В. Регламенты палат Федерального Собрания Ф и законодательных (представительных) органов государственной власти субъектов РФ как источники конституционного права Российской Федерации: Автореф. дисс. . канд. юрид. наук. Челябинск, 2006.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И.И. Теория разделения властей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Дисс. .канд. юрид. наук. - М., 1998.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Теоретико-правовые проблемы конституционного и уставного законодательства субъектов Российской Федерации. Автореферат дис. .докт. юрид. наук. - М., 2000.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A.B. Принцип федерализма в Российской Федерации. -Дисс. .канд. юрид. наук. Саратов, 1996.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Ковалев JT.M. Закон в гражданском обществе: вопросы реализации: Автореф. дис. . канд. юрид. наук. Екатеринбург, 1992.</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Кумышева</w:t>
      </w:r>
      <w:r>
        <w:rPr>
          <w:rStyle w:val="WW8Num3z0"/>
          <w:rFonts w:ascii="Verdana" w:hAnsi="Verdana"/>
          <w:color w:val="000000"/>
          <w:sz w:val="18"/>
          <w:szCs w:val="18"/>
        </w:rPr>
        <w:t> </w:t>
      </w:r>
      <w:r>
        <w:rPr>
          <w:rFonts w:ascii="Verdana" w:hAnsi="Verdana"/>
          <w:color w:val="000000"/>
          <w:sz w:val="18"/>
          <w:szCs w:val="18"/>
        </w:rPr>
        <w:t>М.К. Законодательство Российской Федерации и ее субъектов: проблемы систематизации и оптимизации: Дис. . канд. юрид. наук. Ростов-на-Дону, 1998.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В.П. Конституционно-правовые проблемы разграничения предметов ведения и полномочий в условиях российского федерализма: Дис. . канд. юрид. наук: 12.00.02. Екатеринбург, 2004.</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Прокопьев</w:t>
      </w:r>
      <w:r>
        <w:rPr>
          <w:rStyle w:val="WW8Num3z0"/>
          <w:rFonts w:ascii="Verdana" w:hAnsi="Verdana"/>
          <w:color w:val="000000"/>
          <w:sz w:val="18"/>
          <w:szCs w:val="18"/>
        </w:rPr>
        <w:t> </w:t>
      </w:r>
      <w:r>
        <w:rPr>
          <w:rFonts w:ascii="Verdana" w:hAnsi="Verdana"/>
          <w:color w:val="000000"/>
          <w:sz w:val="18"/>
          <w:szCs w:val="18"/>
        </w:rPr>
        <w:t>А.Е. Федерализм: анализ правовых теорий и опыта: Дисс. .канд. юрид. наук. Дисс. .канд. юрид. наук. - М., 2003.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В.П. Юридическая практика и развитие законодательства: Автореф. дис. . канд. юрид. наук. Свердловск, 1968.</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Е.В. Разграничение предметов ведения между Российской Федерацией и субъектами Российской Федерации: Историко-теоретический аспект: Дис. канд. юрид. наук: 12.00.02. Самара, 2006.</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 Л. Теоретические основы регионального законодательства: правовые и социально-политические аспекты: Автореф. дис. д-ра. Юрид. наук. Спб., 2000.</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Спирин</w:t>
      </w:r>
      <w:r>
        <w:rPr>
          <w:rStyle w:val="WW8Num3z0"/>
          <w:rFonts w:ascii="Verdana" w:hAnsi="Verdana"/>
          <w:color w:val="000000"/>
          <w:sz w:val="18"/>
          <w:szCs w:val="18"/>
        </w:rPr>
        <w:t> </w:t>
      </w:r>
      <w:r>
        <w:rPr>
          <w:rFonts w:ascii="Verdana" w:hAnsi="Verdana"/>
          <w:color w:val="000000"/>
          <w:sz w:val="18"/>
          <w:szCs w:val="18"/>
        </w:rPr>
        <w:t>М.Ю. Теоретические проблемы законотворческой деятельности в Российской Федерации: Дис. . канд. юрид. наук. М., 2003. С. 153.</w:t>
      </w:r>
    </w:p>
    <w:p w:rsidR="001553A1" w:rsidRDefault="001553A1" w:rsidP="001553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Дис. д-ра юрид. наук: 12.00.02. Москва, 1997.</w:t>
      </w:r>
    </w:p>
    <w:p w:rsidR="00117464" w:rsidRDefault="001553A1" w:rsidP="001553A1">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95" w:rsidRDefault="00DA4A95">
      <w:r>
        <w:separator/>
      </w:r>
    </w:p>
  </w:endnote>
  <w:endnote w:type="continuationSeparator" w:id="0">
    <w:p w:rsidR="00DA4A95" w:rsidRDefault="00DA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95" w:rsidRDefault="00DA4A95">
      <w:r>
        <w:separator/>
      </w:r>
    </w:p>
  </w:footnote>
  <w:footnote w:type="continuationSeparator" w:id="0">
    <w:p w:rsidR="00DA4A95" w:rsidRDefault="00DA4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A95"/>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FE28-65F0-4E14-9A80-ADC791D4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11604</TotalTime>
  <Pages>11</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2009-02-06T08:36:00Z</cp:lastPrinted>
  <dcterms:created xsi:type="dcterms:W3CDTF">2015-03-22T11:10:00Z</dcterms:created>
  <dcterms:modified xsi:type="dcterms:W3CDTF">2015-10-07T09:11:00Z</dcterms:modified>
</cp:coreProperties>
</file>